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263" w14:textId="46962736" w:rsidR="004A15D3" w:rsidRDefault="00F84592" w:rsidP="00F84592">
      <w:pPr>
        <w:spacing w:after="100"/>
        <w:ind w:firstLine="480"/>
        <w:jc w:val="center"/>
        <w:rPr>
          <w:rFonts w:cs="Times New Roman" w:hint="eastAsia"/>
        </w:rPr>
      </w:pPr>
      <w:r w:rsidRPr="00F84592">
        <w:rPr>
          <w:rFonts w:cs="Times New Roman" w:hint="eastAsia"/>
        </w:rPr>
        <w:t>初始化</w:t>
      </w:r>
    </w:p>
    <w:p w14:paraId="7EB5BFC3" w14:textId="77777777" w:rsidR="00F84592" w:rsidRPr="00F84592" w:rsidRDefault="00F84592" w:rsidP="00F84592">
      <w:pPr>
        <w:spacing w:after="40"/>
        <w:ind w:firstLine="440"/>
        <w:jc w:val="center"/>
        <w:rPr>
          <w:rFonts w:cs="Times New Roman"/>
          <w:sz w:val="22"/>
        </w:rPr>
      </w:pPr>
    </w:p>
    <w:p w14:paraId="15A0A939" w14:textId="77777777" w:rsidR="00F84592" w:rsidRPr="00F84592" w:rsidRDefault="00F84592" w:rsidP="00F84592">
      <w:pPr>
        <w:spacing w:after="40"/>
        <w:ind w:firstLine="440"/>
        <w:jc w:val="center"/>
        <w:rPr>
          <w:rFonts w:cs="Times New Roman"/>
          <w:sz w:val="22"/>
        </w:rPr>
      </w:pPr>
    </w:p>
    <w:p w14:paraId="005D5B1B" w14:textId="77777777" w:rsidR="00F84592" w:rsidRPr="00F84592" w:rsidRDefault="00F84592" w:rsidP="00F84592">
      <w:pPr>
        <w:ind w:firstLine="440"/>
        <w:jc w:val="center"/>
        <w:rPr>
          <w:rFonts w:cs="Times New Roman"/>
          <w:sz w:val="22"/>
        </w:rPr>
      </w:pPr>
    </w:p>
    <w:p w14:paraId="096B133E" w14:textId="041A4F35" w:rsidR="00F84592" w:rsidRDefault="00F84592" w:rsidP="00F84592">
      <w:pPr>
        <w:ind w:firstLine="44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0, …, 0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</w:rPr>
                <m:t>+</m:t>
              </m:r>
            </m:sup>
          </m:sSubSup>
          <m:r>
            <w:rPr>
              <w:rFonts w:ascii="Cambria Math" w:hAnsi="Cambria Math"/>
              <w:sz w:val="22"/>
            </w:rPr>
            <m:t>= 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i/>
                  <w:sz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</w:rPr>
                <m:t>+</m:t>
              </m:r>
            </m:sup>
          </m:sSubSup>
          <m:r>
            <w:rPr>
              <w:rFonts w:ascii="Cambria Math" w:hAnsi="Cambria Math"/>
              <w:sz w:val="22"/>
            </w:rPr>
            <m:t>=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sup>
              </m:sSup>
            </m:e>
          </m:d>
        </m:oMath>
      </m:oMathPara>
    </w:p>
    <w:sectPr w:rsidR="00F84592" w:rsidSect="00F84592">
      <w:pgSz w:w="6120" w:h="216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92"/>
    <w:rsid w:val="002738A1"/>
    <w:rsid w:val="004A15D3"/>
    <w:rsid w:val="005D3BD2"/>
    <w:rsid w:val="0067007A"/>
    <w:rsid w:val="00961C90"/>
    <w:rsid w:val="00E113A6"/>
    <w:rsid w:val="00F01B34"/>
    <w:rsid w:val="00F8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4AE7"/>
  <w15:chartTrackingRefBased/>
  <w15:docId w15:val="{6131194A-A725-40F6-97A9-73D7B016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