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000000"/>
          <w:sz w:val="46"/>
        </w:rPr>
        <w:t>功能需求说明</w:t>
      </w:r>
    </w:p>
    <w:p>
      <w:pPr>
        <w:spacing w:after="280"/>
      </w:pPr>
      <w:r>
        <w:rPr>
          <w:rFonts w:ascii="Calibri" w:hAnsi="Calibri" w:eastAsia="Microsoft YaHei"/>
          <w:b w:val="0"/>
          <w:color w:val="373737"/>
          <w:sz w:val="28"/>
        </w:rPr>
        <w:t>公益中转站 App - 首页、我的与小游戏占位模块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 xml:space="preserve">项目: </w:t>
      </w:r>
      <w:r>
        <w:rPr>
          <w:rFonts w:ascii="Calibri" w:hAnsi="Calibri" w:eastAsia="Microsoft YaHei"/>
          <w:b w:val="0"/>
          <w:color w:val="000000"/>
          <w:sz w:val="22"/>
        </w:rPr>
        <w:t>Flutter Android App + Node.js API 服务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 xml:space="preserve">文档类型: </w:t>
      </w:r>
      <w:r>
        <w:rPr>
          <w:rFonts w:ascii="Calibri" w:hAnsi="Calibri" w:eastAsia="Microsoft YaHei"/>
          <w:b w:val="0"/>
          <w:color w:val="000000"/>
          <w:sz w:val="22"/>
        </w:rPr>
        <w:t>现有基础框架上的增量产品需求（PRD）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 xml:space="preserve">基线: </w:t>
      </w:r>
      <w:r>
        <w:rPr>
          <w:rFonts w:ascii="Calibri" w:hAnsi="Calibri" w:eastAsia="Microsoft YaHei"/>
          <w:b w:val="0"/>
          <w:color w:val="000000"/>
          <w:sz w:val="22"/>
        </w:rPr>
        <w:t>当前 home_page.dart 页面及用户提供的模拟器截图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 xml:space="preserve">日期: </w:t>
      </w:r>
      <w:r>
        <w:rPr>
          <w:rFonts w:ascii="Calibri" w:hAnsi="Calibri" w:eastAsia="Microsoft YaHei"/>
          <w:b w:val="0"/>
          <w:color w:val="000000"/>
          <w:sz w:val="22"/>
        </w:rPr>
        <w:t>2026-07-13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 xml:space="preserve">状态: </w:t>
      </w:r>
      <w:r>
        <w:rPr>
          <w:rFonts w:ascii="Calibri" w:hAnsi="Calibri" w:eastAsia="Microsoft YaHei"/>
          <w:b w:val="0"/>
          <w:color w:val="000000"/>
          <w:sz w:val="22"/>
        </w:rPr>
        <w:t>可进入开发评审</w:t>
      </w:r>
    </w:p>
    <w:p>
      <w:pPr>
        <w:spacing w:before="240" w:after="80"/>
        <w:pBdr>
          <w:bottom w:val="single" w:sz="10" w:space="1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本次目标: </w:t>
            </w: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在不改变现有登录、额度查询和广告奖励流程的前提下，增加底部双标签导航，重组首页内容，并新增独立的“我的”页面。</w:t>
            </w:r>
          </w:p>
        </w:tc>
      </w:tr>
    </w:tbl>
    <w:p>
      <w:pPr>
        <w:spacing w:after="0"/>
      </w:pPr>
    </w:p>
    <w:p>
      <w:pPr>
        <w:pStyle w:val="Heading1"/>
      </w:pPr>
      <w:r>
        <w:t>1. 当前项目基线</w:t>
      </w:r>
    </w:p>
    <w:p>
      <w:r>
        <w:t>当前客户端已经完成登录态恢复、账号信息获取、中转站额度展示、今日广告次数展示、广告任务创建与到账轮询。现有 home_page.dart 将账号、额度、广告和退出操作集中在同一页面。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200"/>
        <w:gridCol w:w="3280"/>
        <w:gridCol w:w="388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现有能力</w:t>
            </w:r>
          </w:p>
        </w:tc>
        <w:tc>
          <w:tcPr>
            <w:tcW w:type="dxa" w:w="3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代码或接口基线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本次处理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登录态与当前用户</w:t>
            </w:r>
          </w:p>
        </w:tc>
        <w:tc>
          <w:tcPr>
            <w:tcW w:type="dxa" w:w="3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AuthService；GET /api/auth/me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继续复用，展示位置调整到“我的”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中转站剩余额度</w:t>
            </w:r>
          </w:p>
        </w:tc>
        <w:tc>
          <w:tcPr>
            <w:tcW w:type="dxa" w:w="3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GET /api/wallet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保留在首页第一个模块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广告次数与奖励</w:t>
            </w:r>
          </w:p>
        </w:tc>
        <w:tc>
          <w:tcPr>
            <w:tcW w:type="dxa" w:w="3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GET /api/ad-task/today 等接口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逻辑保持不变，保留在首页第二个模块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退出登录</w:t>
            </w:r>
          </w:p>
        </w:tc>
        <w:tc>
          <w:tcPr>
            <w:tcW w:type="dxa" w:w="3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AuthService.logout()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从顶部 AppBar 移到“我的”页面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小游戏</w:t>
            </w:r>
          </w:p>
        </w:tc>
        <w:tc>
          <w:tcPr>
            <w:tcW w:type="dxa" w:w="3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当前无实现</w:t>
            </w:r>
          </w:p>
        </w:tc>
        <w:tc>
          <w:tcPr>
            <w:tcW w:type="dxa" w:w="3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新增占位入口，统一提示“待开发中”</w:t>
            </w:r>
          </w:p>
        </w:tc>
      </w:tr>
    </w:tbl>
    <w:p>
      <w:pPr>
        <w:spacing w:after="0"/>
      </w:pP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2148840" cy="5015845"/>
            <wp:docPr id="1" name="Picture 1" descr="当前公益中转站 App 首页模拟器截图" title="当前 App 页面基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b91db43-4b77-464d-82ba-2402ccb2e97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5015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b w:val="0"/>
          <w:color w:val="6B7280"/>
          <w:sz w:val="18"/>
        </w:rPr>
        <w:t>图 1  当前 App 页面基线</w:t>
      </w:r>
    </w:p>
    <w:p>
      <w:pPr>
        <w:pStyle w:val="Heading1"/>
      </w:pPr>
      <w:r>
        <w:t>2. 目标信息架构</w:t>
      </w:r>
    </w:p>
    <w:p>
      <w:r>
        <w:t>登录成功后进入一个承载底部导航的主容器。底部固定两个入口：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500"/>
        <w:gridCol w:w="2200"/>
        <w:gridCol w:w="1700"/>
        <w:gridCol w:w="39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导航项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图标建议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默认状态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页面职责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首页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home / home_outlined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默认选中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额度、广告、小游戏三个业务模块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我的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person / person_outline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未选中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当前登录账号、关联状态、退出登录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6F0FA"/>
          <w:left w:val="single" w:sz="4" w:space="0" w:color="F6F0FA"/>
          <w:bottom w:val="single" w:sz="4" w:space="0" w:color="F6F0FA"/>
          <w:right w:val="single" w:sz="4" w:space="0" w:color="F6F0FA"/>
          <w:insideH w:val="single" w:sz="4" w:space="0" w:color="F6F0FA"/>
          <w:insideV w:val="single" w:sz="4" w:space="0" w:color="F6F0F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0FA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导航原则: </w:t>
            </w: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切换标签时不重复创建登录流程；首页刷新状态应保留；底部导航在两个页面始终可见；Android 返回键在主容器中不应反复堆叠相同页面。</w:t>
            </w:r>
          </w:p>
        </w:tc>
      </w:tr>
    </w:tbl>
    <w:p>
      <w:pPr>
        <w:spacing w:after="0"/>
      </w:pPr>
    </w:p>
    <w:p>
      <w:pPr>
        <w:pStyle w:val="Heading1"/>
      </w:pPr>
      <w:r>
        <w:t>3. 首页功能需求</w:t>
      </w:r>
    </w:p>
    <w:p>
      <w:r>
        <w:t>首页只承担三类核心任务，模块顺序固定为：中转站额度、观看广告、小游戏。</w:t>
      </w:r>
    </w:p>
    <w:p>
      <w:pPr>
        <w:pStyle w:val="Heading2"/>
      </w:pPr>
      <w:r>
        <w:t>3.1 中转站额度模块</w:t>
      </w:r>
    </w:p>
    <w:p>
      <w:pPr>
        <w:pStyle w:val="ListBullet"/>
      </w:pPr>
      <w:r>
        <w:t>显示当前中转站可用额度，优先使用 station_balance_usd，格式为 $0.00。</w:t>
      </w:r>
    </w:p>
    <w:p>
      <w:pPr>
        <w:pStyle w:val="ListBullet"/>
      </w:pPr>
      <w:r>
        <w:t>继续显示今日收益与累计收益，数据分别来自 today_earned_usd 和 total_earned_usd。</w:t>
      </w:r>
    </w:p>
    <w:p>
      <w:pPr>
        <w:pStyle w:val="ListBullet"/>
      </w:pPr>
      <w:r>
        <w:t>页面进入时自动加载；支持下拉刷新；接口失败时显示错误提示，不把错误数据伪装成 0。</w:t>
      </w:r>
    </w:p>
    <w:p>
      <w:pPr>
        <w:pStyle w:val="ListBullet"/>
      </w:pPr>
      <w:r>
        <w:t>视觉上保留现有大号额度数字，作为首页最高优先级信息。</w:t>
      </w:r>
    </w:p>
    <w:p>
      <w:pPr>
        <w:pStyle w:val="Heading2"/>
      </w:pPr>
      <w:r>
        <w:t>3.2 观看广告模块</w:t>
      </w:r>
    </w:p>
    <w:p>
      <w:pPr>
        <w:pStyle w:val="ListBullet"/>
      </w:pPr>
      <w:r>
        <w:t>保持现有观看次数、最大次数、剩余次数和单次奖励展示。</w:t>
      </w:r>
    </w:p>
    <w:p>
      <w:pPr>
        <w:pStyle w:val="ListBullet"/>
      </w:pPr>
      <w:r>
        <w:t>观看按钮沿用当前流程：创建任务、调用广告播放、等待服务端确认、轮询到账、刷新首页数据。</w:t>
      </w:r>
    </w:p>
    <w:p>
      <w:pPr>
        <w:pStyle w:val="ListBullet"/>
      </w:pPr>
      <w:r>
        <w:t>播放中禁用按钮并显示进度；剩余次数为 0 时显示“今日次数已用完”。</w:t>
      </w:r>
    </w:p>
    <w:p>
      <w:pPr>
        <w:pStyle w:val="ListBullet"/>
      </w:pPr>
      <w:r>
        <w:t>到账后显示绿色结果文案，例如“+$5.00 额度已到账”；失败时显示后端返回信息或网络重试提示。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DECEC"/>
          <w:left w:val="single" w:sz="4" w:space="0" w:color="FDECEC"/>
          <w:bottom w:val="single" w:sz="4" w:space="0" w:color="FDECEC"/>
          <w:right w:val="single" w:sz="4" w:space="0" w:color="FDECEC"/>
          <w:insideH w:val="single" w:sz="4" w:space="0" w:color="FDECEC"/>
          <w:insideV w:val="single" w:sz="4" w:space="0" w:color="FDECE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 xml:space="preserve">实现约束: </w:t>
            </w: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本次页面改造不能改变奖励记账原则。额度增加仍以服务端广告回调和幂等发奖结果为准，客户端不得直接决定到账。</w:t>
            </w:r>
          </w:p>
        </w:tc>
      </w:tr>
    </w:tbl>
    <w:p>
      <w:pPr>
        <w:spacing w:after="0"/>
      </w:pPr>
    </w:p>
    <w:p>
      <w:pPr>
        <w:pStyle w:val="Heading2"/>
      </w:pPr>
      <w:r>
        <w:t>3.3 小游戏模块</w:t>
      </w:r>
    </w:p>
    <w:p>
      <w:pPr>
        <w:pStyle w:val="ListBullet"/>
      </w:pPr>
      <w:r>
        <w:t>在广告模块下方增加独立的小游戏入口卡片。</w:t>
      </w:r>
    </w:p>
    <w:p>
      <w:pPr>
        <w:pStyle w:val="ListBullet"/>
      </w:pPr>
      <w:r>
        <w:t>首版只展示模块名称、简短副标题和游戏图标，不实现游戏逻辑，不新增后端接口。</w:t>
      </w:r>
    </w:p>
    <w:p>
      <w:pPr>
        <w:pStyle w:val="ListBullet"/>
      </w:pPr>
      <w:r>
        <w:t>推荐文案：标题“小游戏”，副标题“休闲玩法正在准备中”。</w:t>
      </w:r>
    </w:p>
    <w:p>
      <w:pPr>
        <w:pStyle w:val="ListBullet"/>
      </w:pPr>
      <w:r>
        <w:t>点击卡片或入口按钮后，使用 SnackBar、对话框或页面占位提示“待开发中”。</w:t>
      </w:r>
    </w:p>
    <w:p>
      <w:pPr>
        <w:pStyle w:val="ListBullet"/>
      </w:pPr>
      <w:r>
        <w:t>入口需要有明确的未开放状态，避免用户误以为加载失败；建议显示“待开发”标签或禁用态按钮。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700"/>
        <w:gridCol w:w="2600"/>
        <w:gridCol w:w="2760"/>
        <w:gridCol w:w="230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首页状态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额度模块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广告模块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小游戏模块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首次加载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骨架或进度状态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按钮暂不可用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正常显示占位入口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加载成功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显示真实额度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显示次数并可观看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点击提示待开发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网络失败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显示错误提示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禁用观看并支持刷新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仍可显示本地占位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次数用完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正常显示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显示今日次数已用完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不受影响</w:t>
            </w:r>
          </w:p>
        </w:tc>
      </w:tr>
    </w:tbl>
    <w:p>
      <w:pPr>
        <w:spacing w:after="0"/>
      </w:pPr>
    </w:p>
    <w:p>
      <w:pPr>
        <w:pStyle w:val="Heading1"/>
      </w:pPr>
      <w:r>
        <w:t>4. 我的页面功能需求</w:t>
      </w:r>
    </w:p>
    <w:p>
      <w:r>
        <w:t>“我的”页面用于承载账号身份与会话操作，首版保持简单，不增加个人资料编辑。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1900"/>
        <w:gridCol w:w="3820"/>
        <w:gridCol w:w="364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区域</w:t>
            </w:r>
          </w:p>
        </w:tc>
        <w:tc>
          <w:tcPr>
            <w:tcW w:type="dxa" w:w="3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展示内容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数据来源或行为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账号卡片</w:t>
            </w:r>
          </w:p>
        </w:tc>
        <w:tc>
          <w:tcPr>
            <w:tcW w:type="dxa" w:w="3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当前登录的 Linux.do 用户名；可选头像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AuthService.currentUser 或 GET /api/auth/me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关联状态</w:t>
            </w:r>
          </w:p>
        </w:tc>
        <w:tc>
          <w:tcPr>
            <w:tcW w:type="dxa" w:w="3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“Linux.do 账号 · 中转站已关联”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现有 me 数据；无关联时应显示明确状态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账号标识</w:t>
            </w:r>
          </w:p>
        </w:tc>
        <w:tc>
          <w:tcPr>
            <w:tcW w:type="dxa" w:w="3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可选显示中转站用户 ID 或内部账号名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已有字段时展示，无字段不新增占位假数据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退出登录</w:t>
            </w:r>
          </w:p>
        </w:tc>
        <w:tc>
          <w:tcPr>
            <w:tcW w:type="dxa" w:w="38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醒目的退出登录操作</w:t>
            </w:r>
          </w:p>
        </w:tc>
        <w:tc>
          <w:tcPr>
            <w:tcW w:type="dxa" w:w="3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调用 AuthService.logout()，完成后返回登录页并清理主容器路由</w:t>
            </w:r>
          </w:p>
        </w:tc>
      </w:tr>
    </w:tbl>
    <w:p>
      <w:pPr>
        <w:spacing w:after="0"/>
      </w:pPr>
    </w:p>
    <w:p>
      <w:pPr>
        <w:pStyle w:val="ListBullet"/>
      </w:pPr>
      <w:r>
        <w:t>退出登录建议增加一次确认，文案为“确定要退出当前账号吗？”。</w:t>
      </w:r>
    </w:p>
    <w:p>
      <w:pPr>
        <w:pStyle w:val="ListBullet"/>
      </w:pPr>
      <w:r>
        <w:t>退出成功后使用路由替换进入 LoginPage，不能通过返回键回到已登录页面。</w:t>
      </w:r>
    </w:p>
    <w:p>
      <w:pPr>
        <w:pStyle w:val="ListBullet"/>
      </w:pPr>
      <w:r>
        <w:t>首页顶部原有账号卡片和退出图标应移除，避免同一功能在两个页面重复。</w:t>
      </w:r>
    </w:p>
    <w:p>
      <w:pPr>
        <w:pStyle w:val="Heading1"/>
      </w:pPr>
      <w:r>
        <w:t>5. 页面结构与 Flutter 实现建议</w:t>
      </w:r>
    </w:p>
    <w:p>
      <w:r>
        <w:t>建议将当前 HomePage 改造成主容器，或新增 MainShellPage 统一管理标签索引。页面结构可按以下方式拆分：</w:t>
      </w:r>
    </w:p>
    <w:p>
      <w:pPr>
        <w:spacing w:after="160"/>
        <w:ind w:left="360"/>
      </w:pPr>
      <w:r>
        <w:rPr>
          <w:rFonts w:ascii="Consolas" w:hAnsi="Consolas" w:eastAsia="Microsoft YaHei"/>
          <w:b w:val="0"/>
          <w:color w:val="1F2937"/>
          <w:sz w:val="20"/>
        </w:rPr>
        <w:t>MainShellPage</w:t>
        <w:br/>
        <w:t xml:space="preserve">  - HomeTab</w:t>
        <w:br/>
        <w:t xml:space="preserve">      - StationQuotaCard</w:t>
        <w:br/>
        <w:t xml:space="preserve">      - AdRewardCard</w:t>
        <w:br/>
        <w:t xml:space="preserve">      - MiniGameCard</w:t>
        <w:br/>
        <w:t xml:space="preserve">  - ProfileTab</w:t>
        <w:br/>
        <w:t xml:space="preserve">      - AccountCard</w:t>
        <w:br/>
        <w:t xml:space="preserve">      - LogoutAction</w:t>
        <w:br/>
        <w:t xml:space="preserve">  - NavigationBar: 首页 / 我的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建议文件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职责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lib/pages/main_shell_page.dart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维护当前标签索引和底部 NavigationBar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lib/pages/home_page.dart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只保留首页三个模块及数据刷新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lib/pages/profile_page.dart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展示当前账号、关联状态和退出操作</w:t>
            </w:r>
          </w:p>
        </w:tc>
      </w:tr>
      <w:tr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lib/widgets/mini_game_card.dart（可选）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封装小游戏占位卡片，后续可替换为真实入口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8EEF5"/>
          <w:left w:val="single" w:sz="4" w:space="0" w:color="E8EEF5"/>
          <w:bottom w:val="single" w:sz="4" w:space="0" w:color="E8EEF5"/>
          <w:right w:val="single" w:sz="4" w:space="0" w:color="E8EEF5"/>
          <w:insideH w:val="single" w:sz="4" w:space="0" w:color="E8EEF5"/>
          <w:insideV w:val="single" w:sz="4" w:space="0" w:color="E8EE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状态建议: </w:t>
            </w: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第一版可继续沿用 StatefulWidget 和现有 ApiClient，不必为了两个标签立即引入新的状态管理框架。切换标签可使用 IndexedStack，以保留首页滚动位置和已加载数据。</w:t>
            </w:r>
          </w:p>
        </w:tc>
      </w:tr>
    </w:tbl>
    <w:p>
      <w:pPr>
        <w:spacing w:after="0"/>
      </w:pPr>
    </w:p>
    <w:p>
      <w:pPr>
        <w:pStyle w:val="Heading1"/>
      </w:pPr>
      <w:r>
        <w:t>6. 接口与数据复用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2450"/>
        <w:gridCol w:w="4200"/>
        <w:gridCol w:w="2710"/>
      </w:tblGrid>
      <w:tr>
        <w:trPr>
          <w:tblHeader w:val="true"/>
        </w:trP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页面功能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接口/本地能力</w:t>
            </w:r>
          </w:p>
        </w:tc>
        <w:tc>
          <w:tcPr>
            <w:tcW w:type="dxa" w:w="2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是否需要后端改造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当前登录账号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GET /api/auth/me；AuthService.currentUser</w:t>
            </w:r>
          </w:p>
        </w:tc>
        <w:tc>
          <w:tcPr>
            <w:tcW w:type="dxa" w:w="2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中转站额度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GET /api/wallet</w:t>
            </w:r>
          </w:p>
        </w:tc>
        <w:tc>
          <w:tcPr>
            <w:tcW w:type="dxa" w:w="2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今日广告信息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GET /api/ad-task/today</w:t>
            </w:r>
          </w:p>
        </w:tc>
        <w:tc>
          <w:tcPr>
            <w:tcW w:type="dxa" w:w="2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开始观看广告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POST /api/ad-task/start</w:t>
            </w:r>
          </w:p>
        </w:tc>
        <w:tc>
          <w:tcPr>
            <w:tcW w:type="dxa" w:w="2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广告到账状态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GET /api/ad-task/status/:task_token</w:t>
            </w:r>
          </w:p>
        </w:tc>
        <w:tc>
          <w:tcPr>
            <w:tcW w:type="dxa" w:w="2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小游戏占位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本地交互提示</w:t>
            </w:r>
          </w:p>
        </w:tc>
        <w:tc>
          <w:tcPr>
            <w:tcW w:type="dxa" w:w="2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</w:tr>
      <w:tr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退出登录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AuthService.logout() / 现有 logout 接口</w:t>
            </w:r>
          </w:p>
        </w:tc>
        <w:tc>
          <w:tcPr>
            <w:tcW w:type="dxa" w:w="2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否</w:t>
            </w:r>
          </w:p>
        </w:tc>
      </w:tr>
    </w:tbl>
    <w:p>
      <w:pPr>
        <w:spacing w:after="0"/>
      </w:pPr>
    </w:p>
    <w:p>
      <w:r>
        <w:t>结论：本次需求主要是 Flutter 页面重组。按当前仓库能力，首版无需新增数据库表或业务接口。</w:t>
      </w:r>
    </w:p>
    <w:p>
      <w:pPr>
        <w:pStyle w:val="Heading1"/>
      </w:pPr>
      <w:r>
        <w:t>7. 交互与视觉要求</w:t>
      </w:r>
    </w:p>
    <w:p>
      <w:pPr>
        <w:pStyle w:val="ListNumber"/>
      </w:pPr>
      <w:r>
        <w:t>底部导航使用 Material 3 NavigationBar 或现有主题兼容的 BottomNavigationBar，标签固定为“首页”“我的”。</w:t>
      </w:r>
    </w:p>
    <w:p>
      <w:pPr>
        <w:pStyle w:val="ListNumber"/>
      </w:pPr>
      <w:r>
        <w:t>首页三个模块保持垂直排列，卡片间距与现有页面一致；小游戏卡片位于广告卡片之后。</w:t>
      </w:r>
    </w:p>
    <w:p>
      <w:pPr>
        <w:pStyle w:val="ListNumber"/>
      </w:pPr>
      <w:r>
        <w:t>所有长文案必须允许换行，不能因小屏设备、系统大字体或用户名过长产生溢出。</w:t>
      </w:r>
    </w:p>
    <w:p>
      <w:pPr>
        <w:pStyle w:val="ListNumber"/>
      </w:pPr>
      <w:r>
        <w:t>保留现有紫色主色，但未开放的小游戏入口使用较弱的灰色或描边样式，不能与广告主按钮竞争。</w:t>
      </w:r>
    </w:p>
    <w:p>
      <w:pPr>
        <w:pStyle w:val="ListNumber"/>
      </w:pPr>
      <w:r>
        <w:t>刷新、播放、错误、次数用完、退出确认等状态均需要明确反馈，页面不能出现无响应点击。</w:t>
      </w:r>
    </w:p>
    <w:p>
      <w:pPr>
        <w:pStyle w:val="Heading1"/>
      </w:pPr>
      <w:r>
        <w:t>8. 验收标准</w:t>
      </w:r>
    </w:p>
    <w:p>
      <w:pPr>
        <w:pStyle w:val="ListBullet"/>
      </w:pPr>
      <w:r>
        <w:t>登录成功后默认进入首页，底部可见“首页”和“我的”两个选项。</w:t>
      </w:r>
    </w:p>
    <w:p>
      <w:pPr>
        <w:pStyle w:val="ListBullet"/>
      </w:pPr>
      <w:r>
        <w:t>首页按顺序显示中转站额度、观看广告、小游戏三个模块。</w:t>
      </w:r>
    </w:p>
    <w:p>
      <w:pPr>
        <w:pStyle w:val="ListBullet"/>
      </w:pPr>
      <w:r>
        <w:t>额度与广告数据继续使用当前接口，展示结果与改造前一致。</w:t>
      </w:r>
    </w:p>
    <w:p>
      <w:pPr>
        <w:pStyle w:val="ListBullet"/>
      </w:pPr>
      <w:r>
        <w:t>点击小游戏入口明确提示“待开发中”，且不会发起无意义网络请求。</w:t>
      </w:r>
    </w:p>
    <w:p>
      <w:pPr>
        <w:pStyle w:val="ListBullet"/>
      </w:pPr>
      <w:r>
        <w:t>“我的”页面能显示当前登录的 Linux.do 用户名和关联状态。</w:t>
      </w:r>
    </w:p>
    <w:p>
      <w:pPr>
        <w:pStyle w:val="ListBullet"/>
      </w:pPr>
      <w:r>
        <w:t>退出登录从“我的”页面执行，退出后无法通过返回键重新进入主页面。</w:t>
      </w:r>
    </w:p>
    <w:p>
      <w:pPr>
        <w:pStyle w:val="ListBullet"/>
      </w:pPr>
      <w:r>
        <w:t>首页顶部不再重复显示账号卡片和退出图标。</w:t>
      </w:r>
    </w:p>
    <w:p>
      <w:pPr>
        <w:pStyle w:val="ListBullet"/>
      </w:pPr>
      <w:r>
        <w:t>切换标签后首页数据和滚动状态不出现明显重置或闪烁。</w:t>
      </w:r>
    </w:p>
    <w:p>
      <w:pPr>
        <w:pStyle w:val="ListBullet"/>
      </w:pPr>
      <w:r>
        <w:t>网络异常、广告播放中、次数用完、奖励到账等状态均有正确反馈。</w:t>
      </w:r>
    </w:p>
    <w:p>
      <w:pPr>
        <w:pStyle w:val="ListBullet"/>
      </w:pPr>
      <w:r>
        <w:t>在常见 Android 手机宽度及较大系统字体下，无文字截断、按钮溢出或底部导航遮挡内容。</w:t>
      </w:r>
    </w:p>
    <w:p>
      <w:pPr>
        <w:pStyle w:val="Heading1"/>
      </w:pPr>
      <w:r>
        <w:t>9. 本次不包含</w:t>
      </w:r>
    </w:p>
    <w:p>
      <w:pPr>
        <w:pStyle w:val="ListBullet"/>
      </w:pPr>
      <w:r>
        <w:t>真实小游戏玩法、积分、排行榜、道具或游戏后端接口。</w:t>
      </w:r>
    </w:p>
    <w:p>
      <w:pPr>
        <w:pStyle w:val="ListBullet"/>
      </w:pPr>
      <w:r>
        <w:t>个人资料编辑、头像上传、账号解绑或切换账号。</w:t>
      </w:r>
    </w:p>
    <w:p>
      <w:pPr>
        <w:pStyle w:val="ListBullet"/>
      </w:pPr>
      <w:r>
        <w:t>广告平台 SDK 的选型或服务端回调签名改造。</w:t>
      </w:r>
    </w:p>
    <w:p>
      <w:pPr>
        <w:pStyle w:val="ListBullet"/>
      </w:pPr>
      <w:r>
        <w:t>新的收益记录页面、设置页面或管理后台功能。</w:t>
      </w:r>
    </w:p>
    <w:p>
      <w:pPr>
        <w:pStyle w:val="Heading1"/>
      </w:pPr>
      <w:r>
        <w:t>10. 推荐开发顺序</w:t>
      </w:r>
    </w:p>
    <w:p>
      <w:pPr>
        <w:pStyle w:val="ListNumber"/>
      </w:pPr>
      <w:r>
        <w:t>新增主容器和底部双标签导航。</w:t>
      </w:r>
    </w:p>
    <w:p>
      <w:pPr>
        <w:pStyle w:val="ListNumber"/>
      </w:pPr>
      <w:r>
        <w:t>将现有首页数据与广告逻辑迁移到 HomeTab，确保功能不回归。</w:t>
      </w:r>
    </w:p>
    <w:p>
      <w:pPr>
        <w:pStyle w:val="ListNumber"/>
      </w:pPr>
      <w:r>
        <w:t>新增小游戏占位卡片与“待开发中”提示。</w:t>
      </w:r>
    </w:p>
    <w:p>
      <w:pPr>
        <w:pStyle w:val="ListNumber"/>
      </w:pPr>
      <w:r>
        <w:t>新增 ProfileTab，将账号信息和退出登录迁移过去。</w:t>
      </w:r>
    </w:p>
    <w:p>
      <w:pPr>
        <w:pStyle w:val="ListNumber"/>
      </w:pPr>
      <w:r>
        <w:t>补充 Widget 测试，并在 Android 模拟器验证小屏、刷新、切换和退出流程。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AF5ED"/>
          <w:left w:val="single" w:sz="4" w:space="0" w:color="EAF5ED"/>
          <w:bottom w:val="single" w:sz="4" w:space="0" w:color="EAF5ED"/>
          <w:right w:val="single" w:sz="4" w:space="0" w:color="EAF5ED"/>
          <w:insideH w:val="single" w:sz="4" w:space="0" w:color="EAF5ED"/>
          <w:insideV w:val="single" w:sz="4" w:space="0" w:color="EAF5ED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5ED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37A3B"/>
                <w:sz w:val="22"/>
              </w:rPr>
              <w:t xml:space="preserve">开发完成定义: </w:t>
            </w: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上述验收标准全部通过，现有登录、额度和广告奖励流程无回归，即可视为本次首页/我的模块增量完成。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color w:val="6B7280"/>
        <w:sz w:val="18"/>
      </w:rPr>
      <w:t xml:space="preserve">第 </w:t>
    </w:r>
    <w:r>
      <w:rPr>
        <w:rFonts w:ascii="Calibri" w:hAnsi="Calibri" w:eastAsia="Microsoft YaHei"/>
        <w:b w:val="0"/>
        <w:color w:val="6B7280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 w:val="0"/>
        <w:color w:val="6B7280"/>
        <w:sz w:val="18"/>
      </w:rPr>
      <w:t>公益中转站 App | 增量功能需求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公益中转站 App - 首页与我的模块需求说明</dc:title>
  <dc:subject>Flutter App 增量产品需求</dc:subject>
  <dc:creator>Codex</dc:creator>
  <cp:keywords>Flutter, 首页, 我的, 底部导航, 广告, 中转站额度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