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一、 复习一下基础知识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1. 截断低位与抹除高位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如果一个数（二进制形式 n 位）对 2k 整除和取模：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● （1）整除是截断低位（k），保留高位（n-k）；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● （2）取模运算是抹除最高比特位（要求 k = n-1）；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不妨以 10（1010） 和 8（1000） 为例： </w:t>
      </w:r>
      <w:bookmarkStart w:id="0" w:name="_GoBack"/>
      <w:bookmarkEnd w:id="0"/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● （1）整除：10/8 == 1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● （2）取模：10%8 == 010 ==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2. 移位运算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在构建哈希表散列值时，常用移位、异或等操作。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1）左移运算符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左移运算符用“&lt;&lt;”表示，是将运算符左边的对象，向左移动运算符右边指定的位数，并且在低位补零。其实，向左移n 位，就 相当于乘上2 的n 次方。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例如：16 &lt;&lt; 2 // 结果 64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2）无符号右移运算符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右移运算符用符号“&gt;&gt;&gt;”表示，是将运算符左边的对象向右移动运算符右边指定的位数，并且在高位补0，其实右移n 位，就相当于除上2 的n 次方。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例如：16 &gt;&gt;&gt;2 // 结果 4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3）右移运算符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带符号的右移运算符用符号“&gt;&gt;”表示，是将运算符左边的运算对象，向右移动运算符右边指定的位数。如果是正数，在高位补零，如果是负数，则在高位补1。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例如：16 &lt;&lt; 2 // 结果 4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-16 &lt;&lt; 2 // 结果 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 二、 哈希表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1、Hash定义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哈希表通过记录关键字为自变量的函数（称为哈希函数）得到访记录的存储地址查找，所以在哈希表中进行查找操作时，须用同一哈希函数计算得到待查询记录的存储地址，然后到相应的存储单元去获得相关信息再判定查找是否成功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根据设计哈希函数H(key)和处理冲突的方法，将一组关键字映射到一个有限连限的地址集（区间）上，并以关键字在地址集中的“像”为记录在表中的存储位置，这种表称为哈希表，这一映射过程为哈希造表或散列，所得的存储位置称为哈希地址或散列地址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冲突定义：对于某个哈希函数H（K）和两个关键字K1和K2，如果K1&lt;&gt;K2，而H(K1)=H(K2)，则称为冲突。具有相同哈希函数值的关键字对该哈希函数来说称为同义词。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一般情况，冲突只能尽可能减少而不能完全避免，因为哈希函数是从关键字集合到地址集合映像。通常关键集合比较大，它的元素包含所有可能的关键字，而地址集合的元素仅为哈希表中的地址值。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对于哈希表，主要考虑两个问题：一是如何构造哈希函数，二是如何解决冲突。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2、Hash构造方法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Hash构造即为关键字与哈希地址映射关系建立。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构造哈希函数的原则是：①函数本身便于计算；②计算出来的地址分布均匀，即对任一关键字k，f(k) 对应不同地址的概率相等，目的是尽可能减少冲突。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哈希函数的构造方法很多，常用的有直接定址法、数字分析法、平方取中法、折叠法、除留余数法、随机数法等。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2.1 数字分析法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如果事先知道关键字集合，并且每个关键字的位数比哈希表的地址码位数多时，可以从关键字中选出分布较均匀的若干位，构成哈希地址。例如，有80个记录，关键字为8位十进制整数d1d2d3…d7d8，如哈希表长取100，则哈希表的地址空间为：00~99。假设经过分析，各关键字中 d4和d7的取值分布较均匀，则哈希函数为：h(key)=h(d1d2d3…d7d8)=d4d7。例如，h(81346532)=43，h(81301367)=06。相反，假设经过分析，各关键字中 d1和d8的取值分布极不均匀， d1 都等于5，d8 都等于2，此时，如果哈希函数为：h(key)=h(d1d2d3…d7d8)=d1d8，则所有关键字的地址码都是52，显然不可取。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2.2 平方取中法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当无法确定关键字中哪几位分布较均匀时，可以先求出关键字的平方值，然后按需要取平方值的中间几位作为哈希地址。这是因为：平方后中间几位和关键字中每一位都相关，故不同关键字会以较高的概率产生不同的哈希地址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例：我们把英文字母在字母表中的位置序号作为该英文字母的内部编码。例如K的内部编码为11，E的内部编码为05，Y的内部编码为25，A的内部编码为01, B的内部编码为02。由此组成关键字“KEYA”的内部代码为11052501，同理我们可以得到关键字“KYAB”、“AKEY”、“BKEY”的内部编码。之后对关键字进行平方运算后，取出第7到第9位作为该关键字哈希地址，如图8.23所示。</w:t>
      </w:r>
    </w:p>
    <w:tbl>
      <w:tblPr>
        <w:tblW w:w="7318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1434"/>
        <w:gridCol w:w="2661"/>
        <w:gridCol w:w="247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关键字</w:t>
            </w:r>
          </w:p>
        </w:tc>
        <w:tc>
          <w:tcPr>
            <w:tcW w:w="14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内部编码</w:t>
            </w:r>
          </w:p>
        </w:tc>
        <w:tc>
          <w:tcPr>
            <w:tcW w:w="26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内部编码的平方值</w:t>
            </w:r>
          </w:p>
        </w:tc>
        <w:tc>
          <w:tcPr>
            <w:tcW w:w="2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H(k)关键字的哈希地址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KEYA</w:t>
            </w:r>
          </w:p>
        </w:tc>
        <w:tc>
          <w:tcPr>
            <w:tcW w:w="14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11050201</w:t>
            </w:r>
          </w:p>
        </w:tc>
        <w:tc>
          <w:tcPr>
            <w:tcW w:w="26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122157778355001</w:t>
            </w:r>
          </w:p>
        </w:tc>
        <w:tc>
          <w:tcPr>
            <w:tcW w:w="2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778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KYAB</w:t>
            </w:r>
          </w:p>
        </w:tc>
        <w:tc>
          <w:tcPr>
            <w:tcW w:w="14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11250102</w:t>
            </w:r>
          </w:p>
        </w:tc>
        <w:tc>
          <w:tcPr>
            <w:tcW w:w="26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126564795010404</w:t>
            </w:r>
          </w:p>
        </w:tc>
        <w:tc>
          <w:tcPr>
            <w:tcW w:w="2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795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AKEY</w:t>
            </w:r>
          </w:p>
        </w:tc>
        <w:tc>
          <w:tcPr>
            <w:tcW w:w="14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01110525</w:t>
            </w:r>
          </w:p>
        </w:tc>
        <w:tc>
          <w:tcPr>
            <w:tcW w:w="26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001233265775625</w:t>
            </w:r>
          </w:p>
        </w:tc>
        <w:tc>
          <w:tcPr>
            <w:tcW w:w="2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BKEY</w:t>
            </w:r>
          </w:p>
        </w:tc>
        <w:tc>
          <w:tcPr>
            <w:tcW w:w="14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02110525</w:t>
            </w:r>
          </w:p>
        </w:tc>
        <w:tc>
          <w:tcPr>
            <w:tcW w:w="26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004454315775625</w:t>
            </w:r>
          </w:p>
        </w:tc>
        <w:tc>
          <w:tcPr>
            <w:tcW w:w="2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315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2.3 除留余数法（Jdk HashMap实现）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假设哈希表长为m，p为小于等于m的最大素数，则哈希函数为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h（k）=k % p ，其中%为模p取余运算。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例如，已知待散列元素为（18，75，60，43，54，90，46），表长m=10，p=7，则有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h(18)=18 % 7=4 h(75)=75 % 7=5 h(60)=60 % 7=4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h(43)=43 % 7=1 h(54)=54 % 7=5 h(90)=90 % 7=6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h(46)=46 % 7=4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此时冲突较多。为减少冲突，可取较大的m值和p值，如m=p=13，结果如下：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h(18)=18 % 13=5 h(75)=75 % 13=10 h(60)=60 % 13=8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h(43)=43 % 13=4 h(54)=54 % 13=2 h(90)=90 % 13=12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h(46)=46 % 13=7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此时没有冲突，如图8.25所示。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0 1 2 3 4 5 6 7 8 9 10 11 12</w:t>
      </w:r>
    </w:p>
    <w:tbl>
      <w:tblPr>
        <w:tblW w:w="3424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"/>
        <w:gridCol w:w="125"/>
        <w:gridCol w:w="382"/>
        <w:gridCol w:w="125"/>
        <w:gridCol w:w="382"/>
        <w:gridCol w:w="382"/>
        <w:gridCol w:w="125"/>
        <w:gridCol w:w="382"/>
        <w:gridCol w:w="382"/>
        <w:gridCol w:w="125"/>
        <w:gridCol w:w="382"/>
        <w:gridCol w:w="125"/>
        <w:gridCol w:w="38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3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3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neva" w:hAnsi="Geneva" w:eastAsia="Geneva" w:cs="Geneva"/>
              </w:rPr>
            </w:pPr>
            <w:r>
              <w:rPr>
                <w:rFonts w:hint="default" w:ascii="Geneva" w:hAnsi="Geneva" w:eastAsia="Geneva" w:cs="Genev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Retrieve object hash code and applies a supplemental hash function to the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result hash, which defends against poor quality hash functions.  This 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critical because HashMap uses power-of-two length hash tables, that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otherwise encounter collisions for hashCodes that do not differ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in lower bits. Note: Null keys always map to hash 0, thus index 0.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获取散列值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final int hash(Object 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int h = hashSeed;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if (0 != h &amp;&amp; k instanceof String)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return sun.misc.Hashing.stringHash32((String) k);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h ^= k.hashCode();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// This function ensures that hashCodes that differ only by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// constant multiples at each bit position have a bounded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// number of collisions (approximately 8 at default load factor).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h ^= (h &gt;&gt;&gt; 20) ^ (h &gt;&gt;&gt; 12);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return h ^ (h &gt;&gt;&gt; 7) ^ (h &gt;&gt;&gt; 4);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Returns index for hash code 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采用除留余数法，构建哈希表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static int indexFor(int h, int length)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//◇◇ert Integer.bitCount(length) == 1 : "length must be a non-zero power of 2";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return h &amp; (length-1);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2.4 与运算法（Jdk ThreadLocalMap实现）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首先定义2的整次幂哈希表长度M，取出小于等于M的最大素数N（一般为N=M-1）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其次通过算法构建一个散列值V（Jdk定义为：0x61c88647）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最后执行与操作：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index = V &amp; N 或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index = V &amp; (M-1)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为什么使用“与”操作，目的是为了将散列值高位全部归零，只保留低位，用于做哈希表地址（即数组下标）。如以哈希表长度16为例，16-1=15，二进制为表示为：00000000 00000000 00001111，与某散列值做“与”操作如下，结果就是截取了最低的四位值。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00000000 00000000 00001111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&amp; 10011100 00001101 00100101 (散列值)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00000000 00000000 00000101 //高全部归零，只留最低4位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>* Construct a new map initially containing (firstKey, firstValue).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>* ThreadLocalMaps are constructed lazily, so we only create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>* one when we have at least one entry to put in it.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>*  采用“与”运算构建哈希表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>ThreadLocalMap(ThreadLocal firstKey, Object firstValue)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table = new Entry[INITIAL_CAPACITY];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// firstKey.threadLocalHashCode哈希散列值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// INITIAL_CAPACITY哈希表长度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int i = firstKey.threadLocalHashCode &amp; (INITIAL_CAPACITY - 1);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table[i] = new Entry(firstKey, firstValue);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size = 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setThreshold(INITIAL_CAPACITY);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2.5 分段叠加法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种方法是按哈希表地址位数将关键字分成位数相等的几部分（最后一部分可以较短），然后将这几部分相加，舍弃最高进位后的结果就是该关键字的哈希地址。具体方法有折叠法与移位法。移位法是将分割后的每部分低位对齐相加，折叠法是从一端向另一端沿分割界来回折叠（奇数段为正序，偶数段为倒序），然后将各段相加。例如：key=12360324711202065,哈希表长度为1000，则应把关键字分成3位一段，在此舍去最低的两位65，分别进行移位叠加和折叠叠加，求得哈希地址为105和907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2.6 伪随机数法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采用一个伪随机函数做哈希函数，即h(key)=random(key)。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在实际应用中，应根据具体情况，灵活采用不同的方法，并用实际数据测试它的性能，以便做出正确判定。通常应考虑以下五个因素 ：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1） 计算哈希函数所需时间 （简单）。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2） 关键字的长度。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3） 哈希表大小。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4） 关键字分布情况。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5） 记录查找频率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三、 哈希表 </w:t>
      </w:r>
      <w:r>
        <w:rPr>
          <w:rStyle w:val="7"/>
          <w:rFonts w:hint="default" w:ascii="Geneva" w:hAnsi="Geneva" w:eastAsia="Geneva" w:cs="Genev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冲突处理方法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3.1 开放定址法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种方法也称再散列法，其基本思想是：当关键字key的哈希地址p=H（key）出现冲突时，以p为基础，产生另一个哈希地址p1，如果p1仍然冲突，再以p为基础，产生另一个哈希地址p2，…，直到找出一个不冲突的哈希地址pi ，将相应元素存入其中。这种方法有一个通用的再散列函数形式：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Hi=（H（key）+di）% m i=1，2，…，n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其中H（key）为哈希函数，m 为表长，di称为增量序列。增量序列的取值方式不同，相应的再散列方式也不同。主要有以下三种：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线性探测再散列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dii=1，2，3，…，m-1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这种方法的特点是：冲突发生时，顺序查看表中下一单元，直到找出一个空单元或查遍全表。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二次探测再散列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di=12，-12，22，-22，…，k2，-k2 ( k&lt;=m/2 )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这种方法的特点是：冲突发生时，在表的左右进行跳跃式探测，比较灵活。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伪随机探测再散列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di=伪随机数序列。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具体实现时，应建立一个伪随机数发生器，（如i=(i+p) % m），并给定一个随机数做起点。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例如，已知哈希表长度m=11，哈希函数为：H（key）= key % 11，则H（47）=3，H（26）=4，H（60）=5，假设下一个关键字为69，则H（69）=3，与47冲突。如果用线性探测再散列处理冲突，下一个哈希地址为H1=（3 + 1）% 11 = 4，仍然冲突，再找下一个哈希地址为H2=（3 + 2）% 11 = 5，还是冲突，继续找下一个哈希地址为H3=（3 + 3）% 11 = 6，此时不再冲突，将69填入5号单元，参图8.26 (a)。如果用二次探测再散列处理冲突，下一个哈希地址为H1=（3 + 12）% 11 = 4，仍然冲突，再找下一个哈希地址为H2=（3 - 12）% 11 = 2，此时不再冲突，将69填入2号单元，参图8.26 (b)。如果用伪随机探测再散列处理冲突，且伪随机数序列为：2，5，9，……..，则下一个哈希地址为H1=（3 + 2）% 11 = 5，仍然冲突，再找下一个哈希地址为H2=（3 + 5）% 11 = 8，此时不再冲突，将69填入8号单元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* Set the value◇◇ociated with key.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* @param key the thread local 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* @param value the value to be 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private void set(ThreadLocal key, Object 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// We don't use a fast path as with get() because it is 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// least as common to use set() to create new entries 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// it is to replace existing ones, in which case, a fast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// path would fail more often than not.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Entry[] tab = table;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int len = tab.length;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int i = key.threadLocalHashCode &amp; (len-1);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for (Entry e = tab[i];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ab/>
        <w:t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ab/>
        <w:t xml:space="preserve"> e != null;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ab/>
        <w:t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ab/>
        <w:t xml:space="preserve"> e = tab[i = nextIndex(i, len)])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    ThreadLocal k = e.get();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    if (k == key)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        e.value = 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        return;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    if (k == null)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        replaceStaleEntry(key, value, 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        return;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tab[i] = new Entry(key, 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int sz = ++size;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if (!cleanSomeSlots(i, sz) &amp;&amp; sz &gt;= threshold)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    rehash();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3.2 链地址法（Jdk HashMap实现）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种方法的基本思想是将所有哈希地址为i的元素构成一个称为同义词链的单链表，并将单链表的头指针存在哈希表的第i个单元中，因而查找、插入和删除主要在同义词链中进行。链地址法适用于经常进行插入和删除的情况。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例如，已知一组关键字（32，40，36，53，16，46，71，27，42，24，49，64），哈希表长度为13，哈希函数为：H（key）= key % 13，则用链地址法处理冲突的结果如图8.27所示：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instrText xml:space="preserve">INCLUDEPICTURE \d "http://wang1314.net/uploadfile/2016/2016-11-25/1480059467838.gif" \* MERGEFORMATINET </w:instrTex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4019550" cy="4029075"/>
            <wp:effectExtent l="0" t="0" r="0" b="9525"/>
            <wp:docPr id="4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instrText xml:space="preserve">INCLUDEPICTURE \d "http://www.wang1314.com/doc/images/404.jpg" \* MERGEFORMATINET </w:instrTex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952500" cy="238125"/>
            <wp:effectExtent l="0" t="0" r="0" b="9525"/>
            <wp:docPr id="5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>static class Entry&lt;K,V&gt; implements Map.Entry&lt;K,V&gt;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final K key;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V 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Entry&lt;K,V&gt; next;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int hash;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* Creates new entry.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Entry(int h, K k, V v, Entry&lt;K,V&gt; n)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value = v;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next = 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key = 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hash = 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Adds a new entry with the specified key, value and hash code 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the specified bucket.  It is the responsibility of this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method to resize the table if appropriate.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 Subclass overrides this to alter the behavior of put method.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void addEntry(int hash, K key, V value, int bucketIndex)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if ((size &gt;= threshold) &amp;&amp; (null != table[bucketIndex]))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resize(2 * table.length);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hash = (null != key) ? hash(key) :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    bucketIndex = indexFor(hash, table.length);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    createEntry(hash, key, value, bucketIndex);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Geneva" w:hAnsi="Geneva" w:eastAsia="Geneva" w:cs="Geneva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bdr w:val="none" w:color="auto" w:sz="0" w:space="0"/>
          <w:shd w:val="clear" w:fill="F9F9F9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3.3 再哈希法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这种方法是同时构造多个不同的哈希函数：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Hi=RH1（key） i=1，2，…，k </w:t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当哈希地址Hi=RH1（key）发生冲突时，再计算Hi=RH2（key）……，直到冲突不再产生。这种方法不易产生聚集，但增加了计算时间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3.4 公共溢出区 写道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15" w:lineRule="atLeast"/>
        <w:ind w:left="0" w:right="0" w:firstLine="360"/>
        <w:jc w:val="left"/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neva" w:hAnsi="Geneva" w:eastAsia="Geneva" w:cs="Genev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这种方法的基本思想是：将哈希表分为基本表和溢出表两部分，凡是和基本表发生冲突的元素，一律填入溢出表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ne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06FB5"/>
    <w:rsid w:val="0F606FB5"/>
    <w:rsid w:val="171B08A3"/>
    <w:rsid w:val="2B1956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paragraph" w:customStyle="1" w:styleId="12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2017-04-09T07:51:00Z</dcterms:created>
  <dc:creator>sk</dc:creator>
  <cp:lastModifiedBy>sk</cp:lastModifiedBy>
  <dcterms:modified xsi:type="dcterms:W3CDTF">2017-04-09T08:43:58Z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