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ADAB74" w14:textId="77777777" w:rsidR="001755CC" w:rsidRPr="0033443B" w:rsidRDefault="001755CC" w:rsidP="001755CC">
      <w:pPr>
        <w:spacing w:line="460" w:lineRule="exact"/>
        <w:ind w:firstLineChars="800" w:firstLine="2891"/>
        <w:rPr>
          <w:rFonts w:ascii="Times New Roman" w:eastAsia="宋体" w:hAnsi="Times New Roman" w:cs="Times New Roman"/>
          <w:b/>
          <w:bCs/>
          <w:sz w:val="36"/>
          <w:szCs w:val="30"/>
        </w:rPr>
      </w:pPr>
      <w:r w:rsidRPr="0033443B">
        <w:rPr>
          <w:rFonts w:ascii="Times New Roman" w:eastAsia="宋体" w:hAnsi="Times New Roman" w:cs="Times New Roman"/>
          <w:b/>
          <w:bCs/>
          <w:sz w:val="36"/>
          <w:szCs w:val="30"/>
        </w:rPr>
        <w:t>专利技术交底书</w:t>
      </w:r>
    </w:p>
    <w:p w14:paraId="47975DD4" w14:textId="77777777" w:rsidR="00436BE4" w:rsidRDefault="00071E44">
      <w:pPr>
        <w:pBdr>
          <w:bottom w:val="single" w:sz="18" w:space="1" w:color="000000"/>
        </w:pBdr>
        <w:spacing w:after="360" w:line="260" w:lineRule="exact"/>
        <w:rPr>
          <w:rFonts w:hint="eastAsia"/>
        </w:rPr>
      </w:pPr>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94"/>
        <w:gridCol w:w="1665"/>
        <w:gridCol w:w="2000"/>
        <w:gridCol w:w="2475"/>
      </w:tblGrid>
      <w:tr w:rsidR="001755CC" w:rsidRPr="0033443B" w14:paraId="59408AC9" w14:textId="77777777" w:rsidTr="003C6B7E">
        <w:trPr>
          <w:trHeight w:val="395"/>
          <w:jc w:val="center"/>
        </w:trPr>
        <w:tc>
          <w:tcPr>
            <w:tcW w:w="2549" w:type="dxa"/>
            <w:gridSpan w:val="2"/>
            <w:vAlign w:val="center"/>
          </w:tcPr>
          <w:p w14:paraId="14F75BF2" w14:textId="77777777" w:rsidR="001755CC" w:rsidRPr="0033443B" w:rsidRDefault="001755CC" w:rsidP="003C6B7E">
            <w:pPr>
              <w:jc w:val="left"/>
              <w:rPr>
                <w:rFonts w:ascii="Times New Roman" w:eastAsia="宋体" w:hAnsi="Times New Roman" w:cs="Times New Roman"/>
                <w:szCs w:val="21"/>
              </w:rPr>
            </w:pPr>
            <w:r w:rsidRPr="0033443B">
              <w:rPr>
                <w:rFonts w:ascii="Times New Roman" w:eastAsia="宋体" w:hAnsi="Times New Roman" w:cs="Times New Roman"/>
                <w:szCs w:val="21"/>
              </w:rPr>
              <w:t>第一发明人（</w:t>
            </w:r>
            <w:r w:rsidRPr="0033443B">
              <w:rPr>
                <w:rFonts w:ascii="Times New Roman" w:eastAsia="宋体" w:hAnsi="Times New Roman" w:cs="Times New Roman"/>
                <w:sz w:val="18"/>
                <w:szCs w:val="18"/>
              </w:rPr>
              <w:t>必填</w:t>
            </w:r>
            <w:r w:rsidRPr="0033443B">
              <w:rPr>
                <w:rFonts w:ascii="Times New Roman" w:eastAsia="宋体" w:hAnsi="Times New Roman" w:cs="Times New Roman"/>
                <w:szCs w:val="21"/>
              </w:rPr>
              <w:t>）</w:t>
            </w:r>
          </w:p>
        </w:tc>
        <w:tc>
          <w:tcPr>
            <w:tcW w:w="1665" w:type="dxa"/>
            <w:vAlign w:val="center"/>
          </w:tcPr>
          <w:p w14:paraId="708F02CA" w14:textId="77777777" w:rsidR="001755CC" w:rsidRPr="0033443B" w:rsidRDefault="001755CC" w:rsidP="003C6B7E">
            <w:pPr>
              <w:jc w:val="center"/>
              <w:rPr>
                <w:rFonts w:ascii="Times New Roman" w:eastAsia="宋体" w:hAnsi="Times New Roman" w:cs="Times New Roman"/>
              </w:rPr>
            </w:pPr>
          </w:p>
        </w:tc>
        <w:tc>
          <w:tcPr>
            <w:tcW w:w="4475" w:type="dxa"/>
            <w:gridSpan w:val="2"/>
            <w:vAlign w:val="center"/>
          </w:tcPr>
          <w:p w14:paraId="396B0235" w14:textId="77777777" w:rsidR="001755CC" w:rsidRPr="0033443B" w:rsidRDefault="001755CC" w:rsidP="003C6B7E">
            <w:pPr>
              <w:jc w:val="center"/>
              <w:rPr>
                <w:rFonts w:ascii="Times New Roman" w:eastAsia="宋体" w:hAnsi="Times New Roman" w:cs="Times New Roman"/>
                <w:b/>
                <w:bCs/>
              </w:rPr>
            </w:pPr>
            <w:bookmarkStart w:id="0" w:name="复选框型7"/>
            <w:bookmarkStart w:id="1" w:name="CheckBox2"/>
            <w:bookmarkEnd w:id="0"/>
            <w:bookmarkEnd w:id="1"/>
            <w:r>
              <w:t>☐  校招  /  ☐  社招  （必选）</w:t>
            </w:r>
          </w:p>
        </w:tc>
      </w:tr>
      <w:tr w:rsidR="001755CC" w:rsidRPr="0033443B" w14:paraId="49DA647B" w14:textId="77777777" w:rsidTr="003C6B7E">
        <w:trPr>
          <w:trHeight w:val="458"/>
          <w:jc w:val="center"/>
        </w:trPr>
        <w:tc>
          <w:tcPr>
            <w:tcW w:w="2549" w:type="dxa"/>
            <w:gridSpan w:val="2"/>
            <w:vAlign w:val="center"/>
          </w:tcPr>
          <w:p w14:paraId="1C193190"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其他发明人（</w:t>
            </w:r>
            <w:r w:rsidRPr="0033443B">
              <w:rPr>
                <w:rFonts w:ascii="Times New Roman" w:eastAsia="宋体" w:hAnsi="Times New Roman" w:cs="Times New Roman"/>
                <w:sz w:val="18"/>
                <w:szCs w:val="18"/>
              </w:rPr>
              <w:t>不超过</w:t>
            </w:r>
            <w:r w:rsidRPr="0033443B">
              <w:rPr>
                <w:rFonts w:ascii="Times New Roman" w:eastAsia="宋体" w:hAnsi="Times New Roman" w:cs="Times New Roman"/>
                <w:sz w:val="18"/>
                <w:szCs w:val="18"/>
              </w:rPr>
              <w:t>3</w:t>
            </w:r>
            <w:r w:rsidRPr="0033443B">
              <w:rPr>
                <w:rFonts w:ascii="Times New Roman" w:eastAsia="宋体" w:hAnsi="Times New Roman" w:cs="Times New Roman"/>
                <w:sz w:val="18"/>
                <w:szCs w:val="18"/>
              </w:rPr>
              <w:t>人</w:t>
            </w:r>
            <w:r w:rsidRPr="0033443B">
              <w:rPr>
                <w:rFonts w:ascii="Times New Roman" w:eastAsia="宋体" w:hAnsi="Times New Roman" w:cs="Times New Roman"/>
                <w:szCs w:val="21"/>
              </w:rPr>
              <w:t>）</w:t>
            </w:r>
          </w:p>
        </w:tc>
        <w:tc>
          <w:tcPr>
            <w:tcW w:w="6140" w:type="dxa"/>
            <w:gridSpan w:val="3"/>
            <w:vAlign w:val="center"/>
          </w:tcPr>
          <w:p w14:paraId="0D8F3469" w14:textId="77777777" w:rsidR="001755CC" w:rsidRPr="0033443B" w:rsidRDefault="001755CC" w:rsidP="00184D8C">
            <w:pPr>
              <w:rPr>
                <w:rFonts w:ascii="Times New Roman" w:eastAsia="宋体" w:hAnsi="Times New Roman" w:cs="Times New Roman"/>
                <w:kern w:val="0"/>
                <w:szCs w:val="21"/>
              </w:rPr>
            </w:pPr>
          </w:p>
        </w:tc>
      </w:tr>
      <w:tr w:rsidR="001755CC" w:rsidRPr="0033443B" w14:paraId="1EE49355" w14:textId="77777777" w:rsidTr="003C6B7E">
        <w:trPr>
          <w:cantSplit/>
          <w:trHeight w:val="307"/>
          <w:jc w:val="center"/>
        </w:trPr>
        <w:tc>
          <w:tcPr>
            <w:tcW w:w="4214" w:type="dxa"/>
            <w:gridSpan w:val="3"/>
            <w:vAlign w:val="center"/>
          </w:tcPr>
          <w:p w14:paraId="5A4D8F55" w14:textId="77777777" w:rsidR="001755CC" w:rsidRPr="0033443B" w:rsidRDefault="001755CC" w:rsidP="003C6B7E">
            <w:pPr>
              <w:jc w:val="center"/>
              <w:rPr>
                <w:rFonts w:ascii="Times New Roman" w:eastAsia="宋体" w:hAnsi="Times New Roman" w:cs="Times New Roman"/>
              </w:rPr>
            </w:pPr>
            <w:r w:rsidRPr="0033443B">
              <w:rPr>
                <w:rFonts w:ascii="Times New Roman" w:eastAsia="宋体" w:hAnsi="Times New Roman" w:cs="Times New Roman"/>
                <w:sz w:val="18"/>
                <w:szCs w:val="18"/>
              </w:rPr>
              <w:t>（以下由交底书撰写人填写）</w:t>
            </w:r>
          </w:p>
        </w:tc>
        <w:tc>
          <w:tcPr>
            <w:tcW w:w="4475" w:type="dxa"/>
            <w:gridSpan w:val="2"/>
            <w:vAlign w:val="bottom"/>
          </w:tcPr>
          <w:p w14:paraId="6C80A91C" w14:textId="77777777" w:rsidR="001755CC" w:rsidRPr="0033443B" w:rsidRDefault="001755CC" w:rsidP="003C6B7E">
            <w:pPr>
              <w:jc w:val="center"/>
              <w:rPr>
                <w:rFonts w:ascii="Times New Roman" w:eastAsia="宋体" w:hAnsi="Times New Roman" w:cs="Times New Roman"/>
                <w:sz w:val="18"/>
                <w:szCs w:val="18"/>
              </w:rPr>
            </w:pPr>
            <w:r w:rsidRPr="0033443B">
              <w:rPr>
                <w:rFonts w:ascii="Times New Roman" w:eastAsia="宋体" w:hAnsi="Times New Roman" w:cs="Times New Roman"/>
                <w:sz w:val="18"/>
                <w:szCs w:val="18"/>
              </w:rPr>
              <w:t>（以下由知识产权部填写）</w:t>
            </w:r>
          </w:p>
        </w:tc>
      </w:tr>
      <w:tr w:rsidR="001755CC" w:rsidRPr="0033443B" w14:paraId="5A75534D" w14:textId="77777777" w:rsidTr="003C6B7E">
        <w:trPr>
          <w:cantSplit/>
          <w:trHeight w:val="455"/>
          <w:jc w:val="center"/>
        </w:trPr>
        <w:tc>
          <w:tcPr>
            <w:tcW w:w="1755" w:type="dxa"/>
            <w:vAlign w:val="center"/>
          </w:tcPr>
          <w:p w14:paraId="41F4D69B"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撰写人</w:t>
            </w:r>
          </w:p>
        </w:tc>
        <w:tc>
          <w:tcPr>
            <w:tcW w:w="2459" w:type="dxa"/>
            <w:gridSpan w:val="2"/>
            <w:vAlign w:val="center"/>
          </w:tcPr>
          <w:p w14:paraId="68D9D106" w14:textId="77777777" w:rsidR="001755CC" w:rsidRPr="0033443B" w:rsidRDefault="001755CC" w:rsidP="003C6B7E">
            <w:pPr>
              <w:jc w:val="center"/>
              <w:rPr>
                <w:rFonts w:ascii="Times New Roman" w:eastAsia="宋体" w:hAnsi="Times New Roman" w:cs="Times New Roman"/>
                <w:szCs w:val="21"/>
              </w:rPr>
            </w:pPr>
          </w:p>
        </w:tc>
        <w:tc>
          <w:tcPr>
            <w:tcW w:w="2000" w:type="dxa"/>
            <w:vAlign w:val="center"/>
          </w:tcPr>
          <w:p w14:paraId="0734AF6C"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专利类型</w:t>
            </w:r>
          </w:p>
        </w:tc>
        <w:tc>
          <w:tcPr>
            <w:tcW w:w="2475" w:type="dxa"/>
            <w:vAlign w:val="center"/>
          </w:tcPr>
          <w:p w14:paraId="0B3A665A" w14:textId="77777777" w:rsidR="001755CC" w:rsidRPr="0033443B" w:rsidRDefault="001755CC" w:rsidP="003C6B7E">
            <w:pPr>
              <w:jc w:val="center"/>
              <w:rPr>
                <w:rFonts w:ascii="Times New Roman" w:eastAsia="宋体" w:hAnsi="Times New Roman" w:cs="Times New Roman"/>
                <w:szCs w:val="21"/>
              </w:rPr>
            </w:pPr>
          </w:p>
        </w:tc>
      </w:tr>
      <w:tr w:rsidR="001755CC" w:rsidRPr="0033443B" w14:paraId="641C875A" w14:textId="77777777" w:rsidTr="003C6B7E">
        <w:trPr>
          <w:cantSplit/>
          <w:trHeight w:val="455"/>
          <w:jc w:val="center"/>
        </w:trPr>
        <w:tc>
          <w:tcPr>
            <w:tcW w:w="1755" w:type="dxa"/>
            <w:vAlign w:val="center"/>
          </w:tcPr>
          <w:p w14:paraId="62098B2F"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手机</w:t>
            </w:r>
          </w:p>
        </w:tc>
        <w:tc>
          <w:tcPr>
            <w:tcW w:w="2459" w:type="dxa"/>
            <w:gridSpan w:val="2"/>
            <w:vAlign w:val="center"/>
          </w:tcPr>
          <w:p w14:paraId="232D7E97" w14:textId="77777777" w:rsidR="001755CC" w:rsidRPr="0033443B" w:rsidRDefault="001755CC" w:rsidP="003C6B7E">
            <w:pPr>
              <w:jc w:val="center"/>
              <w:rPr>
                <w:rFonts w:ascii="Times New Roman" w:eastAsia="宋体" w:hAnsi="Times New Roman" w:cs="Times New Roman"/>
                <w:szCs w:val="21"/>
              </w:rPr>
            </w:pPr>
          </w:p>
        </w:tc>
        <w:tc>
          <w:tcPr>
            <w:tcW w:w="2000" w:type="dxa"/>
            <w:vAlign w:val="center"/>
          </w:tcPr>
          <w:p w14:paraId="235E2BA4"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知识产权负责人</w:t>
            </w:r>
          </w:p>
        </w:tc>
        <w:tc>
          <w:tcPr>
            <w:tcW w:w="2475" w:type="dxa"/>
            <w:vAlign w:val="center"/>
          </w:tcPr>
          <w:p w14:paraId="6EBD02AD" w14:textId="77777777" w:rsidR="001755CC" w:rsidRPr="0033443B" w:rsidRDefault="001755CC" w:rsidP="003C6B7E">
            <w:pPr>
              <w:jc w:val="center"/>
              <w:rPr>
                <w:rFonts w:ascii="Times New Roman" w:eastAsia="宋体" w:hAnsi="Times New Roman" w:cs="Times New Roman"/>
                <w:szCs w:val="21"/>
              </w:rPr>
            </w:pPr>
          </w:p>
        </w:tc>
      </w:tr>
      <w:tr w:rsidR="001755CC" w:rsidRPr="0033443B" w14:paraId="4D6D9A9D" w14:textId="77777777" w:rsidTr="003C6B7E">
        <w:trPr>
          <w:cantSplit/>
          <w:trHeight w:val="462"/>
          <w:jc w:val="center"/>
        </w:trPr>
        <w:tc>
          <w:tcPr>
            <w:tcW w:w="1755" w:type="dxa"/>
            <w:vAlign w:val="center"/>
          </w:tcPr>
          <w:p w14:paraId="3581861A"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座机</w:t>
            </w:r>
          </w:p>
        </w:tc>
        <w:tc>
          <w:tcPr>
            <w:tcW w:w="2459" w:type="dxa"/>
            <w:gridSpan w:val="2"/>
            <w:vAlign w:val="center"/>
          </w:tcPr>
          <w:p w14:paraId="45025755" w14:textId="77777777" w:rsidR="001755CC" w:rsidRPr="0033443B" w:rsidRDefault="001755CC" w:rsidP="003C6B7E">
            <w:pPr>
              <w:jc w:val="center"/>
              <w:rPr>
                <w:rFonts w:ascii="Times New Roman" w:eastAsia="宋体" w:hAnsi="Times New Roman" w:cs="Times New Roman"/>
                <w:szCs w:val="21"/>
              </w:rPr>
            </w:pPr>
          </w:p>
        </w:tc>
        <w:tc>
          <w:tcPr>
            <w:tcW w:w="2000" w:type="dxa"/>
            <w:vAlign w:val="center"/>
          </w:tcPr>
          <w:p w14:paraId="05DD2116"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联系电话</w:t>
            </w:r>
          </w:p>
        </w:tc>
        <w:tc>
          <w:tcPr>
            <w:tcW w:w="2475" w:type="dxa"/>
            <w:vAlign w:val="center"/>
          </w:tcPr>
          <w:p w14:paraId="0F4B0E3B" w14:textId="77777777" w:rsidR="001755CC" w:rsidRPr="0033443B" w:rsidRDefault="001755CC" w:rsidP="003C6B7E">
            <w:pPr>
              <w:jc w:val="center"/>
              <w:rPr>
                <w:rFonts w:ascii="Times New Roman" w:eastAsia="宋体" w:hAnsi="Times New Roman" w:cs="Times New Roman"/>
                <w:szCs w:val="21"/>
              </w:rPr>
            </w:pPr>
          </w:p>
        </w:tc>
      </w:tr>
      <w:tr w:rsidR="001755CC" w:rsidRPr="0033443B" w14:paraId="558FC0BA" w14:textId="77777777" w:rsidTr="003C6B7E">
        <w:trPr>
          <w:cantSplit/>
          <w:trHeight w:val="455"/>
          <w:jc w:val="center"/>
        </w:trPr>
        <w:tc>
          <w:tcPr>
            <w:tcW w:w="1755" w:type="dxa"/>
            <w:vAlign w:val="center"/>
          </w:tcPr>
          <w:p w14:paraId="00D1672F"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E</w:t>
            </w:r>
            <w:r w:rsidRPr="0033443B">
              <w:rPr>
                <w:rFonts w:ascii="Times New Roman" w:eastAsia="宋体" w:hAnsi="Times New Roman" w:cs="Times New Roman"/>
                <w:szCs w:val="21"/>
              </w:rPr>
              <w:t>－</w:t>
            </w:r>
            <w:r w:rsidRPr="0033443B">
              <w:rPr>
                <w:rFonts w:ascii="Times New Roman" w:eastAsia="宋体" w:hAnsi="Times New Roman" w:cs="Times New Roman"/>
                <w:szCs w:val="21"/>
              </w:rPr>
              <w:t>mail</w:t>
            </w:r>
          </w:p>
        </w:tc>
        <w:tc>
          <w:tcPr>
            <w:tcW w:w="2459" w:type="dxa"/>
            <w:gridSpan w:val="2"/>
            <w:vAlign w:val="center"/>
          </w:tcPr>
          <w:p w14:paraId="7C7029FF" w14:textId="77777777" w:rsidR="001755CC" w:rsidRPr="0033443B" w:rsidRDefault="001755CC" w:rsidP="003C6B7E">
            <w:pPr>
              <w:rPr>
                <w:rFonts w:ascii="Times New Roman" w:eastAsia="宋体" w:hAnsi="Times New Roman" w:cs="Times New Roman"/>
                <w:szCs w:val="21"/>
              </w:rPr>
            </w:pPr>
          </w:p>
        </w:tc>
        <w:tc>
          <w:tcPr>
            <w:tcW w:w="2000" w:type="dxa"/>
            <w:vAlign w:val="center"/>
          </w:tcPr>
          <w:p w14:paraId="7608171E"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E</w:t>
            </w:r>
            <w:r w:rsidRPr="0033443B">
              <w:rPr>
                <w:rFonts w:ascii="Times New Roman" w:eastAsia="宋体" w:hAnsi="Times New Roman" w:cs="Times New Roman"/>
                <w:szCs w:val="21"/>
              </w:rPr>
              <w:t>－</w:t>
            </w:r>
            <w:r w:rsidRPr="0033443B">
              <w:rPr>
                <w:rFonts w:ascii="Times New Roman" w:eastAsia="宋体" w:hAnsi="Times New Roman" w:cs="Times New Roman"/>
                <w:szCs w:val="21"/>
              </w:rPr>
              <w:t>mail</w:t>
            </w:r>
          </w:p>
        </w:tc>
        <w:tc>
          <w:tcPr>
            <w:tcW w:w="2475" w:type="dxa"/>
            <w:vAlign w:val="center"/>
          </w:tcPr>
          <w:p w14:paraId="2F6BCC77" w14:textId="77777777" w:rsidR="001755CC" w:rsidRPr="0033443B" w:rsidRDefault="001755CC" w:rsidP="003C6B7E">
            <w:pPr>
              <w:jc w:val="center"/>
              <w:rPr>
                <w:rFonts w:ascii="Times New Roman" w:eastAsia="宋体" w:hAnsi="Times New Roman" w:cs="Times New Roman"/>
                <w:szCs w:val="21"/>
              </w:rPr>
            </w:pPr>
          </w:p>
        </w:tc>
      </w:tr>
    </w:tbl>
    <w:p w14:paraId="06E19510" w14:textId="77777777" w:rsidR="00436BE4" w:rsidRDefault="00071E44">
      <w:pPr>
        <w:spacing w:before="280" w:after="200" w:line="252" w:lineRule="auto"/>
        <w:jc w:val="center"/>
        <w:rPr>
          <w:rFonts w:hint="eastAsia"/>
        </w:rPr>
      </w:pPr>
      <w:r>
        <w:rPr>
          <w:rFonts w:ascii="Times New Roman" w:eastAsia="黑体" w:hAnsi="Times New Roman"/>
          <w:b/>
          <w:sz w:val="28"/>
        </w:rPr>
        <w:t>一种融合挂车扫掠包络约束与铰接角误差评估的带挂卡车轨迹重生成方法</w:t>
      </w:r>
    </w:p>
    <w:p w14:paraId="17203319" w14:textId="77777777" w:rsidR="00436BE4" w:rsidRDefault="00071E44">
      <w:pPr>
        <w:pStyle w:val="11"/>
        <w:keepNext/>
        <w:spacing w:before="280" w:after="160" w:line="269" w:lineRule="auto"/>
      </w:pPr>
      <w:r>
        <w:t>一、技术背景、最接近现有技术及现有技术缺点</w:t>
      </w:r>
    </w:p>
    <w:p w14:paraId="495506F8" w14:textId="77777777" w:rsidR="00436BE4" w:rsidRDefault="00071E44">
      <w:pPr>
        <w:pStyle w:val="21"/>
        <w:keepNext/>
        <w:spacing w:before="200" w:after="120" w:line="269" w:lineRule="auto"/>
      </w:pPr>
      <w:r>
        <w:t xml:space="preserve">1.1 </w:t>
      </w:r>
      <w:r>
        <w:t>现有技术</w:t>
      </w:r>
    </w:p>
    <w:p w14:paraId="5DF93D78" w14:textId="77777777" w:rsidR="00436BE4" w:rsidRDefault="00071E44">
      <w:pPr>
        <w:spacing w:after="120" w:line="276" w:lineRule="auto"/>
        <w:ind w:firstLine="420"/>
        <w:rPr>
          <w:rFonts w:hint="eastAsia"/>
        </w:rPr>
      </w:pPr>
      <w:r>
        <w:rPr>
          <w:rFonts w:ascii="Times New Roman" w:eastAsia="宋体" w:hAnsi="Times New Roman"/>
          <w:color w:val="000000"/>
        </w:rPr>
        <w:t>检索说明：在国家知识产权局专利公布公告系统、</w:t>
      </w:r>
      <w:r>
        <w:rPr>
          <w:rFonts w:ascii="Times New Roman" w:eastAsia="宋体" w:hAnsi="Times New Roman"/>
          <w:color w:val="000000"/>
        </w:rPr>
        <w:t xml:space="preserve">Google Patents </w:t>
      </w:r>
      <w:r>
        <w:rPr>
          <w:rFonts w:ascii="Times New Roman" w:eastAsia="宋体" w:hAnsi="Times New Roman"/>
          <w:color w:val="000000"/>
        </w:rPr>
        <w:t>及公开论文页面中，围绕</w:t>
      </w:r>
      <w:r>
        <w:rPr>
          <w:rFonts w:ascii="Times New Roman" w:eastAsia="宋体" w:hAnsi="Times New Roman"/>
          <w:color w:val="000000"/>
        </w:rPr>
        <w:t>“</w:t>
      </w:r>
      <w:r>
        <w:rPr>
          <w:rFonts w:ascii="Times New Roman" w:eastAsia="宋体" w:hAnsi="Times New Roman"/>
          <w:color w:val="000000"/>
        </w:rPr>
        <w:t>带挂卡车轨迹规划</w:t>
      </w:r>
      <w:r>
        <w:rPr>
          <w:rFonts w:ascii="Times New Roman" w:eastAsia="宋体" w:hAnsi="Times New Roman"/>
          <w:color w:val="000000"/>
        </w:rPr>
        <w:t>”“</w:t>
      </w:r>
      <w:r>
        <w:rPr>
          <w:rFonts w:ascii="Times New Roman" w:eastAsia="宋体" w:hAnsi="Times New Roman"/>
          <w:color w:val="000000"/>
        </w:rPr>
        <w:t>挂车包络</w:t>
      </w:r>
      <w:r>
        <w:rPr>
          <w:rFonts w:ascii="Times New Roman" w:eastAsia="宋体" w:hAnsi="Times New Roman"/>
          <w:color w:val="000000"/>
        </w:rPr>
        <w:t>”“</w:t>
      </w:r>
      <w:r>
        <w:rPr>
          <w:rFonts w:ascii="Times New Roman" w:eastAsia="宋体" w:hAnsi="Times New Roman"/>
          <w:color w:val="000000"/>
        </w:rPr>
        <w:t>铰接角估计</w:t>
      </w:r>
      <w:r>
        <w:rPr>
          <w:rFonts w:ascii="Times New Roman" w:eastAsia="宋体" w:hAnsi="Times New Roman"/>
          <w:color w:val="000000"/>
        </w:rPr>
        <w:t>”“</w:t>
      </w:r>
      <w:r>
        <w:rPr>
          <w:rFonts w:ascii="Times New Roman" w:eastAsia="宋体" w:hAnsi="Times New Roman"/>
          <w:color w:val="000000"/>
        </w:rPr>
        <w:t>半挂车路径跟踪</w:t>
      </w:r>
      <w:r>
        <w:rPr>
          <w:rFonts w:ascii="Times New Roman" w:eastAsia="宋体" w:hAnsi="Times New Roman"/>
          <w:color w:val="000000"/>
        </w:rPr>
        <w:t>”</w:t>
      </w:r>
      <w:r>
        <w:rPr>
          <w:rFonts w:ascii="Times New Roman" w:eastAsia="宋体" w:hAnsi="Times New Roman"/>
          <w:color w:val="000000"/>
        </w:rPr>
        <w:t>和</w:t>
      </w:r>
      <w:r>
        <w:rPr>
          <w:rFonts w:ascii="Times New Roman" w:eastAsia="宋体" w:hAnsi="Times New Roman"/>
          <w:color w:val="000000"/>
        </w:rPr>
        <w:t>“</w:t>
      </w:r>
      <w:r>
        <w:rPr>
          <w:rFonts w:ascii="Times New Roman" w:eastAsia="宋体" w:hAnsi="Times New Roman"/>
          <w:color w:val="000000"/>
        </w:rPr>
        <w:t>大型车扫掠路径</w:t>
      </w:r>
      <w:r>
        <w:rPr>
          <w:rFonts w:ascii="Times New Roman" w:eastAsia="宋体" w:hAnsi="Times New Roman"/>
          <w:color w:val="000000"/>
        </w:rPr>
        <w:t>”</w:t>
      </w:r>
      <w:r>
        <w:rPr>
          <w:rFonts w:ascii="Times New Roman" w:eastAsia="宋体" w:hAnsi="Times New Roman"/>
          <w:color w:val="000000"/>
        </w:rPr>
        <w:t>等关键词核验公开材料。下述内容按与本案技术链路的相关方向归纳；公开链接用于代理人复核著录项目和原始公开内容。</w:t>
      </w:r>
    </w:p>
    <w:p w14:paraId="3DB81B95" w14:textId="77777777" w:rsidR="00436BE4" w:rsidRDefault="00071E44">
      <w:pPr>
        <w:pStyle w:val="31"/>
        <w:keepNext/>
        <w:spacing w:before="160" w:after="80" w:line="269" w:lineRule="auto"/>
      </w:pPr>
      <w:r>
        <w:t xml:space="preserve">1.1.1 </w:t>
      </w:r>
      <w:r>
        <w:t>车头</w:t>
      </w:r>
      <w:r>
        <w:t>/</w:t>
      </w:r>
      <w:r>
        <w:t>挂车联合路径与包络碰撞检测</w:t>
      </w:r>
    </w:p>
    <w:p w14:paraId="5B06E7B0" w14:textId="77777777" w:rsidR="00436BE4" w:rsidRDefault="00071E44">
      <w:pPr>
        <w:spacing w:after="80" w:line="276" w:lineRule="auto"/>
        <w:ind w:firstLine="420"/>
        <w:rPr>
          <w:rFonts w:hint="eastAsia"/>
        </w:rPr>
      </w:pPr>
      <w:r>
        <w:rPr>
          <w:rFonts w:ascii="Times New Roman" w:eastAsia="黑体" w:hAnsi="Times New Roman"/>
          <w:b/>
          <w:color w:val="000000"/>
        </w:rPr>
        <w:t>公开材料：</w:t>
      </w:r>
      <w:r>
        <w:rPr>
          <w:rFonts w:ascii="Times New Roman" w:eastAsia="宋体" w:hAnsi="Times New Roman"/>
          <w:color w:val="000000"/>
        </w:rPr>
        <w:t>CN120176701A</w:t>
      </w:r>
      <w:r>
        <w:rPr>
          <w:rFonts w:ascii="Times New Roman" w:eastAsia="宋体" w:hAnsi="Times New Roman"/>
          <w:color w:val="000000"/>
        </w:rPr>
        <w:t>《行车路径规划方法、装置及车辆》</w:t>
      </w:r>
    </w:p>
    <w:p w14:paraId="32F32C7F" w14:textId="77777777" w:rsidR="00436BE4" w:rsidRDefault="00071E44">
      <w:pPr>
        <w:spacing w:after="80" w:line="276" w:lineRule="auto"/>
        <w:ind w:firstLine="420"/>
        <w:rPr>
          <w:rFonts w:hint="eastAsia"/>
        </w:rPr>
      </w:pPr>
      <w:r>
        <w:rPr>
          <w:rFonts w:ascii="Times New Roman" w:eastAsia="黑体" w:hAnsi="Times New Roman"/>
          <w:b/>
          <w:color w:val="000000"/>
        </w:rPr>
        <w:t>公开内容：</w:t>
      </w:r>
      <w:r>
        <w:rPr>
          <w:rFonts w:ascii="Times New Roman" w:eastAsia="宋体" w:hAnsi="Times New Roman"/>
          <w:color w:val="000000"/>
        </w:rPr>
        <w:t>根据环境信息和车辆状态确定车头路径点，结合车头与挂车的相对位姿确定挂车路径点，并可在</w:t>
      </w:r>
      <w:r>
        <w:rPr>
          <w:rFonts w:ascii="Times New Roman" w:eastAsia="宋体" w:hAnsi="Times New Roman"/>
          <w:color w:val="000000"/>
        </w:rPr>
        <w:t xml:space="preserve"> Frenet </w:t>
      </w:r>
      <w:r>
        <w:rPr>
          <w:rFonts w:ascii="Times New Roman" w:eastAsia="宋体" w:hAnsi="Times New Roman"/>
          <w:color w:val="000000"/>
        </w:rPr>
        <w:t>坐标系中形成车头包络、挂车包络和障碍物区域，以最小距离判断碰撞风险。</w:t>
      </w:r>
    </w:p>
    <w:p w14:paraId="35FECAA5" w14:textId="77777777" w:rsidR="00436BE4" w:rsidRDefault="00071E44">
      <w:pPr>
        <w:spacing w:after="80" w:line="276" w:lineRule="auto"/>
        <w:ind w:firstLine="420"/>
        <w:rPr>
          <w:rFonts w:hint="eastAsia"/>
        </w:rPr>
      </w:pPr>
      <w:r>
        <w:rPr>
          <w:rFonts w:ascii="Times New Roman" w:eastAsia="黑体" w:hAnsi="Times New Roman"/>
          <w:b/>
          <w:color w:val="000000"/>
        </w:rPr>
        <w:t>与本案的区别：</w:t>
      </w:r>
      <w:r>
        <w:rPr>
          <w:rFonts w:ascii="Times New Roman" w:eastAsia="宋体" w:hAnsi="Times New Roman"/>
          <w:color w:val="000000"/>
        </w:rPr>
        <w:t>该公开方案已涉及铰接车辆路径点、相对位姿和包络碰撞检测，是本案最接近的现有技术之一；本案进一步针对一条既有车头参考轨迹的风险区段，生成多条横向偏移候选，逐条回放挂车包络、筛选优化初始轨迹并进行有限时域联合优化，同时另行建立铰接角输入误差对包络横向偏差的评估链路。</w:t>
      </w:r>
    </w:p>
    <w:p w14:paraId="0AB0F2DD" w14:textId="77777777" w:rsidR="00436BE4" w:rsidRDefault="00071E44">
      <w:pPr>
        <w:spacing w:after="120" w:line="252" w:lineRule="auto"/>
        <w:rPr>
          <w:rFonts w:hint="eastAsia"/>
        </w:rPr>
      </w:pPr>
      <w:r>
        <w:rPr>
          <w:rFonts w:ascii="Times New Roman" w:eastAsia="黑体" w:hAnsi="Times New Roman"/>
          <w:b/>
          <w:sz w:val="18"/>
        </w:rPr>
        <w:t>公开来源：</w:t>
      </w:r>
      <w:hyperlink r:id="rId8">
        <w:r>
          <w:rPr>
            <w:color w:val="0563C1"/>
            <w:u w:val="single"/>
          </w:rPr>
          <w:t>https://patents.google.com/patent/CN120176701A/zh</w:t>
        </w:r>
      </w:hyperlink>
    </w:p>
    <w:p w14:paraId="4161B05F" w14:textId="77777777" w:rsidR="00436BE4" w:rsidRDefault="00071E44">
      <w:pPr>
        <w:pStyle w:val="31"/>
        <w:keepNext/>
        <w:spacing w:before="160" w:after="80" w:line="269" w:lineRule="auto"/>
      </w:pPr>
      <w:r>
        <w:t xml:space="preserve">1.1.2 </w:t>
      </w:r>
      <w:r>
        <w:t>半挂车辆泊车路径规划与跟踪</w:t>
      </w:r>
    </w:p>
    <w:p w14:paraId="5BB80D2B" w14:textId="77777777" w:rsidR="00436BE4" w:rsidRDefault="00071E44">
      <w:pPr>
        <w:spacing w:after="80" w:line="276" w:lineRule="auto"/>
        <w:ind w:firstLine="420"/>
        <w:rPr>
          <w:rFonts w:hint="eastAsia"/>
        </w:rPr>
      </w:pPr>
      <w:r>
        <w:rPr>
          <w:rFonts w:ascii="Times New Roman" w:eastAsia="黑体" w:hAnsi="Times New Roman"/>
          <w:b/>
          <w:color w:val="000000"/>
        </w:rPr>
        <w:t>公开材料：</w:t>
      </w:r>
      <w:r>
        <w:rPr>
          <w:rFonts w:ascii="Times New Roman" w:eastAsia="宋体" w:hAnsi="Times New Roman"/>
          <w:color w:val="000000"/>
        </w:rPr>
        <w:t>CN117707150A</w:t>
      </w:r>
      <w:r>
        <w:rPr>
          <w:rFonts w:ascii="Times New Roman" w:eastAsia="宋体" w:hAnsi="Times New Roman"/>
          <w:color w:val="000000"/>
        </w:rPr>
        <w:t>《倒车环境下无人矿卡路径跟踪控制方法》</w:t>
      </w:r>
    </w:p>
    <w:p w14:paraId="3EDE1099" w14:textId="77777777" w:rsidR="00436BE4" w:rsidRDefault="00071E44">
      <w:pPr>
        <w:spacing w:after="80" w:line="276" w:lineRule="auto"/>
        <w:ind w:firstLine="420"/>
        <w:rPr>
          <w:rFonts w:hint="eastAsia"/>
        </w:rPr>
      </w:pPr>
      <w:r>
        <w:rPr>
          <w:rFonts w:ascii="Times New Roman" w:eastAsia="黑体" w:hAnsi="Times New Roman"/>
          <w:b/>
          <w:color w:val="000000"/>
        </w:rPr>
        <w:lastRenderedPageBreak/>
        <w:t>公开内容：</w:t>
      </w:r>
      <w:r>
        <w:rPr>
          <w:rFonts w:ascii="Times New Roman" w:eastAsia="宋体" w:hAnsi="Times New Roman"/>
          <w:color w:val="000000"/>
        </w:rPr>
        <w:t>建立半挂车辆运动学模型，将混合</w:t>
      </w:r>
      <w:r>
        <w:rPr>
          <w:rFonts w:ascii="Times New Roman" w:eastAsia="宋体" w:hAnsi="Times New Roman"/>
          <w:color w:val="000000"/>
        </w:rPr>
        <w:t xml:space="preserve"> A*</w:t>
      </w:r>
      <w:r>
        <w:rPr>
          <w:rFonts w:ascii="Times New Roman" w:eastAsia="宋体" w:hAnsi="Times New Roman"/>
          <w:color w:val="000000"/>
        </w:rPr>
        <w:t>、</w:t>
      </w:r>
      <w:r>
        <w:rPr>
          <w:rFonts w:ascii="Times New Roman" w:eastAsia="宋体" w:hAnsi="Times New Roman"/>
          <w:color w:val="000000"/>
        </w:rPr>
        <w:t xml:space="preserve">Reeds-Shepp </w:t>
      </w:r>
      <w:r>
        <w:rPr>
          <w:rFonts w:ascii="Times New Roman" w:eastAsia="宋体" w:hAnsi="Times New Roman"/>
          <w:color w:val="000000"/>
        </w:rPr>
        <w:t>曲线、碰撞约束和铰接角约束用于平行</w:t>
      </w:r>
      <w:r>
        <w:rPr>
          <w:rFonts w:ascii="Times New Roman" w:eastAsia="宋体" w:hAnsi="Times New Roman"/>
          <w:color w:val="000000"/>
        </w:rPr>
        <w:t>/</w:t>
      </w:r>
      <w:r>
        <w:rPr>
          <w:rFonts w:ascii="Times New Roman" w:eastAsia="宋体" w:hAnsi="Times New Roman"/>
          <w:color w:val="000000"/>
        </w:rPr>
        <w:t>垂直泊车路径规划，并采用模型预测控制等方式完成路径跟踪。</w:t>
      </w:r>
    </w:p>
    <w:p w14:paraId="682F9F96" w14:textId="77777777" w:rsidR="00436BE4" w:rsidRDefault="00071E44">
      <w:pPr>
        <w:spacing w:after="80" w:line="276" w:lineRule="auto"/>
        <w:ind w:firstLine="420"/>
        <w:rPr>
          <w:rFonts w:hint="eastAsia"/>
        </w:rPr>
      </w:pPr>
      <w:r>
        <w:rPr>
          <w:rFonts w:ascii="Times New Roman" w:eastAsia="黑体" w:hAnsi="Times New Roman"/>
          <w:b/>
          <w:color w:val="000000"/>
        </w:rPr>
        <w:t>与本案的区别：</w:t>
      </w:r>
      <w:r>
        <w:rPr>
          <w:rFonts w:ascii="Times New Roman" w:eastAsia="宋体" w:hAnsi="Times New Roman"/>
          <w:color w:val="000000"/>
        </w:rPr>
        <w:t>该方案重点在倒车泊车任务中从头规划路径并执行跟踪；本案面向已有前进行驶参考轨迹的局部安全修正，并将候选轨迹的挂车扫掠包络间隙用于候选筛选和优化。</w:t>
      </w:r>
    </w:p>
    <w:p w14:paraId="060A2DD0" w14:textId="77777777" w:rsidR="00436BE4" w:rsidRDefault="00071E44">
      <w:pPr>
        <w:spacing w:after="120" w:line="252" w:lineRule="auto"/>
        <w:rPr>
          <w:rFonts w:hint="eastAsia"/>
        </w:rPr>
      </w:pPr>
      <w:r>
        <w:rPr>
          <w:rFonts w:ascii="Times New Roman" w:eastAsia="黑体" w:hAnsi="Times New Roman"/>
          <w:b/>
          <w:sz w:val="18"/>
        </w:rPr>
        <w:t>公开来源：</w:t>
      </w:r>
      <w:hyperlink r:id="rId9">
        <w:r>
          <w:rPr>
            <w:color w:val="0563C1"/>
            <w:u w:val="single"/>
          </w:rPr>
          <w:t>https://patents.google.com/patent/CN117707150A/zh</w:t>
        </w:r>
      </w:hyperlink>
    </w:p>
    <w:p w14:paraId="4F8C42C1" w14:textId="77777777" w:rsidR="00436BE4" w:rsidRDefault="00071E44">
      <w:pPr>
        <w:pStyle w:val="31"/>
        <w:keepNext/>
        <w:spacing w:before="160" w:after="80" w:line="269" w:lineRule="auto"/>
      </w:pPr>
      <w:r>
        <w:t xml:space="preserve">1.1.3 </w:t>
      </w:r>
      <w:r>
        <w:t>铰接角状态估计</w:t>
      </w:r>
    </w:p>
    <w:p w14:paraId="52E9B6CF" w14:textId="77777777" w:rsidR="00436BE4" w:rsidRDefault="00071E44">
      <w:pPr>
        <w:spacing w:after="80" w:line="276" w:lineRule="auto"/>
        <w:ind w:firstLine="420"/>
        <w:rPr>
          <w:rFonts w:hint="eastAsia"/>
        </w:rPr>
      </w:pPr>
      <w:r>
        <w:rPr>
          <w:rFonts w:ascii="Times New Roman" w:eastAsia="黑体" w:hAnsi="Times New Roman"/>
          <w:b/>
          <w:color w:val="000000"/>
        </w:rPr>
        <w:t>公开材料：</w:t>
      </w:r>
      <w:r>
        <w:rPr>
          <w:rFonts w:ascii="Times New Roman" w:eastAsia="宋体" w:hAnsi="Times New Roman"/>
          <w:color w:val="000000"/>
        </w:rPr>
        <w:t>CN113147772A</w:t>
      </w:r>
      <w:r>
        <w:rPr>
          <w:rFonts w:ascii="Times New Roman" w:eastAsia="宋体" w:hAnsi="Times New Roman"/>
          <w:color w:val="000000"/>
        </w:rPr>
        <w:t>《一种半挂汽车列车全工况铰接角度状态估计方法》</w:t>
      </w:r>
    </w:p>
    <w:p w14:paraId="6B171517" w14:textId="77777777" w:rsidR="00436BE4" w:rsidRDefault="00071E44">
      <w:pPr>
        <w:spacing w:after="80" w:line="276" w:lineRule="auto"/>
        <w:ind w:firstLine="420"/>
        <w:rPr>
          <w:rFonts w:hint="eastAsia"/>
        </w:rPr>
      </w:pPr>
      <w:r>
        <w:rPr>
          <w:rFonts w:ascii="Times New Roman" w:eastAsia="黑体" w:hAnsi="Times New Roman"/>
          <w:b/>
          <w:color w:val="000000"/>
        </w:rPr>
        <w:t>公开内容：</w:t>
      </w:r>
      <w:r>
        <w:rPr>
          <w:rFonts w:ascii="Times New Roman" w:eastAsia="宋体" w:hAnsi="Times New Roman"/>
          <w:color w:val="000000"/>
        </w:rPr>
        <w:t>针对前进低速、高速和倒车工况下的非线性扰动，采用全工况多模型信息融合策略估计半挂汽车列车铰接角。</w:t>
      </w:r>
    </w:p>
    <w:p w14:paraId="6F90F0CA" w14:textId="77777777" w:rsidR="00436BE4" w:rsidRDefault="00071E44">
      <w:pPr>
        <w:spacing w:after="80" w:line="276" w:lineRule="auto"/>
        <w:ind w:firstLine="420"/>
        <w:rPr>
          <w:rFonts w:hint="eastAsia"/>
        </w:rPr>
      </w:pPr>
      <w:r>
        <w:rPr>
          <w:rFonts w:ascii="Times New Roman" w:eastAsia="黑体" w:hAnsi="Times New Roman"/>
          <w:b/>
          <w:color w:val="000000"/>
        </w:rPr>
        <w:t>与本案的区别：</w:t>
      </w:r>
      <w:r>
        <w:rPr>
          <w:rFonts w:ascii="Times New Roman" w:eastAsia="宋体" w:hAnsi="Times New Roman"/>
          <w:color w:val="000000"/>
        </w:rPr>
        <w:t>该方案解决铰接角状态估计本身；本案以角度输入为已知或待评估量，进一步量化其误差在固定车头轨迹上的空间放大结果，并形成挂车包络横向偏差指标。</w:t>
      </w:r>
    </w:p>
    <w:p w14:paraId="267262B5" w14:textId="77777777" w:rsidR="00436BE4" w:rsidRDefault="00071E44">
      <w:pPr>
        <w:spacing w:after="120" w:line="252" w:lineRule="auto"/>
        <w:rPr>
          <w:rFonts w:hint="eastAsia"/>
        </w:rPr>
      </w:pPr>
      <w:r>
        <w:rPr>
          <w:rFonts w:ascii="Times New Roman" w:eastAsia="黑体" w:hAnsi="Times New Roman"/>
          <w:b/>
          <w:sz w:val="18"/>
        </w:rPr>
        <w:t>公开来源：</w:t>
      </w:r>
      <w:hyperlink r:id="rId10">
        <w:r>
          <w:rPr>
            <w:color w:val="0563C1"/>
            <w:u w:val="single"/>
          </w:rPr>
          <w:t>https://patents.google.com/patent/CN113147772A/zh</w:t>
        </w:r>
      </w:hyperlink>
    </w:p>
    <w:p w14:paraId="0D416DD5" w14:textId="77777777" w:rsidR="00436BE4" w:rsidRDefault="00071E44">
      <w:pPr>
        <w:pStyle w:val="31"/>
        <w:keepNext/>
        <w:spacing w:before="160" w:after="80" w:line="269" w:lineRule="auto"/>
      </w:pPr>
      <w:r>
        <w:t xml:space="preserve">1.1.4 </w:t>
      </w:r>
      <w:r>
        <w:t>拖挂角度检测</w:t>
      </w:r>
    </w:p>
    <w:p w14:paraId="221F4113" w14:textId="77777777" w:rsidR="00436BE4" w:rsidRDefault="00071E44">
      <w:pPr>
        <w:spacing w:after="80" w:line="276" w:lineRule="auto"/>
        <w:ind w:firstLine="420"/>
        <w:rPr>
          <w:rFonts w:hint="eastAsia"/>
        </w:rPr>
      </w:pPr>
      <w:r>
        <w:rPr>
          <w:rFonts w:ascii="Times New Roman" w:eastAsia="黑体" w:hAnsi="Times New Roman"/>
          <w:b/>
          <w:color w:val="000000"/>
        </w:rPr>
        <w:t>公开材料：</w:t>
      </w:r>
      <w:r>
        <w:rPr>
          <w:rFonts w:ascii="Times New Roman" w:eastAsia="宋体" w:hAnsi="Times New Roman"/>
          <w:color w:val="000000"/>
        </w:rPr>
        <w:t>CN119068444B</w:t>
      </w:r>
      <w:r>
        <w:rPr>
          <w:rFonts w:ascii="Times New Roman" w:eastAsia="宋体" w:hAnsi="Times New Roman"/>
          <w:color w:val="000000"/>
        </w:rPr>
        <w:t>《一种牵引车的拖挂角度检测方法、电子设备及存储介质》</w:t>
      </w:r>
    </w:p>
    <w:p w14:paraId="24102E53" w14:textId="77777777" w:rsidR="00436BE4" w:rsidRDefault="00071E44">
      <w:pPr>
        <w:spacing w:after="80" w:line="276" w:lineRule="auto"/>
        <w:ind w:firstLine="420"/>
        <w:rPr>
          <w:rFonts w:hint="eastAsia"/>
        </w:rPr>
      </w:pPr>
      <w:r>
        <w:rPr>
          <w:rFonts w:ascii="Times New Roman" w:eastAsia="黑体" w:hAnsi="Times New Roman"/>
          <w:b/>
          <w:color w:val="000000"/>
        </w:rPr>
        <w:t>公开内容：</w:t>
      </w:r>
      <w:r>
        <w:rPr>
          <w:rFonts w:ascii="Times New Roman" w:eastAsia="宋体" w:hAnsi="Times New Roman"/>
          <w:color w:val="000000"/>
        </w:rPr>
        <w:t>基于激光雷达点云、目标平面</w:t>
      </w:r>
      <w:r>
        <w:rPr>
          <w:rFonts w:ascii="Times New Roman" w:eastAsia="宋体" w:hAnsi="Times New Roman"/>
          <w:color w:val="000000"/>
        </w:rPr>
        <w:t>/</w:t>
      </w:r>
      <w:r>
        <w:rPr>
          <w:rFonts w:ascii="Times New Roman" w:eastAsia="宋体" w:hAnsi="Times New Roman"/>
          <w:color w:val="000000"/>
        </w:rPr>
        <w:t>感兴趣区域检测和卡尔曼滤波获得拖挂角度，以降低检测复杂度并提高检测准确度。</w:t>
      </w:r>
    </w:p>
    <w:p w14:paraId="1BCDF761" w14:textId="77777777" w:rsidR="00436BE4" w:rsidRDefault="00071E44">
      <w:pPr>
        <w:spacing w:after="80" w:line="276" w:lineRule="auto"/>
        <w:ind w:firstLine="420"/>
        <w:rPr>
          <w:rFonts w:hint="eastAsia"/>
        </w:rPr>
      </w:pPr>
      <w:r>
        <w:rPr>
          <w:rFonts w:ascii="Times New Roman" w:eastAsia="黑体" w:hAnsi="Times New Roman"/>
          <w:b/>
          <w:color w:val="000000"/>
        </w:rPr>
        <w:t>与本案的区别：</w:t>
      </w:r>
      <w:r>
        <w:rPr>
          <w:rFonts w:ascii="Times New Roman" w:eastAsia="宋体" w:hAnsi="Times New Roman"/>
          <w:color w:val="000000"/>
        </w:rPr>
        <w:t>该方案关注拖挂角的感知与滤波；本案不限定角度数据的具体传感器来源，而是评价给定角度误差集合对挂车包络横向坐标和安全间隙判断的影响。</w:t>
      </w:r>
    </w:p>
    <w:p w14:paraId="4797F3D1" w14:textId="77777777" w:rsidR="00436BE4" w:rsidRDefault="00071E44">
      <w:pPr>
        <w:spacing w:after="120" w:line="252" w:lineRule="auto"/>
        <w:rPr>
          <w:rFonts w:hint="eastAsia"/>
        </w:rPr>
      </w:pPr>
      <w:r>
        <w:rPr>
          <w:rFonts w:ascii="Times New Roman" w:eastAsia="黑体" w:hAnsi="Times New Roman"/>
          <w:b/>
          <w:sz w:val="18"/>
        </w:rPr>
        <w:t>公开来源：</w:t>
      </w:r>
      <w:hyperlink r:id="rId11">
        <w:r>
          <w:rPr>
            <w:color w:val="0563C1"/>
            <w:u w:val="single"/>
          </w:rPr>
          <w:t>https://patents.google.com/patent/CN119068444B/zh</w:t>
        </w:r>
      </w:hyperlink>
    </w:p>
    <w:p w14:paraId="2B717FE1" w14:textId="77777777" w:rsidR="00436BE4" w:rsidRDefault="00071E44">
      <w:pPr>
        <w:pStyle w:val="31"/>
        <w:keepNext/>
        <w:spacing w:before="160" w:after="80" w:line="269" w:lineRule="auto"/>
      </w:pPr>
      <w:r>
        <w:t xml:space="preserve">1.1.5 </w:t>
      </w:r>
      <w:r>
        <w:t>大型车扫掠路径设计</w:t>
      </w:r>
    </w:p>
    <w:p w14:paraId="3C43A43E" w14:textId="77777777" w:rsidR="00436BE4" w:rsidRDefault="00071E44">
      <w:pPr>
        <w:spacing w:after="80" w:line="276" w:lineRule="auto"/>
        <w:ind w:firstLine="420"/>
        <w:rPr>
          <w:rFonts w:hint="eastAsia"/>
        </w:rPr>
      </w:pPr>
      <w:r>
        <w:rPr>
          <w:rFonts w:ascii="Times New Roman" w:eastAsia="黑体" w:hAnsi="Times New Roman"/>
          <w:b/>
          <w:color w:val="000000"/>
        </w:rPr>
        <w:t>公开材料：</w:t>
      </w:r>
      <w:r>
        <w:rPr>
          <w:rFonts w:ascii="Times New Roman" w:eastAsia="宋体" w:hAnsi="Times New Roman"/>
          <w:color w:val="000000"/>
        </w:rPr>
        <w:t>CN102587237A</w:t>
      </w:r>
      <w:r>
        <w:rPr>
          <w:rFonts w:ascii="Times New Roman" w:eastAsia="宋体" w:hAnsi="Times New Roman"/>
          <w:color w:val="000000"/>
        </w:rPr>
        <w:t>《考虑大型车转弯特性的右转弯车道设计方法》</w:t>
      </w:r>
    </w:p>
    <w:p w14:paraId="0A00BFA2" w14:textId="77777777" w:rsidR="00436BE4" w:rsidRDefault="00071E44">
      <w:pPr>
        <w:spacing w:after="80" w:line="276" w:lineRule="auto"/>
        <w:ind w:firstLine="420"/>
        <w:rPr>
          <w:rFonts w:hint="eastAsia"/>
        </w:rPr>
      </w:pPr>
      <w:r>
        <w:rPr>
          <w:rFonts w:ascii="Times New Roman" w:eastAsia="黑体" w:hAnsi="Times New Roman"/>
          <w:b/>
          <w:color w:val="000000"/>
        </w:rPr>
        <w:t>公开内容：</w:t>
      </w:r>
      <w:r>
        <w:rPr>
          <w:rFonts w:ascii="Times New Roman" w:eastAsia="宋体" w:hAnsi="Times New Roman"/>
          <w:color w:val="000000"/>
        </w:rPr>
        <w:t>计算牵引拖挂车辆的轮迹偏移、最大扫掠路径宽度和侧向净空，并据此设计右转弯车道的导流路宽度和几何曲线。</w:t>
      </w:r>
    </w:p>
    <w:p w14:paraId="59C46CE9" w14:textId="77777777" w:rsidR="00436BE4" w:rsidRDefault="00071E44">
      <w:pPr>
        <w:spacing w:after="80" w:line="276" w:lineRule="auto"/>
        <w:ind w:firstLine="420"/>
        <w:rPr>
          <w:rFonts w:hint="eastAsia"/>
        </w:rPr>
      </w:pPr>
      <w:r>
        <w:rPr>
          <w:rFonts w:ascii="Times New Roman" w:eastAsia="黑体" w:hAnsi="Times New Roman"/>
          <w:b/>
          <w:color w:val="000000"/>
        </w:rPr>
        <w:t>与本案的区别：</w:t>
      </w:r>
      <w:r>
        <w:rPr>
          <w:rFonts w:ascii="Times New Roman" w:eastAsia="宋体" w:hAnsi="Times New Roman"/>
          <w:color w:val="000000"/>
        </w:rPr>
        <w:t>该方案用于道路几何和静态车道设计；本案用于车端或规划端生成可执行目标轨迹，并输出速度、曲率、包络间隙和误差评估记录。</w:t>
      </w:r>
    </w:p>
    <w:p w14:paraId="5F931649" w14:textId="77777777" w:rsidR="00436BE4" w:rsidRDefault="00071E44">
      <w:pPr>
        <w:spacing w:after="120" w:line="252" w:lineRule="auto"/>
        <w:rPr>
          <w:rFonts w:hint="eastAsia"/>
        </w:rPr>
      </w:pPr>
      <w:r>
        <w:rPr>
          <w:rFonts w:ascii="Times New Roman" w:eastAsia="黑体" w:hAnsi="Times New Roman"/>
          <w:b/>
          <w:sz w:val="18"/>
        </w:rPr>
        <w:t>公开来源：</w:t>
      </w:r>
      <w:hyperlink r:id="rId12">
        <w:r>
          <w:rPr>
            <w:color w:val="0563C1"/>
            <w:u w:val="single"/>
          </w:rPr>
          <w:t>https://patents.google.com/patent/CN102587237A/zh</w:t>
        </w:r>
      </w:hyperlink>
    </w:p>
    <w:p w14:paraId="28CAE116" w14:textId="77777777" w:rsidR="00436BE4" w:rsidRDefault="00071E44">
      <w:pPr>
        <w:pStyle w:val="31"/>
        <w:keepNext/>
        <w:spacing w:before="160" w:after="80" w:line="269" w:lineRule="auto"/>
      </w:pPr>
      <w:r>
        <w:t xml:space="preserve">1.1.6 </w:t>
      </w:r>
      <w:r>
        <w:t>牵引挂车垂直泊车</w:t>
      </w:r>
    </w:p>
    <w:p w14:paraId="0A29D86B" w14:textId="77777777" w:rsidR="00436BE4" w:rsidRDefault="00071E44">
      <w:pPr>
        <w:spacing w:after="80" w:line="276" w:lineRule="auto"/>
        <w:ind w:firstLine="420"/>
        <w:rPr>
          <w:rFonts w:hint="eastAsia"/>
        </w:rPr>
      </w:pPr>
      <w:r>
        <w:rPr>
          <w:rFonts w:ascii="Times New Roman" w:eastAsia="黑体" w:hAnsi="Times New Roman"/>
          <w:b/>
          <w:color w:val="000000"/>
        </w:rPr>
        <w:t>公开材料：</w:t>
      </w:r>
      <w:r>
        <w:rPr>
          <w:rFonts w:ascii="Times New Roman" w:eastAsia="宋体" w:hAnsi="Times New Roman"/>
          <w:color w:val="000000"/>
        </w:rPr>
        <w:t>贾生超等《牵引挂车垂直泊车路径规划与运动控制》</w:t>
      </w:r>
    </w:p>
    <w:p w14:paraId="02604908" w14:textId="77777777" w:rsidR="00436BE4" w:rsidRDefault="00071E44">
      <w:pPr>
        <w:spacing w:after="80" w:line="276" w:lineRule="auto"/>
        <w:ind w:firstLine="420"/>
        <w:rPr>
          <w:rFonts w:hint="eastAsia"/>
        </w:rPr>
      </w:pPr>
      <w:r>
        <w:rPr>
          <w:rFonts w:ascii="Times New Roman" w:eastAsia="黑体" w:hAnsi="Times New Roman"/>
          <w:b/>
          <w:color w:val="000000"/>
        </w:rPr>
        <w:t>公开内容：</w:t>
      </w:r>
      <w:r>
        <w:rPr>
          <w:rFonts w:ascii="Times New Roman" w:eastAsia="宋体" w:hAnsi="Times New Roman"/>
          <w:color w:val="000000"/>
        </w:rPr>
        <w:t>以铰接角确定挂车最大虚拟转向角和最小转弯半径，考虑碰撞约束后利用</w:t>
      </w:r>
      <w:r>
        <w:rPr>
          <w:rFonts w:ascii="Times New Roman" w:eastAsia="宋体" w:hAnsi="Times New Roman"/>
          <w:color w:val="000000"/>
        </w:rPr>
        <w:t xml:space="preserve"> B </w:t>
      </w:r>
      <w:r>
        <w:rPr>
          <w:rFonts w:ascii="Times New Roman" w:eastAsia="宋体" w:hAnsi="Times New Roman"/>
          <w:color w:val="000000"/>
        </w:rPr>
        <w:t>样条规划无碰撞参考路径，并以挂车后轴中心为对象设计模型预测控制器。</w:t>
      </w:r>
    </w:p>
    <w:p w14:paraId="42DE684F" w14:textId="77777777" w:rsidR="00436BE4" w:rsidRDefault="00071E44">
      <w:pPr>
        <w:spacing w:after="80" w:line="276" w:lineRule="auto"/>
        <w:ind w:firstLine="420"/>
        <w:rPr>
          <w:rFonts w:hint="eastAsia"/>
        </w:rPr>
      </w:pPr>
      <w:r>
        <w:rPr>
          <w:rFonts w:ascii="Times New Roman" w:eastAsia="黑体" w:hAnsi="Times New Roman"/>
          <w:b/>
          <w:color w:val="000000"/>
        </w:rPr>
        <w:t>与本案的区别：</w:t>
      </w:r>
      <w:r>
        <w:rPr>
          <w:rFonts w:ascii="Times New Roman" w:eastAsia="宋体" w:hAnsi="Times New Roman"/>
          <w:color w:val="000000"/>
        </w:rPr>
        <w:t>该文献面向单步式垂直泊车；本案面向路口、路沿或障碍物邻近场景下既有车头参考轨迹的局部重生成，并附加铰接角输入误差的包络评估。</w:t>
      </w:r>
    </w:p>
    <w:p w14:paraId="69548593" w14:textId="77777777" w:rsidR="00436BE4" w:rsidRDefault="00071E44">
      <w:pPr>
        <w:spacing w:after="120" w:line="252" w:lineRule="auto"/>
        <w:rPr>
          <w:rFonts w:hint="eastAsia"/>
        </w:rPr>
      </w:pPr>
      <w:r>
        <w:rPr>
          <w:rFonts w:ascii="Times New Roman" w:eastAsia="黑体" w:hAnsi="Times New Roman"/>
          <w:b/>
          <w:sz w:val="18"/>
        </w:rPr>
        <w:lastRenderedPageBreak/>
        <w:t>公开来源：</w:t>
      </w:r>
      <w:hyperlink r:id="rId13">
        <w:r>
          <w:rPr>
            <w:color w:val="0563C1"/>
            <w:u w:val="single"/>
          </w:rPr>
          <w:t>https://xk.sia.cn/article/cstr/32166.14.xk.2023.2088</w:t>
        </w:r>
      </w:hyperlink>
    </w:p>
    <w:p w14:paraId="6A95584D" w14:textId="77777777" w:rsidR="00436BE4" w:rsidRDefault="00071E44">
      <w:pPr>
        <w:spacing w:after="120" w:line="276" w:lineRule="auto"/>
        <w:ind w:firstLine="420"/>
        <w:rPr>
          <w:rFonts w:hint="eastAsia"/>
        </w:rPr>
      </w:pPr>
      <w:r>
        <w:rPr>
          <w:rFonts w:ascii="Times New Roman" w:eastAsia="宋体" w:hAnsi="Times New Roman"/>
          <w:color w:val="000000"/>
        </w:rPr>
        <w:t>检索总结：现有技术已分别公开铰接车辆路径点和包络碰撞检测、半挂车辆泊车</w:t>
      </w:r>
      <w:r>
        <w:rPr>
          <w:rFonts w:ascii="Times New Roman" w:eastAsia="宋体" w:hAnsi="Times New Roman"/>
          <w:color w:val="000000"/>
        </w:rPr>
        <w:t>/</w:t>
      </w:r>
      <w:r>
        <w:rPr>
          <w:rFonts w:ascii="Times New Roman" w:eastAsia="宋体" w:hAnsi="Times New Roman"/>
          <w:color w:val="000000"/>
        </w:rPr>
        <w:t>倒车路径规划、铰接角检测或估计以及大型车辆扫掠路径设计。相较之下，本案的技术主线是：以一条既有车头参考轨迹的风险区段为对象，通过横向偏移候选、挂车包络逐条回放、候选评价和有限时域优化形成可执行目标轨迹，并以同一包络投影方法量化铰接角测量</w:t>
      </w:r>
      <w:r>
        <w:rPr>
          <w:rFonts w:ascii="Times New Roman" w:eastAsia="宋体" w:hAnsi="Times New Roman"/>
          <w:color w:val="000000"/>
        </w:rPr>
        <w:t>/</w:t>
      </w:r>
      <w:r>
        <w:rPr>
          <w:rFonts w:ascii="Times New Roman" w:eastAsia="宋体" w:hAnsi="Times New Roman"/>
          <w:color w:val="000000"/>
        </w:rPr>
        <w:t>估计误差引起的空间偏差。</w:t>
      </w:r>
    </w:p>
    <w:p w14:paraId="7E69847F" w14:textId="77777777" w:rsidR="00436BE4" w:rsidRDefault="00071E44">
      <w:pPr>
        <w:pStyle w:val="21"/>
        <w:keepNext/>
        <w:spacing w:before="200" w:after="120" w:line="269" w:lineRule="auto"/>
      </w:pPr>
      <w:r>
        <w:t xml:space="preserve">1.2 </w:t>
      </w:r>
      <w:r>
        <w:t>现有技术存在的缺点</w:t>
      </w:r>
    </w:p>
    <w:p w14:paraId="310CE603" w14:textId="77777777" w:rsidR="00436BE4" w:rsidRDefault="00071E44" w:rsidP="00B0704D">
      <w:pPr>
        <w:pStyle w:val="a7"/>
        <w:numPr>
          <w:ilvl w:val="0"/>
          <w:numId w:val="7"/>
        </w:numPr>
        <w:spacing w:after="80" w:line="276" w:lineRule="auto"/>
        <w:ind w:firstLineChars="0"/>
        <w:rPr>
          <w:rFonts w:hint="eastAsia"/>
        </w:rPr>
      </w:pPr>
      <w:r w:rsidRPr="00B0704D">
        <w:rPr>
          <w:rFonts w:ascii="Times New Roman" w:eastAsia="宋体" w:hAnsi="Times New Roman"/>
          <w:color w:val="000000"/>
        </w:rPr>
        <w:t>仅检查车头中心线或车头外廓时，难以及时发现挂车内切、外摆或出口鼻端擦碰风险。</w:t>
      </w:r>
    </w:p>
    <w:p w14:paraId="56E0CDE4" w14:textId="77777777" w:rsidR="00436BE4" w:rsidRDefault="00071E44" w:rsidP="00B0704D">
      <w:pPr>
        <w:pStyle w:val="a7"/>
        <w:numPr>
          <w:ilvl w:val="0"/>
          <w:numId w:val="7"/>
        </w:numPr>
        <w:spacing w:after="80" w:line="276" w:lineRule="auto"/>
        <w:ind w:firstLineChars="0"/>
        <w:rPr>
          <w:rFonts w:hint="eastAsia"/>
        </w:rPr>
      </w:pPr>
      <w:r w:rsidRPr="00B0704D">
        <w:rPr>
          <w:rFonts w:ascii="Times New Roman" w:eastAsia="宋体" w:hAnsi="Times New Roman"/>
          <w:color w:val="000000"/>
        </w:rPr>
        <w:t>现有半挂车辆路径规划多面向泊车、倒车或从头规划完整路径，对一条已有可行车头参考轨迹进行风险区段局部重生成的工程闭环不足。</w:t>
      </w:r>
    </w:p>
    <w:p w14:paraId="094784A4" w14:textId="77777777" w:rsidR="00436BE4" w:rsidRDefault="00071E44" w:rsidP="00B0704D">
      <w:pPr>
        <w:pStyle w:val="a7"/>
        <w:numPr>
          <w:ilvl w:val="0"/>
          <w:numId w:val="7"/>
        </w:numPr>
        <w:spacing w:after="80" w:line="276" w:lineRule="auto"/>
        <w:ind w:firstLineChars="0"/>
        <w:rPr>
          <w:rFonts w:hint="eastAsia"/>
        </w:rPr>
      </w:pPr>
      <w:r w:rsidRPr="00B0704D">
        <w:rPr>
          <w:rFonts w:ascii="Times New Roman" w:eastAsia="宋体" w:hAnsi="Times New Roman"/>
          <w:color w:val="000000"/>
        </w:rPr>
        <w:t>包络碰撞检测在很多方案中仅作为后验校验，未充分参与候选轨迹生成、优化初始轨迹选择和有限时域优化。</w:t>
      </w:r>
    </w:p>
    <w:p w14:paraId="17B82EC5" w14:textId="77777777" w:rsidR="00436BE4" w:rsidRDefault="00071E44" w:rsidP="00B0704D">
      <w:pPr>
        <w:pStyle w:val="a7"/>
        <w:numPr>
          <w:ilvl w:val="0"/>
          <w:numId w:val="7"/>
        </w:numPr>
        <w:spacing w:after="80" w:line="276" w:lineRule="auto"/>
        <w:ind w:firstLineChars="0"/>
        <w:rPr>
          <w:rFonts w:hint="eastAsia"/>
        </w:rPr>
      </w:pPr>
      <w:r w:rsidRPr="00B0704D">
        <w:rPr>
          <w:rFonts w:ascii="Times New Roman" w:eastAsia="宋体" w:hAnsi="Times New Roman"/>
          <w:color w:val="000000"/>
        </w:rPr>
        <w:t>铰接角检测或估计精度通常以角度误差描述，尚不能直接反映该误差在车辆几何和行驶距离作用下形成的挂车包络横向偏差。</w:t>
      </w:r>
    </w:p>
    <w:p w14:paraId="0FE6EEF8" w14:textId="77777777" w:rsidR="00436BE4" w:rsidRDefault="00071E44" w:rsidP="00B0704D">
      <w:pPr>
        <w:pStyle w:val="a7"/>
        <w:numPr>
          <w:ilvl w:val="0"/>
          <w:numId w:val="7"/>
        </w:numPr>
        <w:spacing w:after="80" w:line="276" w:lineRule="auto"/>
        <w:ind w:firstLineChars="0"/>
        <w:rPr>
          <w:rFonts w:hint="eastAsia"/>
        </w:rPr>
      </w:pPr>
      <w:r w:rsidRPr="00B0704D">
        <w:rPr>
          <w:rFonts w:ascii="Times New Roman" w:eastAsia="宋体" w:hAnsi="Times New Roman"/>
          <w:color w:val="000000"/>
        </w:rPr>
        <w:t>道路设计类扫掠路径分析侧重静态道路几何，通常不输出面向车端执行的目标轨迹、速度曲线、曲率和可追溯评估记录。</w:t>
      </w:r>
    </w:p>
    <w:p w14:paraId="296A6ACD" w14:textId="77777777" w:rsidR="00436BE4" w:rsidRDefault="00071E44">
      <w:pPr>
        <w:pStyle w:val="11"/>
        <w:keepNext/>
        <w:spacing w:before="280" w:after="160" w:line="269" w:lineRule="auto"/>
      </w:pPr>
      <w:r>
        <w:t>二、本发明所要解决的技术问题</w:t>
      </w:r>
    </w:p>
    <w:p w14:paraId="728FF19E" w14:textId="77777777" w:rsidR="00436BE4" w:rsidRDefault="00071E44">
      <w:pPr>
        <w:spacing w:after="120" w:line="276" w:lineRule="auto"/>
        <w:ind w:firstLine="420"/>
        <w:rPr>
          <w:rFonts w:hint="eastAsia"/>
        </w:rPr>
      </w:pPr>
      <w:r>
        <w:rPr>
          <w:rFonts w:ascii="Times New Roman" w:eastAsia="宋体" w:hAnsi="Times New Roman"/>
          <w:color w:val="000000"/>
        </w:rPr>
        <w:t>在牵引车</w:t>
      </w:r>
      <w:r>
        <w:rPr>
          <w:rFonts w:ascii="Times New Roman" w:eastAsia="宋体" w:hAnsi="Times New Roman"/>
          <w:color w:val="000000"/>
        </w:rPr>
        <w:t>-</w:t>
      </w:r>
      <w:r>
        <w:rPr>
          <w:rFonts w:ascii="Times New Roman" w:eastAsia="宋体" w:hAnsi="Times New Roman"/>
          <w:color w:val="000000"/>
        </w:rPr>
        <w:t>挂车组合车辆已经获得一条原始车头参考轨迹的情况下，当该轨迹满足车头通行要求但可能导致挂车扫掠包络侵入路沿、中央隔离带、障碍物或安全边界时，如何在不重新构造全局行驶任务的前提下，对风险区段内的车头轨迹进行局部重生成。</w:t>
      </w:r>
    </w:p>
    <w:p w14:paraId="17352E9D" w14:textId="77777777" w:rsidR="00436BE4" w:rsidRDefault="00071E44">
      <w:pPr>
        <w:spacing w:after="120" w:line="276" w:lineRule="auto"/>
        <w:ind w:firstLine="420"/>
        <w:rPr>
          <w:rFonts w:hint="eastAsia"/>
        </w:rPr>
      </w:pPr>
      <w:r>
        <w:rPr>
          <w:rFonts w:ascii="Times New Roman" w:eastAsia="宋体" w:hAnsi="Times New Roman"/>
          <w:color w:val="000000"/>
        </w:rPr>
        <w:t>如何使重生成过程同时考虑车头可通行性、挂车包络安全性、曲率与速度连续性，并保留候选生成、挂车回放、候选评价、优化和校验的量化依据。</w:t>
      </w:r>
    </w:p>
    <w:p w14:paraId="6E4A0C62" w14:textId="77777777" w:rsidR="00436BE4" w:rsidRDefault="00071E44">
      <w:pPr>
        <w:spacing w:after="120" w:line="276" w:lineRule="auto"/>
        <w:ind w:firstLine="420"/>
        <w:rPr>
          <w:rFonts w:hint="eastAsia"/>
        </w:rPr>
      </w:pPr>
      <w:r>
        <w:rPr>
          <w:rFonts w:ascii="Times New Roman" w:eastAsia="宋体" w:hAnsi="Times New Roman"/>
          <w:color w:val="000000"/>
        </w:rPr>
        <w:t>如何在同一车头轨迹上区分初始铰接角响应与传感器测量</w:t>
      </w:r>
      <w:r>
        <w:rPr>
          <w:rFonts w:ascii="Times New Roman" w:eastAsia="宋体" w:hAnsi="Times New Roman"/>
          <w:color w:val="000000"/>
        </w:rPr>
        <w:t>/</w:t>
      </w:r>
      <w:r>
        <w:rPr>
          <w:rFonts w:ascii="Times New Roman" w:eastAsia="宋体" w:hAnsi="Times New Roman"/>
          <w:color w:val="000000"/>
        </w:rPr>
        <w:t>估计误差，通过参考线法向投影将角度误差转化为可比较的包络横向差值，从而为上游角度输入精度要求和误差容忍范围提供量化依据。</w:t>
      </w:r>
    </w:p>
    <w:p w14:paraId="29C9F327" w14:textId="77777777" w:rsidR="00436BE4" w:rsidRDefault="00071E44">
      <w:pPr>
        <w:pStyle w:val="11"/>
        <w:keepNext/>
        <w:spacing w:before="280" w:after="160" w:line="269" w:lineRule="auto"/>
      </w:pPr>
      <w:r>
        <w:t>三、本发明技术方案的详细阐述</w:t>
      </w:r>
    </w:p>
    <w:p w14:paraId="4381FA35" w14:textId="77777777" w:rsidR="00436BE4" w:rsidRDefault="00071E44">
      <w:pPr>
        <w:pStyle w:val="21"/>
        <w:keepNext/>
        <w:spacing w:before="200" w:after="120" w:line="269" w:lineRule="auto"/>
      </w:pPr>
      <w:r>
        <w:t xml:space="preserve">3.1 </w:t>
      </w:r>
      <w:r>
        <w:t>背景</w:t>
      </w:r>
    </w:p>
    <w:p w14:paraId="6C689154" w14:textId="77777777" w:rsidR="00436BE4" w:rsidRDefault="00071E44">
      <w:pPr>
        <w:spacing w:after="120" w:line="276" w:lineRule="auto"/>
        <w:ind w:firstLine="420"/>
        <w:rPr>
          <w:rFonts w:hint="eastAsia"/>
        </w:rPr>
      </w:pPr>
      <w:r>
        <w:rPr>
          <w:rFonts w:ascii="Times New Roman" w:eastAsia="宋体" w:hAnsi="Times New Roman"/>
          <w:color w:val="000000"/>
        </w:rPr>
        <w:t>牵引车</w:t>
      </w:r>
      <w:r>
        <w:rPr>
          <w:rFonts w:ascii="Times New Roman" w:eastAsia="宋体" w:hAnsi="Times New Roman"/>
          <w:color w:val="000000"/>
        </w:rPr>
        <w:t>-</w:t>
      </w:r>
      <w:r>
        <w:rPr>
          <w:rFonts w:ascii="Times New Roman" w:eastAsia="宋体" w:hAnsi="Times New Roman"/>
          <w:color w:val="000000"/>
        </w:rPr>
        <w:t>挂车组合车辆在路口转弯、窄路沿通行、靠近中央隔离带鼻端或绕行障碍物时，车头参考轨迹与挂车实际扫掠包络并不等价。车头中心线或车头外廓满足通行要求，并不必然意味着挂车后部、挂车内侧角点或挂车外摆区域满足安全间隙要求。</w:t>
      </w:r>
    </w:p>
    <w:p w14:paraId="029C27B3" w14:textId="77777777" w:rsidR="00436BE4" w:rsidRDefault="00071E44">
      <w:pPr>
        <w:spacing w:after="120" w:line="276" w:lineRule="auto"/>
        <w:ind w:firstLine="420"/>
        <w:rPr>
          <w:rFonts w:hint="eastAsia"/>
        </w:rPr>
      </w:pPr>
      <w:r>
        <w:rPr>
          <w:rFonts w:ascii="Times New Roman" w:eastAsia="宋体" w:hAnsi="Times New Roman"/>
          <w:color w:val="000000"/>
        </w:rPr>
        <w:t>本发明将挂车矩形外廓、角点、后轴中心、铰接点和包络边采样点在各离散位置处的空间占用作为轨迹重生成的约束与评价对象。输入包括已有车头参考轨迹、道路边界、路沿或障碍物集合、车辆几何参数、当前牵引车状态和挂车姿态；输出包括目标轨迹、速度曲线、曲率信息、包络安全间隙和铰接角误差评估结果。</w:t>
      </w:r>
    </w:p>
    <w:p w14:paraId="3BABABF5" w14:textId="77777777" w:rsidR="00436BE4" w:rsidRDefault="00071E44">
      <w:pPr>
        <w:spacing w:after="120" w:line="276" w:lineRule="auto"/>
        <w:ind w:firstLine="420"/>
        <w:rPr>
          <w:rFonts w:hint="eastAsia"/>
        </w:rPr>
      </w:pPr>
      <w:r>
        <w:rPr>
          <w:rFonts w:ascii="Times New Roman" w:eastAsia="宋体" w:hAnsi="Times New Roman"/>
          <w:color w:val="000000"/>
        </w:rPr>
        <w:t>系统先确定需要局部重生成的风险区段，生成多条具有工程可解释性的横向偏移候选轨迹；随后逐条进行牵引车</w:t>
      </w:r>
      <w:r>
        <w:rPr>
          <w:rFonts w:ascii="Times New Roman" w:eastAsia="宋体" w:hAnsi="Times New Roman"/>
          <w:color w:val="000000"/>
        </w:rPr>
        <w:t>-</w:t>
      </w:r>
      <w:r>
        <w:rPr>
          <w:rFonts w:ascii="Times New Roman" w:eastAsia="宋体" w:hAnsi="Times New Roman"/>
          <w:color w:val="000000"/>
        </w:rPr>
        <w:t>挂车运动学回放，计算扫掠包络和安全间隙，选择较优候选作为优化初始轨迹；最后在有限时域内联合优化轨迹平滑性、速度连续性、曲率变化和包络安全约束。铰接角误差评估可作为并行的标定</w:t>
      </w:r>
      <w:r>
        <w:rPr>
          <w:rFonts w:ascii="Times New Roman" w:eastAsia="宋体" w:hAnsi="Times New Roman"/>
          <w:color w:val="000000"/>
        </w:rPr>
        <w:t>/</w:t>
      </w:r>
      <w:r>
        <w:rPr>
          <w:rFonts w:ascii="Times New Roman" w:eastAsia="宋体" w:hAnsi="Times New Roman"/>
          <w:color w:val="000000"/>
        </w:rPr>
        <w:t>验收链路，不要求在每帧在线执行。</w:t>
      </w:r>
    </w:p>
    <w:p w14:paraId="43F0BD1C" w14:textId="77777777" w:rsidR="00436BE4" w:rsidRDefault="00071E44">
      <w:pPr>
        <w:pStyle w:val="21"/>
        <w:keepNext/>
        <w:spacing w:before="200" w:after="120" w:line="269" w:lineRule="auto"/>
      </w:pPr>
      <w:r>
        <w:t xml:space="preserve">3.2 </w:t>
      </w:r>
      <w:r>
        <w:t>系统框图</w:t>
      </w:r>
    </w:p>
    <w:p w14:paraId="0593A342" w14:textId="77777777" w:rsidR="00436BE4" w:rsidRDefault="00071E44">
      <w:pPr>
        <w:spacing w:before="100" w:after="40" w:line="276" w:lineRule="auto"/>
        <w:jc w:val="center"/>
        <w:rPr>
          <w:rFonts w:hint="eastAsia"/>
        </w:rPr>
      </w:pPr>
      <w:r>
        <w:rPr>
          <w:noProof/>
        </w:rPr>
        <w:drawing>
          <wp:inline distT="0" distB="0" distL="0" distR="0" wp14:anchorId="61BC8216" wp14:editId="17D75DA9">
            <wp:extent cx="5623560" cy="30617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14"/>
                    <a:stretch>
                      <a:fillRect/>
                    </a:stretch>
                  </pic:blipFill>
                  <pic:spPr>
                    <a:xfrm>
                      <a:off x="0" y="0"/>
                      <a:ext cx="5623560" cy="3061716"/>
                    </a:xfrm>
                    <a:prstGeom prst="rect">
                      <a:avLst/>
                    </a:prstGeom>
                  </pic:spPr>
                </pic:pic>
              </a:graphicData>
            </a:graphic>
          </wp:inline>
        </w:drawing>
      </w:r>
    </w:p>
    <w:p w14:paraId="0BEAC46A" w14:textId="77777777" w:rsidR="00436BE4" w:rsidRDefault="00071E44">
      <w:pPr>
        <w:spacing w:after="160" w:line="252" w:lineRule="auto"/>
        <w:jc w:val="center"/>
        <w:rPr>
          <w:rFonts w:hint="eastAsia"/>
        </w:rPr>
      </w:pPr>
      <w:r>
        <w:rPr>
          <w:rFonts w:ascii="Times New Roman" w:eastAsia="宋体" w:hAnsi="Times New Roman"/>
          <w:color w:val="000000"/>
          <w:sz w:val="18"/>
        </w:rPr>
        <w:t>图</w:t>
      </w:r>
      <w:r>
        <w:rPr>
          <w:rFonts w:ascii="Times New Roman" w:eastAsia="宋体" w:hAnsi="Times New Roman"/>
          <w:color w:val="000000"/>
          <w:sz w:val="18"/>
        </w:rPr>
        <w:t xml:space="preserve">1  </w:t>
      </w:r>
      <w:r>
        <w:rPr>
          <w:rFonts w:ascii="Times New Roman" w:eastAsia="宋体" w:hAnsi="Times New Roman"/>
          <w:color w:val="000000"/>
          <w:sz w:val="18"/>
        </w:rPr>
        <w:t>带挂卡车轨迹重生成与铰接角误差评估系统框图</w:t>
      </w:r>
    </w:p>
    <w:p w14:paraId="487DDB24" w14:textId="77777777" w:rsidR="00436BE4" w:rsidRDefault="00071E44">
      <w:pPr>
        <w:pStyle w:val="21"/>
        <w:keepNext/>
        <w:spacing w:before="200" w:after="120" w:line="269" w:lineRule="auto"/>
      </w:pPr>
      <w:r>
        <w:t xml:space="preserve">3.3 </w:t>
      </w:r>
      <w:r>
        <w:t>模块功能说明</w:t>
      </w:r>
    </w:p>
    <w:p w14:paraId="1F4CDC9B" w14:textId="77777777" w:rsidR="00436BE4" w:rsidRDefault="00071E44">
      <w:pPr>
        <w:spacing w:after="120" w:line="276" w:lineRule="auto"/>
        <w:ind w:firstLine="420"/>
        <w:rPr>
          <w:rFonts w:hint="eastAsia"/>
        </w:rPr>
      </w:pPr>
      <w:r>
        <w:rPr>
          <w:rFonts w:ascii="Times New Roman" w:eastAsia="宋体" w:hAnsi="Times New Roman"/>
          <w:color w:val="000000"/>
        </w:rPr>
        <w:t>如图</w:t>
      </w:r>
      <w:r>
        <w:rPr>
          <w:rFonts w:ascii="Times New Roman" w:eastAsia="宋体" w:hAnsi="Times New Roman"/>
          <w:color w:val="000000"/>
        </w:rPr>
        <w:t>1</w:t>
      </w:r>
      <w:r>
        <w:rPr>
          <w:rFonts w:ascii="Times New Roman" w:eastAsia="宋体" w:hAnsi="Times New Roman"/>
          <w:color w:val="000000"/>
        </w:rPr>
        <w:t>所示，系统包括输入信息、风险区段确定、候选轨迹生成、包络回放、候选评价、轨迹优化、结果输出和误差评估。前七个模块构成轨迹重生成主线；误差评估模块使用同一车辆几何、车头轨迹和包络投影定义形成标定</w:t>
      </w:r>
      <w:r>
        <w:rPr>
          <w:rFonts w:ascii="Times New Roman" w:eastAsia="宋体" w:hAnsi="Times New Roman"/>
          <w:color w:val="000000"/>
        </w:rPr>
        <w:t>/</w:t>
      </w:r>
      <w:r>
        <w:rPr>
          <w:rFonts w:ascii="Times New Roman" w:eastAsia="宋体" w:hAnsi="Times New Roman"/>
          <w:color w:val="000000"/>
        </w:rPr>
        <w:t>验收支线，二者通过统一的包络横向坐标和安全间隙指标保持技术口径一致。</w:t>
      </w:r>
    </w:p>
    <w:p w14:paraId="62B7E8B1" w14:textId="77777777" w:rsidR="00436BE4" w:rsidRDefault="00071E44">
      <w:pPr>
        <w:spacing w:after="80" w:line="276" w:lineRule="auto"/>
        <w:ind w:firstLine="420"/>
        <w:rPr>
          <w:rFonts w:hint="eastAsia"/>
        </w:rPr>
      </w:pPr>
      <w:r>
        <w:rPr>
          <w:rFonts w:ascii="Times New Roman" w:eastAsia="黑体" w:hAnsi="Times New Roman"/>
          <w:b/>
          <w:color w:val="000000"/>
        </w:rPr>
        <w:t>输入信息：</w:t>
      </w:r>
      <w:r>
        <w:rPr>
          <w:rFonts w:ascii="Times New Roman" w:eastAsia="宋体" w:hAnsi="Times New Roman"/>
          <w:color w:val="000000"/>
        </w:rPr>
        <w:t>接收原始参考轨迹、道路边界、路沿</w:t>
      </w:r>
      <w:r>
        <w:rPr>
          <w:rFonts w:ascii="Times New Roman" w:eastAsia="宋体" w:hAnsi="Times New Roman"/>
          <w:color w:val="000000"/>
        </w:rPr>
        <w:t>/</w:t>
      </w:r>
      <w:r>
        <w:rPr>
          <w:rFonts w:ascii="Times New Roman" w:eastAsia="宋体" w:hAnsi="Times New Roman"/>
          <w:color w:val="000000"/>
        </w:rPr>
        <w:t>障碍物、车辆几何、速度约束以及当前牵引车和挂车姿态。</w:t>
      </w:r>
    </w:p>
    <w:p w14:paraId="4466CBF5" w14:textId="77777777" w:rsidR="00436BE4" w:rsidRDefault="00071E44">
      <w:pPr>
        <w:spacing w:after="80" w:line="276" w:lineRule="auto"/>
        <w:ind w:firstLine="420"/>
        <w:rPr>
          <w:rFonts w:hint="eastAsia"/>
        </w:rPr>
      </w:pPr>
      <w:r>
        <w:rPr>
          <w:rFonts w:ascii="Times New Roman" w:eastAsia="黑体" w:hAnsi="Times New Roman"/>
          <w:b/>
          <w:color w:val="000000"/>
        </w:rPr>
        <w:t>风险区段确定：</w:t>
      </w:r>
      <w:r>
        <w:rPr>
          <w:rFonts w:ascii="Times New Roman" w:eastAsia="宋体" w:hAnsi="Times New Roman"/>
          <w:color w:val="000000"/>
        </w:rPr>
        <w:t>根据转弯路口、道路边界距离、名义挂车包络侵入风险或上游指定区间确定局部重生成范围。</w:t>
      </w:r>
    </w:p>
    <w:p w14:paraId="36AB40EF" w14:textId="77777777" w:rsidR="00436BE4" w:rsidRDefault="00071E44">
      <w:pPr>
        <w:spacing w:after="80" w:line="276" w:lineRule="auto"/>
        <w:ind w:firstLine="420"/>
        <w:rPr>
          <w:rFonts w:hint="eastAsia"/>
        </w:rPr>
      </w:pPr>
      <w:r>
        <w:rPr>
          <w:rFonts w:ascii="Times New Roman" w:eastAsia="黑体" w:hAnsi="Times New Roman"/>
          <w:b/>
          <w:color w:val="000000"/>
        </w:rPr>
        <w:t>候选轨迹生成：</w:t>
      </w:r>
      <w:r>
        <w:rPr>
          <w:rFonts w:ascii="Times New Roman" w:eastAsia="宋体" w:hAnsi="Times New Roman"/>
          <w:color w:val="000000"/>
        </w:rPr>
        <w:t>沿参考线构造横向偏移函数，形成晚转入、出口保持、长距离回正或其组合的候选车头轨迹。</w:t>
      </w:r>
    </w:p>
    <w:p w14:paraId="62E6DCE0" w14:textId="77777777" w:rsidR="00436BE4" w:rsidRDefault="00071E44">
      <w:pPr>
        <w:spacing w:after="80" w:line="276" w:lineRule="auto"/>
        <w:ind w:firstLine="420"/>
        <w:rPr>
          <w:rFonts w:hint="eastAsia"/>
        </w:rPr>
      </w:pPr>
      <w:r>
        <w:rPr>
          <w:rFonts w:ascii="Times New Roman" w:eastAsia="黑体" w:hAnsi="Times New Roman"/>
          <w:b/>
          <w:color w:val="000000"/>
        </w:rPr>
        <w:t>包络回放：</w:t>
      </w:r>
      <w:r>
        <w:rPr>
          <w:rFonts w:ascii="Times New Roman" w:eastAsia="宋体" w:hAnsi="Times New Roman"/>
          <w:color w:val="000000"/>
        </w:rPr>
        <w:t>利用牵引车</w:t>
      </w:r>
      <w:r>
        <w:rPr>
          <w:rFonts w:ascii="Times New Roman" w:eastAsia="宋体" w:hAnsi="Times New Roman"/>
          <w:color w:val="000000"/>
        </w:rPr>
        <w:t>-</w:t>
      </w:r>
      <w:r>
        <w:rPr>
          <w:rFonts w:ascii="Times New Roman" w:eastAsia="宋体" w:hAnsi="Times New Roman"/>
          <w:color w:val="000000"/>
        </w:rPr>
        <w:t>挂车运动学模型递推挂车横摆角（</w:t>
      </w:r>
      <w:r>
        <w:rPr>
          <w:rFonts w:ascii="Times New Roman" w:eastAsia="宋体" w:hAnsi="Times New Roman"/>
          <w:color w:val="000000"/>
        </w:rPr>
        <w:t>yaw</w:t>
      </w:r>
      <w:r>
        <w:rPr>
          <w:rFonts w:ascii="Times New Roman" w:eastAsia="宋体" w:hAnsi="Times New Roman"/>
          <w:color w:val="000000"/>
        </w:rPr>
        <w:t>）或铰接角，得到牵引车和挂车在各离散位置的外廓包络。</w:t>
      </w:r>
    </w:p>
    <w:p w14:paraId="4DB4653A" w14:textId="77777777" w:rsidR="00436BE4" w:rsidRDefault="00071E44">
      <w:pPr>
        <w:spacing w:after="80" w:line="276" w:lineRule="auto"/>
        <w:ind w:firstLine="420"/>
        <w:rPr>
          <w:rFonts w:hint="eastAsia"/>
        </w:rPr>
      </w:pPr>
      <w:r>
        <w:rPr>
          <w:rFonts w:ascii="Times New Roman" w:eastAsia="黑体" w:hAnsi="Times New Roman"/>
          <w:b/>
          <w:color w:val="000000"/>
        </w:rPr>
        <w:t>候选评价：</w:t>
      </w:r>
      <w:r>
        <w:rPr>
          <w:rFonts w:ascii="Times New Roman" w:eastAsia="宋体" w:hAnsi="Times New Roman"/>
          <w:color w:val="000000"/>
        </w:rPr>
        <w:t>根据有符号安全间隙、最大横向偏移、偏移一阶</w:t>
      </w:r>
      <w:r>
        <w:rPr>
          <w:rFonts w:ascii="Times New Roman" w:eastAsia="宋体" w:hAnsi="Times New Roman"/>
          <w:color w:val="000000"/>
        </w:rPr>
        <w:t>/</w:t>
      </w:r>
      <w:r>
        <w:rPr>
          <w:rFonts w:ascii="Times New Roman" w:eastAsia="宋体" w:hAnsi="Times New Roman"/>
          <w:color w:val="000000"/>
        </w:rPr>
        <w:t>二阶变化和反向曲率等指标，选择满足约束且代价较小的优化初始轨迹。</w:t>
      </w:r>
    </w:p>
    <w:p w14:paraId="1C9C3279" w14:textId="77777777" w:rsidR="00436BE4" w:rsidRDefault="00071E44">
      <w:pPr>
        <w:spacing w:after="80" w:line="276" w:lineRule="auto"/>
        <w:ind w:firstLine="420"/>
        <w:rPr>
          <w:rFonts w:hint="eastAsia"/>
        </w:rPr>
      </w:pPr>
      <w:r>
        <w:rPr>
          <w:rFonts w:ascii="Times New Roman" w:eastAsia="黑体" w:hAnsi="Times New Roman"/>
          <w:b/>
          <w:color w:val="000000"/>
        </w:rPr>
        <w:t>轨迹优化：</w:t>
      </w:r>
      <w:r>
        <w:rPr>
          <w:rFonts w:ascii="Times New Roman" w:eastAsia="宋体" w:hAnsi="Times New Roman"/>
          <w:color w:val="000000"/>
        </w:rPr>
        <w:t>以所选初始轨迹初始化有限时域优化，联合处理曲率变化率、纵向加加速度（</w:t>
      </w:r>
      <w:r>
        <w:rPr>
          <w:rFonts w:ascii="Times New Roman" w:eastAsia="宋体" w:hAnsi="Times New Roman"/>
          <w:color w:val="000000"/>
        </w:rPr>
        <w:t>jerk</w:t>
      </w:r>
      <w:r>
        <w:rPr>
          <w:rFonts w:ascii="Times New Roman" w:eastAsia="宋体" w:hAnsi="Times New Roman"/>
          <w:color w:val="000000"/>
        </w:rPr>
        <w:t>）、速度跟踪、参考偏差和包络安全约束。</w:t>
      </w:r>
    </w:p>
    <w:p w14:paraId="2F48FB9D" w14:textId="77777777" w:rsidR="00436BE4" w:rsidRDefault="00071E44">
      <w:pPr>
        <w:spacing w:after="80" w:line="276" w:lineRule="auto"/>
        <w:ind w:firstLine="420"/>
        <w:rPr>
          <w:rFonts w:hint="eastAsia"/>
        </w:rPr>
      </w:pPr>
      <w:r>
        <w:rPr>
          <w:rFonts w:ascii="Times New Roman" w:eastAsia="黑体" w:hAnsi="Times New Roman"/>
          <w:b/>
          <w:color w:val="000000"/>
        </w:rPr>
        <w:t>结果输出：</w:t>
      </w:r>
      <w:r>
        <w:rPr>
          <w:rFonts w:ascii="Times New Roman" w:eastAsia="宋体" w:hAnsi="Times New Roman"/>
          <w:color w:val="000000"/>
        </w:rPr>
        <w:t>输出可执行目标轨迹、速度曲线、曲率序列、车头</w:t>
      </w:r>
      <w:r>
        <w:rPr>
          <w:rFonts w:ascii="Times New Roman" w:eastAsia="宋体" w:hAnsi="Times New Roman"/>
          <w:color w:val="000000"/>
        </w:rPr>
        <w:t>/</w:t>
      </w:r>
      <w:r>
        <w:rPr>
          <w:rFonts w:ascii="Times New Roman" w:eastAsia="宋体" w:hAnsi="Times New Roman"/>
          <w:color w:val="000000"/>
        </w:rPr>
        <w:t>挂车安全间隙和可追溯评估记录。</w:t>
      </w:r>
    </w:p>
    <w:p w14:paraId="1DE97D98" w14:textId="77777777" w:rsidR="00436BE4" w:rsidRDefault="00071E44">
      <w:pPr>
        <w:spacing w:after="80" w:line="276" w:lineRule="auto"/>
        <w:ind w:firstLine="420"/>
        <w:rPr>
          <w:rFonts w:hint="eastAsia"/>
        </w:rPr>
      </w:pPr>
      <w:r>
        <w:rPr>
          <w:rFonts w:ascii="Times New Roman" w:eastAsia="黑体" w:hAnsi="Times New Roman"/>
          <w:b/>
          <w:color w:val="000000"/>
        </w:rPr>
        <w:t>误差评估：</w:t>
      </w:r>
      <w:r>
        <w:rPr>
          <w:rFonts w:ascii="Times New Roman" w:eastAsia="宋体" w:hAnsi="Times New Roman"/>
          <w:color w:val="000000"/>
        </w:rPr>
        <w:t>固定一条车头轨迹，建立初始铰接角响应库，并通过真实角与测量</w:t>
      </w:r>
      <w:r>
        <w:rPr>
          <w:rFonts w:ascii="Times New Roman" w:eastAsia="宋体" w:hAnsi="Times New Roman"/>
          <w:color w:val="000000"/>
        </w:rPr>
        <w:t>/</w:t>
      </w:r>
      <w:r>
        <w:rPr>
          <w:rFonts w:ascii="Times New Roman" w:eastAsia="宋体" w:hAnsi="Times New Roman"/>
          <w:color w:val="000000"/>
        </w:rPr>
        <w:t>估计角的成对切片比较计算包络横向差值。</w:t>
      </w:r>
    </w:p>
    <w:p w14:paraId="2183F59B" w14:textId="77777777" w:rsidR="00436BE4" w:rsidRDefault="00071E44">
      <w:pPr>
        <w:spacing w:after="120" w:line="276" w:lineRule="auto"/>
        <w:ind w:firstLine="420"/>
        <w:rPr>
          <w:rFonts w:hint="eastAsia"/>
        </w:rPr>
      </w:pPr>
      <w:r>
        <w:rPr>
          <w:rFonts w:ascii="Times New Roman" w:eastAsia="宋体" w:hAnsi="Times New Roman"/>
          <w:color w:val="000000"/>
        </w:rPr>
        <w:t>上述模块可以部署在车端规划控制器、离线仿真服务器或测试台架中。误差评估模块既可对原始参考轨迹执行，也可对重生成后的目标轨迹执行；其结果用于说明角度输入误差对包络评估的影响，不当然等同于在线轨迹优化的控制反馈。</w:t>
      </w:r>
    </w:p>
    <w:p w14:paraId="5E71F66D" w14:textId="77777777" w:rsidR="00436BE4" w:rsidRDefault="00071E44">
      <w:pPr>
        <w:pStyle w:val="21"/>
        <w:keepNext/>
        <w:spacing w:before="200" w:after="120" w:line="269" w:lineRule="auto"/>
      </w:pPr>
      <w:r>
        <w:t xml:space="preserve">3.4 </w:t>
      </w:r>
      <w:r>
        <w:t>系统流程说明</w:t>
      </w:r>
    </w:p>
    <w:p w14:paraId="55079980" w14:textId="77777777" w:rsidR="00436BE4" w:rsidRDefault="00071E44">
      <w:pPr>
        <w:spacing w:after="120" w:line="276" w:lineRule="auto"/>
        <w:ind w:firstLine="420"/>
        <w:rPr>
          <w:rFonts w:hint="eastAsia"/>
        </w:rPr>
      </w:pPr>
      <w:r>
        <w:rPr>
          <w:rFonts w:ascii="Times New Roman" w:eastAsia="宋体" w:hAnsi="Times New Roman"/>
          <w:color w:val="000000"/>
        </w:rPr>
        <w:t>图</w:t>
      </w:r>
      <w:r>
        <w:rPr>
          <w:rFonts w:ascii="Times New Roman" w:eastAsia="宋体" w:hAnsi="Times New Roman"/>
          <w:color w:val="000000"/>
        </w:rPr>
        <w:t>2</w:t>
      </w:r>
      <w:r>
        <w:rPr>
          <w:rFonts w:ascii="Times New Roman" w:eastAsia="宋体" w:hAnsi="Times New Roman"/>
          <w:color w:val="000000"/>
        </w:rPr>
        <w:t>示出了本发明的一种方法流程，</w:t>
      </w:r>
      <w:r>
        <w:rPr>
          <w:rFonts w:ascii="Times New Roman" w:eastAsia="宋体" w:hAnsi="Times New Roman"/>
          <w:color w:val="000000"/>
        </w:rPr>
        <w:t xml:space="preserve">S1 </w:t>
      </w:r>
      <w:r>
        <w:rPr>
          <w:rFonts w:ascii="Times New Roman" w:eastAsia="宋体" w:hAnsi="Times New Roman"/>
          <w:color w:val="000000"/>
        </w:rPr>
        <w:t>至</w:t>
      </w:r>
      <w:r>
        <w:rPr>
          <w:rFonts w:ascii="Times New Roman" w:eastAsia="宋体" w:hAnsi="Times New Roman"/>
          <w:color w:val="000000"/>
        </w:rPr>
        <w:t xml:space="preserve"> S7 </w:t>
      </w:r>
      <w:r>
        <w:rPr>
          <w:rFonts w:ascii="Times New Roman" w:eastAsia="宋体" w:hAnsi="Times New Roman"/>
          <w:color w:val="000000"/>
        </w:rPr>
        <w:t>为轨迹重生成主流程，</w:t>
      </w:r>
      <w:r>
        <w:rPr>
          <w:rFonts w:ascii="Times New Roman" w:eastAsia="宋体" w:hAnsi="Times New Roman"/>
          <w:color w:val="000000"/>
        </w:rPr>
        <w:t xml:space="preserve">S8 </w:t>
      </w:r>
      <w:r>
        <w:rPr>
          <w:rFonts w:ascii="Times New Roman" w:eastAsia="宋体" w:hAnsi="Times New Roman"/>
          <w:color w:val="000000"/>
        </w:rPr>
        <w:t>为可在标定或验收阶段执行的误差评估流程。</w:t>
      </w:r>
    </w:p>
    <w:p w14:paraId="1F989E8A" w14:textId="77777777" w:rsidR="00436BE4" w:rsidRDefault="00071E44">
      <w:pPr>
        <w:spacing w:before="100" w:after="40" w:line="276" w:lineRule="auto"/>
        <w:jc w:val="center"/>
        <w:rPr>
          <w:rFonts w:hint="eastAsia"/>
        </w:rPr>
      </w:pPr>
      <w:r>
        <w:rPr>
          <w:noProof/>
        </w:rPr>
        <w:drawing>
          <wp:inline distT="0" distB="0" distL="0" distR="0" wp14:anchorId="3C30E3CD" wp14:editId="3AA00D49">
            <wp:extent cx="5623560" cy="3436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hod_flow.png"/>
                    <pic:cNvPicPr/>
                  </pic:nvPicPr>
                  <pic:blipFill>
                    <a:blip r:embed="rId15"/>
                    <a:stretch>
                      <a:fillRect/>
                    </a:stretch>
                  </pic:blipFill>
                  <pic:spPr>
                    <a:xfrm>
                      <a:off x="0" y="0"/>
                      <a:ext cx="5623560" cy="3436620"/>
                    </a:xfrm>
                    <a:prstGeom prst="rect">
                      <a:avLst/>
                    </a:prstGeom>
                  </pic:spPr>
                </pic:pic>
              </a:graphicData>
            </a:graphic>
          </wp:inline>
        </w:drawing>
      </w:r>
    </w:p>
    <w:p w14:paraId="3D06E235" w14:textId="77777777" w:rsidR="00436BE4" w:rsidRDefault="00071E44">
      <w:pPr>
        <w:spacing w:after="160" w:line="252" w:lineRule="auto"/>
        <w:jc w:val="center"/>
        <w:rPr>
          <w:rFonts w:hint="eastAsia"/>
        </w:rPr>
      </w:pPr>
      <w:r>
        <w:rPr>
          <w:rFonts w:ascii="Times New Roman" w:eastAsia="宋体" w:hAnsi="Times New Roman"/>
          <w:color w:val="000000"/>
          <w:sz w:val="18"/>
        </w:rPr>
        <w:t>图</w:t>
      </w:r>
      <w:r>
        <w:rPr>
          <w:rFonts w:ascii="Times New Roman" w:eastAsia="宋体" w:hAnsi="Times New Roman"/>
          <w:color w:val="000000"/>
          <w:sz w:val="18"/>
        </w:rPr>
        <w:t xml:space="preserve">2  </w:t>
      </w:r>
      <w:r>
        <w:rPr>
          <w:rFonts w:ascii="Times New Roman" w:eastAsia="宋体" w:hAnsi="Times New Roman"/>
          <w:color w:val="000000"/>
          <w:sz w:val="18"/>
        </w:rPr>
        <w:t>带挂卡车轨迹重生成与铰接角误差评估方法流程图</w:t>
      </w:r>
    </w:p>
    <w:p w14:paraId="4C20EF6F" w14:textId="77777777" w:rsidR="00436BE4" w:rsidRDefault="00071E44" w:rsidP="00B0704D">
      <w:pPr>
        <w:pStyle w:val="a7"/>
        <w:numPr>
          <w:ilvl w:val="0"/>
          <w:numId w:val="8"/>
        </w:numPr>
        <w:spacing w:after="80" w:line="276" w:lineRule="auto"/>
        <w:ind w:firstLineChars="0"/>
        <w:rPr>
          <w:rFonts w:hint="eastAsia"/>
        </w:rPr>
      </w:pPr>
      <w:r w:rsidRPr="00B0704D">
        <w:rPr>
          <w:rFonts w:ascii="Times New Roman" w:eastAsia="宋体" w:hAnsi="Times New Roman"/>
          <w:color w:val="000000"/>
        </w:rPr>
        <w:t>S1</w:t>
      </w:r>
      <w:r w:rsidRPr="00B0704D">
        <w:rPr>
          <w:rFonts w:ascii="Times New Roman" w:eastAsia="宋体" w:hAnsi="Times New Roman"/>
          <w:color w:val="000000"/>
        </w:rPr>
        <w:t>：读取原始车头参考轨迹、道路边界和车辆参数，确定铰接点、挂车轴距、前后悬、宽度和初始铰接状态。</w:t>
      </w:r>
    </w:p>
    <w:p w14:paraId="268E498C" w14:textId="77777777" w:rsidR="00436BE4" w:rsidRDefault="00071E44" w:rsidP="00B0704D">
      <w:pPr>
        <w:pStyle w:val="a7"/>
        <w:numPr>
          <w:ilvl w:val="0"/>
          <w:numId w:val="8"/>
        </w:numPr>
        <w:spacing w:after="80" w:line="276" w:lineRule="auto"/>
        <w:ind w:firstLineChars="0"/>
        <w:rPr>
          <w:rFonts w:hint="eastAsia"/>
        </w:rPr>
      </w:pPr>
      <w:r w:rsidRPr="00B0704D">
        <w:rPr>
          <w:rFonts w:ascii="Times New Roman" w:eastAsia="宋体" w:hAnsi="Times New Roman"/>
          <w:color w:val="000000"/>
        </w:rPr>
        <w:t>S2</w:t>
      </w:r>
      <w:r w:rsidRPr="00B0704D">
        <w:rPr>
          <w:rFonts w:ascii="Times New Roman" w:eastAsia="宋体" w:hAnsi="Times New Roman"/>
          <w:color w:val="000000"/>
        </w:rPr>
        <w:t>：依据曲率、道路边界距离、名义包络侵入或上游指定条件，确定需要重生成的局部风险区段。</w:t>
      </w:r>
    </w:p>
    <w:p w14:paraId="3BA839A1" w14:textId="77777777" w:rsidR="00436BE4" w:rsidRDefault="00071E44" w:rsidP="00B0704D">
      <w:pPr>
        <w:pStyle w:val="a7"/>
        <w:numPr>
          <w:ilvl w:val="0"/>
          <w:numId w:val="8"/>
        </w:numPr>
        <w:spacing w:after="80" w:line="276" w:lineRule="auto"/>
        <w:ind w:firstLineChars="0"/>
        <w:rPr>
          <w:rFonts w:hint="eastAsia"/>
        </w:rPr>
      </w:pPr>
      <w:r w:rsidRPr="00B0704D">
        <w:rPr>
          <w:rFonts w:ascii="Times New Roman" w:eastAsia="宋体" w:hAnsi="Times New Roman"/>
          <w:color w:val="000000"/>
        </w:rPr>
        <w:t>S3</w:t>
      </w:r>
      <w:r w:rsidRPr="00B0704D">
        <w:rPr>
          <w:rFonts w:ascii="Times New Roman" w:eastAsia="宋体" w:hAnsi="Times New Roman"/>
          <w:color w:val="000000"/>
        </w:rPr>
        <w:t>：构造横向偏移函数，由多个偏移模板和幅值组合生成候选车头目标轨迹，并保持区段入口、出口与原参考轨迹连续衔接。</w:t>
      </w:r>
    </w:p>
    <w:p w14:paraId="3FB7B10D" w14:textId="77777777" w:rsidR="00436BE4" w:rsidRDefault="00071E44" w:rsidP="00B0704D">
      <w:pPr>
        <w:pStyle w:val="a7"/>
        <w:numPr>
          <w:ilvl w:val="0"/>
          <w:numId w:val="8"/>
        </w:numPr>
        <w:spacing w:after="80" w:line="276" w:lineRule="auto"/>
        <w:ind w:firstLineChars="0"/>
        <w:rPr>
          <w:rFonts w:hint="eastAsia"/>
        </w:rPr>
      </w:pPr>
      <w:r w:rsidRPr="00B0704D">
        <w:rPr>
          <w:rFonts w:ascii="Times New Roman" w:eastAsia="宋体" w:hAnsi="Times New Roman"/>
          <w:color w:val="000000"/>
        </w:rPr>
        <w:t>S4</w:t>
      </w:r>
      <w:r w:rsidRPr="00B0704D">
        <w:rPr>
          <w:rFonts w:ascii="Times New Roman" w:eastAsia="宋体" w:hAnsi="Times New Roman"/>
          <w:color w:val="000000"/>
        </w:rPr>
        <w:t>：对每条候选轨迹执行牵引车</w:t>
      </w:r>
      <w:r w:rsidRPr="00B0704D">
        <w:rPr>
          <w:rFonts w:ascii="Times New Roman" w:eastAsia="宋体" w:hAnsi="Times New Roman"/>
          <w:color w:val="000000"/>
        </w:rPr>
        <w:t>-</w:t>
      </w:r>
      <w:r w:rsidRPr="00B0704D">
        <w:rPr>
          <w:rFonts w:ascii="Times New Roman" w:eastAsia="宋体" w:hAnsi="Times New Roman"/>
          <w:color w:val="000000"/>
        </w:rPr>
        <w:t>挂车运动学回放，形成牵引车包络、挂车包络及其到道路边界或障碍物的有符号最小安全间隙。</w:t>
      </w:r>
    </w:p>
    <w:p w14:paraId="05101838" w14:textId="77777777" w:rsidR="00436BE4" w:rsidRDefault="00071E44" w:rsidP="00B0704D">
      <w:pPr>
        <w:pStyle w:val="a7"/>
        <w:numPr>
          <w:ilvl w:val="0"/>
          <w:numId w:val="8"/>
        </w:numPr>
        <w:spacing w:after="80" w:line="276" w:lineRule="auto"/>
        <w:ind w:firstLineChars="0"/>
        <w:rPr>
          <w:rFonts w:hint="eastAsia"/>
        </w:rPr>
      </w:pPr>
      <w:r w:rsidRPr="00B0704D">
        <w:rPr>
          <w:rFonts w:ascii="Times New Roman" w:eastAsia="宋体" w:hAnsi="Times New Roman"/>
          <w:color w:val="000000"/>
        </w:rPr>
        <w:t>S5</w:t>
      </w:r>
      <w:r w:rsidRPr="00B0704D">
        <w:rPr>
          <w:rFonts w:ascii="Times New Roman" w:eastAsia="宋体" w:hAnsi="Times New Roman"/>
          <w:color w:val="000000"/>
        </w:rPr>
        <w:t>：按照安全间隙、横向偏移、偏移变化率和曲率连续性筛选候选，得到有限时域优化的初始轨迹。</w:t>
      </w:r>
    </w:p>
    <w:p w14:paraId="557DBD50" w14:textId="77777777" w:rsidR="00436BE4" w:rsidRDefault="00071E44" w:rsidP="00B0704D">
      <w:pPr>
        <w:pStyle w:val="a7"/>
        <w:numPr>
          <w:ilvl w:val="0"/>
          <w:numId w:val="8"/>
        </w:numPr>
        <w:spacing w:after="80" w:line="276" w:lineRule="auto"/>
        <w:ind w:firstLineChars="0"/>
        <w:rPr>
          <w:rFonts w:hint="eastAsia"/>
        </w:rPr>
      </w:pPr>
      <w:r w:rsidRPr="00B0704D">
        <w:rPr>
          <w:rFonts w:ascii="Times New Roman" w:eastAsia="宋体" w:hAnsi="Times New Roman"/>
          <w:color w:val="000000"/>
        </w:rPr>
        <w:t>S6</w:t>
      </w:r>
      <w:r w:rsidRPr="00B0704D">
        <w:rPr>
          <w:rFonts w:ascii="Times New Roman" w:eastAsia="宋体" w:hAnsi="Times New Roman"/>
          <w:color w:val="000000"/>
        </w:rPr>
        <w:t>：在有限时域内优化参考偏差、速度偏差、平滑性、车头</w:t>
      </w:r>
      <w:r w:rsidRPr="00B0704D">
        <w:rPr>
          <w:rFonts w:ascii="Times New Roman" w:eastAsia="宋体" w:hAnsi="Times New Roman"/>
          <w:color w:val="000000"/>
        </w:rPr>
        <w:t>/</w:t>
      </w:r>
      <w:r w:rsidRPr="00B0704D">
        <w:rPr>
          <w:rFonts w:ascii="Times New Roman" w:eastAsia="宋体" w:hAnsi="Times New Roman"/>
          <w:color w:val="000000"/>
        </w:rPr>
        <w:t>挂车包络侵入和铰接角异常等代价，并执行运动学和几何硬约束校验。</w:t>
      </w:r>
    </w:p>
    <w:p w14:paraId="53D47CE7" w14:textId="77777777" w:rsidR="00436BE4" w:rsidRDefault="00071E44" w:rsidP="00B0704D">
      <w:pPr>
        <w:pStyle w:val="a7"/>
        <w:numPr>
          <w:ilvl w:val="0"/>
          <w:numId w:val="8"/>
        </w:numPr>
        <w:spacing w:after="80" w:line="276" w:lineRule="auto"/>
        <w:ind w:firstLineChars="0"/>
        <w:rPr>
          <w:rFonts w:hint="eastAsia"/>
        </w:rPr>
      </w:pPr>
      <w:r w:rsidRPr="00B0704D">
        <w:rPr>
          <w:rFonts w:ascii="Times New Roman" w:eastAsia="宋体" w:hAnsi="Times New Roman"/>
          <w:color w:val="000000"/>
        </w:rPr>
        <w:t>S7</w:t>
      </w:r>
      <w:r w:rsidRPr="00B0704D">
        <w:rPr>
          <w:rFonts w:ascii="Times New Roman" w:eastAsia="宋体" w:hAnsi="Times New Roman"/>
          <w:color w:val="000000"/>
        </w:rPr>
        <w:t>：当校验满足预设阈值时输出目标轨迹、速度曲线、曲率和评估记录；不满足时调整候选模板、幅值或约束权重后重新执行</w:t>
      </w:r>
      <w:r w:rsidRPr="00B0704D">
        <w:rPr>
          <w:rFonts w:ascii="Times New Roman" w:eastAsia="宋体" w:hAnsi="Times New Roman"/>
          <w:color w:val="000000"/>
        </w:rPr>
        <w:t xml:space="preserve"> S3 </w:t>
      </w:r>
      <w:r w:rsidRPr="00B0704D">
        <w:rPr>
          <w:rFonts w:ascii="Times New Roman" w:eastAsia="宋体" w:hAnsi="Times New Roman"/>
          <w:color w:val="000000"/>
        </w:rPr>
        <w:t>至</w:t>
      </w:r>
      <w:r w:rsidRPr="00B0704D">
        <w:rPr>
          <w:rFonts w:ascii="Times New Roman" w:eastAsia="宋体" w:hAnsi="Times New Roman"/>
          <w:color w:val="000000"/>
        </w:rPr>
        <w:t xml:space="preserve"> S6</w:t>
      </w:r>
      <w:r w:rsidRPr="00B0704D">
        <w:rPr>
          <w:rFonts w:ascii="Times New Roman" w:eastAsia="宋体" w:hAnsi="Times New Roman"/>
          <w:color w:val="000000"/>
        </w:rPr>
        <w:t>。</w:t>
      </w:r>
    </w:p>
    <w:p w14:paraId="19C897C4" w14:textId="77777777" w:rsidR="00436BE4" w:rsidRDefault="00071E44" w:rsidP="00B0704D">
      <w:pPr>
        <w:pStyle w:val="a7"/>
        <w:numPr>
          <w:ilvl w:val="0"/>
          <w:numId w:val="8"/>
        </w:numPr>
        <w:spacing w:after="80" w:line="276" w:lineRule="auto"/>
        <w:ind w:firstLineChars="0"/>
        <w:rPr>
          <w:rFonts w:hint="eastAsia"/>
        </w:rPr>
      </w:pPr>
      <w:r w:rsidRPr="00B0704D">
        <w:rPr>
          <w:rFonts w:ascii="Times New Roman" w:eastAsia="宋体" w:hAnsi="Times New Roman"/>
          <w:color w:val="000000"/>
        </w:rPr>
        <w:t>S8</w:t>
      </w:r>
      <w:r w:rsidRPr="00B0704D">
        <w:rPr>
          <w:rFonts w:ascii="Times New Roman" w:eastAsia="宋体" w:hAnsi="Times New Roman"/>
          <w:color w:val="000000"/>
        </w:rPr>
        <w:t>：在标定或验收阶段固定待评估的车头轨迹，扫描初始铰接角并对真实角与测量</w:t>
      </w:r>
      <w:r w:rsidRPr="00B0704D">
        <w:rPr>
          <w:rFonts w:ascii="Times New Roman" w:eastAsia="宋体" w:hAnsi="Times New Roman"/>
          <w:color w:val="000000"/>
        </w:rPr>
        <w:t>/</w:t>
      </w:r>
      <w:r w:rsidRPr="00B0704D">
        <w:rPr>
          <w:rFonts w:ascii="Times New Roman" w:eastAsia="宋体" w:hAnsi="Times New Roman"/>
          <w:color w:val="000000"/>
        </w:rPr>
        <w:t>估计角进行成对比较，输出响应面、包络横向差和角度输入精度建议。</w:t>
      </w:r>
    </w:p>
    <w:p w14:paraId="3F72F89E" w14:textId="77777777" w:rsidR="00436BE4" w:rsidRDefault="00071E44">
      <w:pPr>
        <w:spacing w:before="100" w:after="40" w:line="276" w:lineRule="auto"/>
        <w:jc w:val="center"/>
        <w:rPr>
          <w:rFonts w:hint="eastAsia"/>
        </w:rPr>
      </w:pPr>
      <w:r>
        <w:rPr>
          <w:noProof/>
        </w:rPr>
        <w:drawing>
          <wp:inline distT="0" distB="0" distL="0" distR="0" wp14:anchorId="292A6CE2" wp14:editId="5B9FD8E4">
            <wp:extent cx="5623560" cy="3374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ehicle_envelope_geometry.png"/>
                    <pic:cNvPicPr/>
                  </pic:nvPicPr>
                  <pic:blipFill>
                    <a:blip r:embed="rId16"/>
                    <a:stretch>
                      <a:fillRect/>
                    </a:stretch>
                  </pic:blipFill>
                  <pic:spPr>
                    <a:xfrm>
                      <a:off x="0" y="0"/>
                      <a:ext cx="5623560" cy="3374136"/>
                    </a:xfrm>
                    <a:prstGeom prst="rect">
                      <a:avLst/>
                    </a:prstGeom>
                  </pic:spPr>
                </pic:pic>
              </a:graphicData>
            </a:graphic>
          </wp:inline>
        </w:drawing>
      </w:r>
    </w:p>
    <w:p w14:paraId="38B8AB01" w14:textId="77777777" w:rsidR="00436BE4" w:rsidRDefault="00071E44">
      <w:pPr>
        <w:spacing w:after="160" w:line="252" w:lineRule="auto"/>
        <w:jc w:val="center"/>
        <w:rPr>
          <w:rFonts w:hint="eastAsia"/>
        </w:rPr>
      </w:pPr>
      <w:r>
        <w:rPr>
          <w:rFonts w:ascii="Times New Roman" w:eastAsia="宋体" w:hAnsi="Times New Roman"/>
          <w:color w:val="000000"/>
          <w:sz w:val="18"/>
        </w:rPr>
        <w:t>图</w:t>
      </w:r>
      <w:r>
        <w:rPr>
          <w:rFonts w:ascii="Times New Roman" w:eastAsia="宋体" w:hAnsi="Times New Roman"/>
          <w:color w:val="000000"/>
          <w:sz w:val="18"/>
        </w:rPr>
        <w:t xml:space="preserve">3  </w:t>
      </w:r>
      <w:r>
        <w:rPr>
          <w:rFonts w:ascii="Times New Roman" w:eastAsia="宋体" w:hAnsi="Times New Roman"/>
          <w:color w:val="000000"/>
          <w:sz w:val="18"/>
        </w:rPr>
        <w:t>牵引车</w:t>
      </w:r>
      <w:r>
        <w:rPr>
          <w:rFonts w:ascii="Times New Roman" w:eastAsia="宋体" w:hAnsi="Times New Roman"/>
          <w:color w:val="000000"/>
          <w:sz w:val="18"/>
        </w:rPr>
        <w:t>-</w:t>
      </w:r>
      <w:r>
        <w:rPr>
          <w:rFonts w:ascii="Times New Roman" w:eastAsia="宋体" w:hAnsi="Times New Roman"/>
          <w:color w:val="000000"/>
          <w:sz w:val="18"/>
        </w:rPr>
        <w:t>挂车扫掠包络几何示意图</w:t>
      </w:r>
    </w:p>
    <w:p w14:paraId="1F850488" w14:textId="77777777" w:rsidR="00436BE4" w:rsidRDefault="00071E44">
      <w:pPr>
        <w:spacing w:after="120" w:line="276" w:lineRule="auto"/>
        <w:ind w:firstLine="420"/>
        <w:rPr>
          <w:rFonts w:hint="eastAsia"/>
        </w:rPr>
      </w:pPr>
      <w:r>
        <w:rPr>
          <w:rFonts w:ascii="Times New Roman" w:eastAsia="宋体" w:hAnsi="Times New Roman"/>
          <w:color w:val="000000"/>
        </w:rPr>
        <w:t>如图</w:t>
      </w:r>
      <w:r>
        <w:rPr>
          <w:rFonts w:ascii="Times New Roman" w:eastAsia="宋体" w:hAnsi="Times New Roman"/>
          <w:color w:val="000000"/>
        </w:rPr>
        <w:t>3</w:t>
      </w:r>
      <w:r>
        <w:rPr>
          <w:rFonts w:ascii="Times New Roman" w:eastAsia="宋体" w:hAnsi="Times New Roman"/>
          <w:color w:val="000000"/>
        </w:rPr>
        <w:t>所示，车头轨迹点可取牵引车等效后轴中心或其它预设参考点；牵引车外廓、挂车外廓、铰接点、挂车后轴中心和外廓边采样点随参考线里程逐点更新。包络与道路边界或障碍物之间的有符号距离为正时表示分离，为零时表示接触，为负时表示发生几何侵入。</w:t>
      </w:r>
    </w:p>
    <w:p w14:paraId="4D0B8D9A" w14:textId="77777777" w:rsidR="00436BE4" w:rsidRDefault="00071E44">
      <w:pPr>
        <w:pStyle w:val="21"/>
        <w:keepNext/>
        <w:spacing w:before="200" w:after="120" w:line="269" w:lineRule="auto"/>
      </w:pPr>
      <w:r>
        <w:t xml:space="preserve">3.4.1 </w:t>
      </w:r>
      <w:r>
        <w:t>符号、变量与公式</w:t>
      </w:r>
    </w:p>
    <w:p w14:paraId="4F442FA0" w14:textId="77777777" w:rsidR="00436BE4" w:rsidRDefault="00071E44">
      <w:pPr>
        <w:pStyle w:val="31"/>
        <w:keepNext/>
        <w:spacing w:before="160" w:after="80" w:line="269" w:lineRule="auto"/>
      </w:pPr>
      <w:r>
        <w:t>（</w:t>
      </w:r>
      <w:r>
        <w:t>1</w:t>
      </w:r>
      <w:r>
        <w:t>）轨迹与车辆状态符号</w:t>
      </w:r>
    </w:p>
    <w:tbl>
      <w:tblPr>
        <w:tblW w:w="9000" w:type="dxa"/>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2300"/>
        <w:gridCol w:w="4200"/>
        <w:gridCol w:w="2500"/>
      </w:tblGrid>
      <w:tr w:rsidR="00436BE4" w14:paraId="66561D56" w14:textId="77777777">
        <w:trPr>
          <w:tblHeader/>
          <w:jc w:val="center"/>
        </w:trPr>
        <w:tc>
          <w:tcPr>
            <w:tcW w:w="2300" w:type="dxa"/>
            <w:tcBorders>
              <w:top w:val="nil"/>
              <w:left w:val="nil"/>
              <w:bottom w:val="single" w:sz="8" w:space="0" w:color="000000"/>
              <w:right w:val="nil"/>
            </w:tcBorders>
            <w:tcMar>
              <w:top w:w="80" w:type="dxa"/>
              <w:left w:w="100" w:type="dxa"/>
              <w:bottom w:w="80" w:type="dxa"/>
              <w:right w:w="100" w:type="dxa"/>
            </w:tcMar>
            <w:vAlign w:val="center"/>
          </w:tcPr>
          <w:p w14:paraId="05E3EF6F" w14:textId="77777777" w:rsidR="00436BE4" w:rsidRDefault="00071E44">
            <w:pPr>
              <w:spacing w:line="259" w:lineRule="auto"/>
              <w:jc w:val="center"/>
              <w:rPr>
                <w:rFonts w:hint="eastAsia"/>
              </w:rPr>
            </w:pPr>
            <w:r>
              <w:rPr>
                <w:rFonts w:ascii="Times New Roman" w:eastAsia="黑体" w:hAnsi="Times New Roman"/>
                <w:b/>
                <w:sz w:val="17"/>
              </w:rPr>
              <w:t>符号</w:t>
            </w:r>
          </w:p>
        </w:tc>
        <w:tc>
          <w:tcPr>
            <w:tcW w:w="4200" w:type="dxa"/>
            <w:tcBorders>
              <w:top w:val="nil"/>
              <w:left w:val="nil"/>
              <w:bottom w:val="single" w:sz="8" w:space="0" w:color="000000"/>
              <w:right w:val="nil"/>
            </w:tcBorders>
            <w:tcMar>
              <w:top w:w="80" w:type="dxa"/>
              <w:left w:w="100" w:type="dxa"/>
              <w:bottom w:w="80" w:type="dxa"/>
              <w:right w:w="100" w:type="dxa"/>
            </w:tcMar>
            <w:vAlign w:val="center"/>
          </w:tcPr>
          <w:p w14:paraId="146534CB" w14:textId="77777777" w:rsidR="00436BE4" w:rsidRDefault="00071E44">
            <w:pPr>
              <w:spacing w:line="259" w:lineRule="auto"/>
              <w:jc w:val="center"/>
              <w:rPr>
                <w:rFonts w:hint="eastAsia"/>
              </w:rPr>
            </w:pPr>
            <w:r>
              <w:rPr>
                <w:rFonts w:ascii="Times New Roman" w:eastAsia="黑体" w:hAnsi="Times New Roman"/>
                <w:b/>
                <w:sz w:val="17"/>
              </w:rPr>
              <w:t>含义</w:t>
            </w:r>
          </w:p>
        </w:tc>
        <w:tc>
          <w:tcPr>
            <w:tcW w:w="2500" w:type="dxa"/>
            <w:tcBorders>
              <w:top w:val="nil"/>
              <w:left w:val="nil"/>
              <w:bottom w:val="single" w:sz="8" w:space="0" w:color="000000"/>
              <w:right w:val="nil"/>
            </w:tcBorders>
            <w:tcMar>
              <w:top w:w="80" w:type="dxa"/>
              <w:left w:w="100" w:type="dxa"/>
              <w:bottom w:w="80" w:type="dxa"/>
              <w:right w:w="100" w:type="dxa"/>
            </w:tcMar>
            <w:vAlign w:val="center"/>
          </w:tcPr>
          <w:p w14:paraId="09A6FD75" w14:textId="77777777" w:rsidR="00436BE4" w:rsidRDefault="00071E44">
            <w:pPr>
              <w:spacing w:line="259" w:lineRule="auto"/>
              <w:jc w:val="center"/>
              <w:rPr>
                <w:rFonts w:hint="eastAsia"/>
              </w:rPr>
            </w:pPr>
            <w:r>
              <w:rPr>
                <w:rFonts w:ascii="Times New Roman" w:eastAsia="黑体" w:hAnsi="Times New Roman"/>
                <w:b/>
                <w:sz w:val="17"/>
              </w:rPr>
              <w:t>下标</w:t>
            </w:r>
            <w:r>
              <w:rPr>
                <w:rFonts w:ascii="Times New Roman" w:eastAsia="黑体" w:hAnsi="Times New Roman"/>
                <w:b/>
                <w:sz w:val="17"/>
              </w:rPr>
              <w:t>/</w:t>
            </w:r>
            <w:r>
              <w:rPr>
                <w:rFonts w:ascii="Times New Roman" w:eastAsia="黑体" w:hAnsi="Times New Roman"/>
                <w:b/>
                <w:sz w:val="17"/>
              </w:rPr>
              <w:t>量纲</w:t>
            </w:r>
          </w:p>
        </w:tc>
      </w:tr>
      <w:tr w:rsidR="00436BE4" w14:paraId="5653ACFA" w14:textId="77777777">
        <w:trPr>
          <w:cantSplit/>
          <w:jc w:val="center"/>
        </w:trPr>
        <w:tc>
          <w:tcPr>
            <w:tcW w:w="2300" w:type="dxa"/>
            <w:tcBorders>
              <w:top w:val="nil"/>
              <w:left w:val="nil"/>
              <w:bottom w:val="nil"/>
              <w:right w:val="nil"/>
            </w:tcBorders>
            <w:tcMar>
              <w:top w:w="80" w:type="dxa"/>
              <w:left w:w="100" w:type="dxa"/>
              <w:bottom w:w="80" w:type="dxa"/>
              <w:right w:w="100" w:type="dxa"/>
            </w:tcMar>
            <w:vAlign w:val="center"/>
          </w:tcPr>
          <w:p w14:paraId="10B0500D" w14:textId="1F3A3BCF" w:rsidR="00436BE4" w:rsidRDefault="00E460EE" w:rsidP="00E460EE">
            <w:pPr>
              <w:spacing w:line="259" w:lineRule="auto"/>
              <w:jc w:val="center"/>
              <w:rPr>
                <w:rFonts w:hint="eastAsia"/>
              </w:rPr>
            </w:pPr>
            <m:oMathPara>
              <m:oMath>
                <m:r>
                  <w:rPr>
                    <w:rFonts w:ascii="Cambria Math" w:eastAsia="宋体" w:hAnsi="Cambria Math"/>
                    <w:sz w:val="17"/>
                  </w:rPr>
                  <m:t>i,k,N</m:t>
                </m:r>
              </m:oMath>
            </m:oMathPara>
          </w:p>
        </w:tc>
        <w:tc>
          <w:tcPr>
            <w:tcW w:w="4200" w:type="dxa"/>
            <w:tcBorders>
              <w:top w:val="nil"/>
              <w:left w:val="nil"/>
              <w:bottom w:val="nil"/>
              <w:right w:val="nil"/>
            </w:tcBorders>
            <w:tcMar>
              <w:top w:w="80" w:type="dxa"/>
              <w:left w:w="100" w:type="dxa"/>
              <w:bottom w:w="80" w:type="dxa"/>
              <w:right w:w="100" w:type="dxa"/>
            </w:tcMar>
            <w:vAlign w:val="center"/>
          </w:tcPr>
          <w:p w14:paraId="56FBB419" w14:textId="77777777" w:rsidR="00436BE4" w:rsidRDefault="00071E44">
            <w:pPr>
              <w:spacing w:line="259" w:lineRule="auto"/>
              <w:jc w:val="left"/>
              <w:rPr>
                <w:rFonts w:hint="eastAsia"/>
              </w:rPr>
            </w:pPr>
            <w:r>
              <w:rPr>
                <w:rFonts w:ascii="Times New Roman" w:eastAsia="宋体" w:hAnsi="Times New Roman"/>
                <w:sz w:val="17"/>
              </w:rPr>
              <w:t>候选模板索引、离散位置索引和优化时域离散点数</w:t>
            </w:r>
          </w:p>
        </w:tc>
        <w:tc>
          <w:tcPr>
            <w:tcW w:w="2500" w:type="dxa"/>
            <w:tcBorders>
              <w:top w:val="nil"/>
              <w:left w:val="nil"/>
              <w:bottom w:val="nil"/>
              <w:right w:val="nil"/>
            </w:tcBorders>
            <w:tcMar>
              <w:top w:w="80" w:type="dxa"/>
              <w:left w:w="100" w:type="dxa"/>
              <w:bottom w:w="80" w:type="dxa"/>
              <w:right w:w="100" w:type="dxa"/>
            </w:tcMar>
            <w:vAlign w:val="center"/>
          </w:tcPr>
          <w:p w14:paraId="113917D3" w14:textId="77777777" w:rsidR="00436BE4" w:rsidRDefault="00071E44">
            <w:pPr>
              <w:spacing w:line="259" w:lineRule="auto"/>
              <w:jc w:val="left"/>
              <w:rPr>
                <w:rFonts w:hint="eastAsia"/>
              </w:rPr>
            </w:pPr>
            <w:r>
              <w:rPr>
                <w:rFonts w:ascii="Times New Roman" w:eastAsia="宋体" w:hAnsi="Times New Roman"/>
                <w:sz w:val="17"/>
              </w:rPr>
              <w:t>i</w:t>
            </w:r>
            <w:r>
              <w:rPr>
                <w:rFonts w:ascii="Times New Roman" w:eastAsia="宋体" w:hAnsi="Times New Roman"/>
                <w:sz w:val="17"/>
              </w:rPr>
              <w:t>、</w:t>
            </w:r>
            <w:r>
              <w:rPr>
                <w:rFonts w:ascii="Times New Roman" w:eastAsia="宋体" w:hAnsi="Times New Roman"/>
                <w:sz w:val="17"/>
              </w:rPr>
              <w:t xml:space="preserve">k </w:t>
            </w:r>
            <w:r>
              <w:rPr>
                <w:rFonts w:ascii="Times New Roman" w:eastAsia="宋体" w:hAnsi="Times New Roman"/>
                <w:sz w:val="17"/>
              </w:rPr>
              <w:t>为非负整数；</w:t>
            </w:r>
            <w:r>
              <w:rPr>
                <w:rFonts w:ascii="Times New Roman" w:eastAsia="宋体" w:hAnsi="Times New Roman"/>
                <w:sz w:val="17"/>
              </w:rPr>
              <w:t xml:space="preserve">N </w:t>
            </w:r>
            <w:r>
              <w:rPr>
                <w:rFonts w:ascii="Times New Roman" w:eastAsia="宋体" w:hAnsi="Times New Roman"/>
                <w:sz w:val="17"/>
              </w:rPr>
              <w:t>为正整数</w:t>
            </w:r>
          </w:p>
        </w:tc>
      </w:tr>
      <w:tr w:rsidR="00436BE4" w14:paraId="04AB3EE8" w14:textId="77777777">
        <w:trPr>
          <w:cantSplit/>
          <w:jc w:val="center"/>
        </w:trPr>
        <w:tc>
          <w:tcPr>
            <w:tcW w:w="2300" w:type="dxa"/>
            <w:tcBorders>
              <w:top w:val="nil"/>
              <w:left w:val="nil"/>
              <w:bottom w:val="nil"/>
              <w:right w:val="nil"/>
            </w:tcBorders>
            <w:tcMar>
              <w:top w:w="80" w:type="dxa"/>
              <w:left w:w="100" w:type="dxa"/>
              <w:bottom w:w="80" w:type="dxa"/>
              <w:right w:w="100" w:type="dxa"/>
            </w:tcMar>
            <w:vAlign w:val="center"/>
          </w:tcPr>
          <w:p w14:paraId="631FDCEB" w14:textId="06B88DB9" w:rsidR="00436BE4" w:rsidRDefault="00E460EE" w:rsidP="00E460EE">
            <w:pPr>
              <w:spacing w:line="259" w:lineRule="auto"/>
              <w:jc w:val="center"/>
              <w:rPr>
                <w:rFonts w:hint="eastAsia"/>
              </w:rPr>
            </w:pPr>
            <m:oMathPara>
              <m:oMath>
                <m:r>
                  <w:rPr>
                    <w:rFonts w:ascii="Cambria Math" w:eastAsia="宋体" w:hAnsi="Cambria Math"/>
                    <w:sz w:val="17"/>
                  </w:rPr>
                  <m:t>s,</m:t>
                </m:r>
                <m:sSub>
                  <m:sSubPr>
                    <m:ctrlPr>
                      <w:rPr>
                        <w:rFonts w:ascii="Cambria Math" w:eastAsia="宋体" w:hAnsi="Cambria Math"/>
                        <w:i/>
                        <w:sz w:val="17"/>
                      </w:rPr>
                    </m:ctrlPr>
                  </m:sSubPr>
                  <m:e>
                    <m:r>
                      <w:rPr>
                        <w:rFonts w:ascii="Cambria Math" w:eastAsia="宋体" w:hAnsi="Cambria Math"/>
                        <w:sz w:val="17"/>
                      </w:rPr>
                      <m:t>p</m:t>
                    </m:r>
                  </m:e>
                  <m:sub>
                    <m:r>
                      <w:rPr>
                        <w:rFonts w:ascii="Cambria Math" w:eastAsia="宋体" w:hAnsi="Cambria Math"/>
                        <w:sz w:val="17"/>
                      </w:rPr>
                      <m:t>ref</m:t>
                    </m:r>
                    <m:d>
                      <m:dPr>
                        <m:ctrlPr>
                          <w:rPr>
                            <w:rFonts w:ascii="Cambria Math" w:eastAsia="宋体" w:hAnsi="Cambria Math"/>
                            <w:i/>
                            <w:sz w:val="17"/>
                          </w:rPr>
                        </m:ctrlPr>
                      </m:dPr>
                      <m:e>
                        <m:r>
                          <w:rPr>
                            <w:rFonts w:ascii="Cambria Math" w:eastAsia="宋体" w:hAnsi="Cambria Math"/>
                            <w:sz w:val="17"/>
                          </w:rPr>
                          <m:t>s</m:t>
                        </m:r>
                      </m:e>
                    </m:d>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n</m:t>
                    </m:r>
                  </m:e>
                  <m:sub>
                    <m:r>
                      <w:rPr>
                        <w:rFonts w:ascii="Cambria Math" w:eastAsia="宋体" w:hAnsi="Cambria Math"/>
                        <w:sz w:val="17"/>
                      </w:rPr>
                      <m:t>ref</m:t>
                    </m:r>
                    <m:d>
                      <m:dPr>
                        <m:ctrlPr>
                          <w:rPr>
                            <w:rFonts w:ascii="Cambria Math" w:eastAsia="宋体" w:hAnsi="Cambria Math"/>
                            <w:i/>
                            <w:sz w:val="17"/>
                          </w:rPr>
                        </m:ctrlPr>
                      </m:dPr>
                      <m:e>
                        <m:r>
                          <w:rPr>
                            <w:rFonts w:ascii="Cambria Math" w:eastAsia="宋体" w:hAnsi="Cambria Math"/>
                            <w:sz w:val="17"/>
                          </w:rPr>
                          <m:t>s</m:t>
                        </m:r>
                      </m:e>
                    </m:d>
                  </m:sub>
                </m:sSub>
              </m:oMath>
            </m:oMathPara>
          </w:p>
        </w:tc>
        <w:tc>
          <w:tcPr>
            <w:tcW w:w="4200" w:type="dxa"/>
            <w:tcBorders>
              <w:top w:val="nil"/>
              <w:left w:val="nil"/>
              <w:bottom w:val="nil"/>
              <w:right w:val="nil"/>
            </w:tcBorders>
            <w:tcMar>
              <w:top w:w="80" w:type="dxa"/>
              <w:left w:w="100" w:type="dxa"/>
              <w:bottom w:w="80" w:type="dxa"/>
              <w:right w:w="100" w:type="dxa"/>
            </w:tcMar>
            <w:vAlign w:val="center"/>
          </w:tcPr>
          <w:p w14:paraId="586B0500" w14:textId="77777777" w:rsidR="00436BE4" w:rsidRDefault="00071E44">
            <w:pPr>
              <w:spacing w:line="259" w:lineRule="auto"/>
              <w:jc w:val="left"/>
              <w:rPr>
                <w:rFonts w:hint="eastAsia"/>
              </w:rPr>
            </w:pPr>
            <w:r>
              <w:rPr>
                <w:rFonts w:ascii="Times New Roman" w:eastAsia="宋体" w:hAnsi="Times New Roman"/>
                <w:sz w:val="17"/>
              </w:rPr>
              <w:t>参考线里程、参考位置及其单位法向量</w:t>
            </w:r>
          </w:p>
        </w:tc>
        <w:tc>
          <w:tcPr>
            <w:tcW w:w="2500" w:type="dxa"/>
            <w:tcBorders>
              <w:top w:val="nil"/>
              <w:left w:val="nil"/>
              <w:bottom w:val="nil"/>
              <w:right w:val="nil"/>
            </w:tcBorders>
            <w:tcMar>
              <w:top w:w="80" w:type="dxa"/>
              <w:left w:w="100" w:type="dxa"/>
              <w:bottom w:w="80" w:type="dxa"/>
              <w:right w:w="100" w:type="dxa"/>
            </w:tcMar>
            <w:vAlign w:val="center"/>
          </w:tcPr>
          <w:p w14:paraId="1CABC4D7" w14:textId="77777777" w:rsidR="00436BE4" w:rsidRDefault="00071E44">
            <w:pPr>
              <w:spacing w:line="259" w:lineRule="auto"/>
              <w:jc w:val="left"/>
              <w:rPr>
                <w:rFonts w:hint="eastAsia"/>
              </w:rPr>
            </w:pPr>
            <w:r>
              <w:rPr>
                <w:rFonts w:ascii="Times New Roman" w:eastAsia="宋体" w:hAnsi="Times New Roman"/>
                <w:sz w:val="17"/>
              </w:rPr>
              <w:t xml:space="preserve">s </w:t>
            </w:r>
            <w:r>
              <w:rPr>
                <w:rFonts w:ascii="Times New Roman" w:eastAsia="宋体" w:hAnsi="Times New Roman"/>
                <w:sz w:val="17"/>
              </w:rPr>
              <w:t>的单位为</w:t>
            </w:r>
            <w:r>
              <w:rPr>
                <w:rFonts w:ascii="Times New Roman" w:eastAsia="宋体" w:hAnsi="Times New Roman"/>
                <w:sz w:val="17"/>
              </w:rPr>
              <w:t xml:space="preserve"> m</w:t>
            </w:r>
            <w:r>
              <w:rPr>
                <w:rFonts w:ascii="Times New Roman" w:eastAsia="宋体" w:hAnsi="Times New Roman"/>
                <w:sz w:val="17"/>
              </w:rPr>
              <w:t>；位置为二维坐标</w:t>
            </w:r>
          </w:p>
        </w:tc>
      </w:tr>
      <w:tr w:rsidR="00436BE4" w14:paraId="517DB295" w14:textId="77777777">
        <w:trPr>
          <w:cantSplit/>
          <w:jc w:val="center"/>
        </w:trPr>
        <w:tc>
          <w:tcPr>
            <w:tcW w:w="2300" w:type="dxa"/>
            <w:tcBorders>
              <w:top w:val="nil"/>
              <w:left w:val="nil"/>
              <w:bottom w:val="nil"/>
              <w:right w:val="nil"/>
            </w:tcBorders>
            <w:tcMar>
              <w:top w:w="80" w:type="dxa"/>
              <w:left w:w="100" w:type="dxa"/>
              <w:bottom w:w="80" w:type="dxa"/>
              <w:right w:w="100" w:type="dxa"/>
            </w:tcMar>
            <w:vAlign w:val="center"/>
          </w:tcPr>
          <w:p w14:paraId="3898F2BE" w14:textId="235A19FE" w:rsidR="00436BE4" w:rsidRDefault="008168A6" w:rsidP="00E460EE">
            <w:pPr>
              <w:spacing w:line="259" w:lineRule="auto"/>
              <w:jc w:val="center"/>
              <w:rPr>
                <w:rFonts w:hint="eastAsia"/>
              </w:rPr>
            </w:pPr>
            <m:oMathPara>
              <m:oMath>
                <m:sSub>
                  <m:sSubPr>
                    <m:ctrlPr>
                      <w:rPr>
                        <w:rFonts w:ascii="Cambria Math" w:eastAsia="宋体" w:hAnsi="Cambria Math"/>
                        <w:i/>
                        <w:sz w:val="17"/>
                      </w:rPr>
                    </m:ctrlPr>
                  </m:sSubPr>
                  <m:e>
                    <m:r>
                      <w:rPr>
                        <w:rFonts w:ascii="Cambria Math" w:eastAsia="宋体" w:hAnsi="Cambria Math"/>
                        <w:sz w:val="17"/>
                      </w:rPr>
                      <m:t>p</m:t>
                    </m:r>
                  </m:e>
                  <m:sub>
                    <m:r>
                      <w:rPr>
                        <w:rFonts w:ascii="Cambria Math" w:eastAsia="宋体" w:hAnsi="Cambria Math"/>
                        <w:sz w:val="17"/>
                      </w:rPr>
                      <m:t>cand</m:t>
                    </m:r>
                    <m:d>
                      <m:dPr>
                        <m:ctrlPr>
                          <w:rPr>
                            <w:rFonts w:ascii="Cambria Math" w:eastAsia="宋体" w:hAnsi="Cambria Math"/>
                            <w:i/>
                            <w:sz w:val="17"/>
                          </w:rPr>
                        </m:ctrlPr>
                      </m:dPr>
                      <m:e>
                        <m:r>
                          <w:rPr>
                            <w:rFonts w:ascii="Cambria Math" w:eastAsia="宋体" w:hAnsi="Cambria Math"/>
                            <w:sz w:val="17"/>
                          </w:rPr>
                          <m:t>s</m:t>
                        </m:r>
                      </m:e>
                    </m:d>
                  </m:sub>
                </m:sSub>
                <m:r>
                  <w:rPr>
                    <w:rFonts w:ascii="Cambria Math" w:eastAsia="宋体" w:hAnsi="Cambria Math"/>
                    <w:sz w:val="17"/>
                  </w:rPr>
                  <m:t>,d</m:t>
                </m:r>
                <m:d>
                  <m:dPr>
                    <m:ctrlPr>
                      <w:rPr>
                        <w:rFonts w:ascii="Cambria Math" w:eastAsia="宋体" w:hAnsi="Cambria Math"/>
                        <w:i/>
                        <w:sz w:val="17"/>
                      </w:rPr>
                    </m:ctrlPr>
                  </m:dPr>
                  <m:e>
                    <m:r>
                      <w:rPr>
                        <w:rFonts w:ascii="Cambria Math" w:eastAsia="宋体" w:hAnsi="Cambria Math"/>
                        <w:sz w:val="17"/>
                      </w:rPr>
                      <m:t>s</m:t>
                    </m:r>
                  </m:e>
                </m:d>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d</m:t>
                    </m:r>
                  </m:e>
                  <m:sub>
                    <m:r>
                      <w:rPr>
                        <w:rFonts w:ascii="Cambria Math" w:eastAsia="宋体" w:hAnsi="Cambria Math"/>
                        <w:sz w:val="17"/>
                      </w:rPr>
                      <m:t>i</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φ</m:t>
                    </m:r>
                  </m:e>
                  <m:sub>
                    <m:r>
                      <w:rPr>
                        <w:rFonts w:ascii="Cambria Math" w:eastAsia="宋体" w:hAnsi="Cambria Math"/>
                        <w:sz w:val="17"/>
                      </w:rPr>
                      <m:t>i</m:t>
                    </m:r>
                    <m:d>
                      <m:dPr>
                        <m:ctrlPr>
                          <w:rPr>
                            <w:rFonts w:ascii="Cambria Math" w:eastAsia="宋体" w:hAnsi="Cambria Math"/>
                            <w:i/>
                            <w:sz w:val="17"/>
                          </w:rPr>
                        </m:ctrlPr>
                      </m:dPr>
                      <m:e>
                        <m:r>
                          <w:rPr>
                            <w:rFonts w:ascii="Cambria Math" w:eastAsia="宋体" w:hAnsi="Cambria Math"/>
                            <w:sz w:val="17"/>
                          </w:rPr>
                          <m:t>s</m:t>
                        </m:r>
                      </m:e>
                    </m:d>
                  </m:sub>
                </m:sSub>
              </m:oMath>
            </m:oMathPara>
          </w:p>
        </w:tc>
        <w:tc>
          <w:tcPr>
            <w:tcW w:w="4200" w:type="dxa"/>
            <w:tcBorders>
              <w:top w:val="nil"/>
              <w:left w:val="nil"/>
              <w:bottom w:val="nil"/>
              <w:right w:val="nil"/>
            </w:tcBorders>
            <w:tcMar>
              <w:top w:w="80" w:type="dxa"/>
              <w:left w:w="100" w:type="dxa"/>
              <w:bottom w:w="80" w:type="dxa"/>
              <w:right w:w="100" w:type="dxa"/>
            </w:tcMar>
            <w:vAlign w:val="center"/>
          </w:tcPr>
          <w:p w14:paraId="5EA54028" w14:textId="77777777" w:rsidR="00436BE4" w:rsidRDefault="00071E44">
            <w:pPr>
              <w:spacing w:line="259" w:lineRule="auto"/>
              <w:jc w:val="left"/>
              <w:rPr>
                <w:rFonts w:hint="eastAsia"/>
              </w:rPr>
            </w:pPr>
            <w:r>
              <w:rPr>
                <w:rFonts w:ascii="Times New Roman" w:eastAsia="宋体" w:hAnsi="Times New Roman"/>
                <w:sz w:val="17"/>
              </w:rPr>
              <w:t>候选车头轨迹、横向偏移函数、偏移控制量和模板基函数</w:t>
            </w:r>
          </w:p>
        </w:tc>
        <w:tc>
          <w:tcPr>
            <w:tcW w:w="2500" w:type="dxa"/>
            <w:tcBorders>
              <w:top w:val="nil"/>
              <w:left w:val="nil"/>
              <w:bottom w:val="nil"/>
              <w:right w:val="nil"/>
            </w:tcBorders>
            <w:tcMar>
              <w:top w:w="80" w:type="dxa"/>
              <w:left w:w="100" w:type="dxa"/>
              <w:bottom w:w="80" w:type="dxa"/>
              <w:right w:w="100" w:type="dxa"/>
            </w:tcMar>
            <w:vAlign w:val="center"/>
          </w:tcPr>
          <w:p w14:paraId="049B3645" w14:textId="77777777" w:rsidR="00436BE4" w:rsidRDefault="00071E44">
            <w:pPr>
              <w:spacing w:line="259" w:lineRule="auto"/>
              <w:jc w:val="left"/>
              <w:rPr>
                <w:rFonts w:hint="eastAsia"/>
              </w:rPr>
            </w:pPr>
            <w:r>
              <w:rPr>
                <w:rFonts w:ascii="Times New Roman" w:eastAsia="宋体" w:hAnsi="Times New Roman"/>
                <w:sz w:val="17"/>
              </w:rPr>
              <w:t>横向偏移函数及控制量的单位为</w:t>
            </w:r>
            <w:r>
              <w:rPr>
                <w:rFonts w:ascii="Times New Roman" w:eastAsia="宋体" w:hAnsi="Times New Roman"/>
                <w:sz w:val="17"/>
              </w:rPr>
              <w:t xml:space="preserve"> m</w:t>
            </w:r>
          </w:p>
        </w:tc>
      </w:tr>
      <w:tr w:rsidR="00436BE4" w14:paraId="0DCB90A1" w14:textId="77777777">
        <w:trPr>
          <w:cantSplit/>
          <w:jc w:val="center"/>
        </w:trPr>
        <w:tc>
          <w:tcPr>
            <w:tcW w:w="2300" w:type="dxa"/>
            <w:tcBorders>
              <w:top w:val="nil"/>
              <w:left w:val="nil"/>
              <w:bottom w:val="nil"/>
              <w:right w:val="nil"/>
            </w:tcBorders>
            <w:tcMar>
              <w:top w:w="80" w:type="dxa"/>
              <w:left w:w="100" w:type="dxa"/>
              <w:bottom w:w="80" w:type="dxa"/>
              <w:right w:w="100" w:type="dxa"/>
            </w:tcMar>
            <w:vAlign w:val="center"/>
          </w:tcPr>
          <w:p w14:paraId="5E38DCD6" w14:textId="1E05B96E" w:rsidR="00436BE4" w:rsidRDefault="008168A6" w:rsidP="00E460EE">
            <w:pPr>
              <w:spacing w:line="259" w:lineRule="auto"/>
              <w:jc w:val="center"/>
              <w:rPr>
                <w:rFonts w:hint="eastAsia"/>
              </w:rPr>
            </w:pPr>
            <m:oMathPara>
              <m:oMath>
                <m:sSub>
                  <m:sSubPr>
                    <m:ctrlPr>
                      <w:rPr>
                        <w:rFonts w:ascii="Cambria Math" w:eastAsia="宋体" w:hAnsi="Cambria Math"/>
                        <w:i/>
                        <w:sz w:val="17"/>
                      </w:rPr>
                    </m:ctrlPr>
                  </m:sSubPr>
                  <m:e>
                    <m:r>
                      <w:rPr>
                        <w:rFonts w:ascii="Cambria Math" w:eastAsia="宋体" w:hAnsi="Cambria Math" w:hint="eastAsia"/>
                        <w:sz w:val="17"/>
                      </w:rPr>
                      <m:t>θ</m:t>
                    </m:r>
                    <m:ctrlPr>
                      <w:rPr>
                        <w:rFonts w:ascii="Cambria Math" w:eastAsia="宋体" w:hAnsi="Cambria Math" w:hint="eastAsia"/>
                        <w:i/>
                        <w:sz w:val="17"/>
                      </w:rPr>
                    </m:ctrlPr>
                  </m:e>
                  <m:sub>
                    <m:r>
                      <w:rPr>
                        <w:rFonts w:ascii="Cambria Math" w:eastAsia="宋体" w:hAnsi="Cambria Math"/>
                        <w:sz w:val="17"/>
                      </w:rPr>
                      <m:t>k</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θ</m:t>
                    </m:r>
                  </m:e>
                  <m:sub>
                    <m:r>
                      <w:rPr>
                        <w:rFonts w:ascii="Cambria Math" w:eastAsia="宋体" w:hAnsi="Cambria Math"/>
                        <w:sz w:val="17"/>
                      </w:rPr>
                      <m:t>h,k</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ψ</m:t>
                    </m:r>
                  </m:e>
                  <m:sub>
                    <m:r>
                      <w:rPr>
                        <w:rFonts w:ascii="Cambria Math" w:eastAsia="宋体" w:hAnsi="Cambria Math"/>
                        <w:sz w:val="17"/>
                      </w:rPr>
                      <m:t>k</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β</m:t>
                    </m:r>
                  </m:e>
                  <m:sub>
                    <m:r>
                      <w:rPr>
                        <w:rFonts w:ascii="Cambria Math" w:eastAsia="宋体" w:hAnsi="Cambria Math"/>
                        <w:sz w:val="17"/>
                      </w:rPr>
                      <m:t>k</m:t>
                    </m:r>
                  </m:sub>
                </m:sSub>
              </m:oMath>
            </m:oMathPara>
          </w:p>
        </w:tc>
        <w:tc>
          <w:tcPr>
            <w:tcW w:w="4200" w:type="dxa"/>
            <w:tcBorders>
              <w:top w:val="nil"/>
              <w:left w:val="nil"/>
              <w:bottom w:val="nil"/>
              <w:right w:val="nil"/>
            </w:tcBorders>
            <w:tcMar>
              <w:top w:w="80" w:type="dxa"/>
              <w:left w:w="100" w:type="dxa"/>
              <w:bottom w:w="80" w:type="dxa"/>
              <w:right w:w="100" w:type="dxa"/>
            </w:tcMar>
            <w:vAlign w:val="center"/>
          </w:tcPr>
          <w:p w14:paraId="467CEE5C" w14:textId="77777777" w:rsidR="00436BE4" w:rsidRDefault="00071E44">
            <w:pPr>
              <w:spacing w:line="259" w:lineRule="auto"/>
              <w:jc w:val="left"/>
              <w:rPr>
                <w:rFonts w:hint="eastAsia"/>
              </w:rPr>
            </w:pPr>
            <w:r>
              <w:rPr>
                <w:rFonts w:ascii="Times New Roman" w:eastAsia="宋体" w:hAnsi="Times New Roman"/>
                <w:sz w:val="17"/>
              </w:rPr>
              <w:t>牵引车横摆角、铰接点运动方向、挂车横摆角和铰接角</w:t>
            </w:r>
          </w:p>
        </w:tc>
        <w:tc>
          <w:tcPr>
            <w:tcW w:w="2500" w:type="dxa"/>
            <w:tcBorders>
              <w:top w:val="nil"/>
              <w:left w:val="nil"/>
              <w:bottom w:val="nil"/>
              <w:right w:val="nil"/>
            </w:tcBorders>
            <w:tcMar>
              <w:top w:w="80" w:type="dxa"/>
              <w:left w:w="100" w:type="dxa"/>
              <w:bottom w:w="80" w:type="dxa"/>
              <w:right w:w="100" w:type="dxa"/>
            </w:tcMar>
            <w:vAlign w:val="center"/>
          </w:tcPr>
          <w:p w14:paraId="41D1197C" w14:textId="31452780" w:rsidR="00436BE4" w:rsidRDefault="008168A6" w:rsidP="00E460EE">
            <w:pPr>
              <w:spacing w:line="259" w:lineRule="auto"/>
              <w:jc w:val="center"/>
              <w:rPr>
                <w:rFonts w:hint="eastAsia"/>
              </w:rPr>
            </w:pPr>
            <m:oMathPara>
              <m:oMath>
                <m:sSub>
                  <m:sSubPr>
                    <m:ctrlPr>
                      <w:rPr>
                        <w:rFonts w:ascii="Cambria Math" w:eastAsia="宋体" w:hAnsi="Cambria Math"/>
                        <w:i/>
                        <w:sz w:val="17"/>
                      </w:rPr>
                    </m:ctrlPr>
                  </m:sSubPr>
                  <m:e>
                    <m:r>
                      <w:rPr>
                        <w:rFonts w:ascii="Cambria Math" w:eastAsia="宋体" w:hAnsi="Cambria Math" w:hint="eastAsia"/>
                        <w:sz w:val="17"/>
                      </w:rPr>
                      <m:t>β</m:t>
                    </m:r>
                    <m:ctrlPr>
                      <w:rPr>
                        <w:rFonts w:ascii="Cambria Math" w:eastAsia="宋体" w:hAnsi="Cambria Math" w:hint="eastAsia"/>
                        <w:i/>
                        <w:sz w:val="17"/>
                      </w:rPr>
                    </m:ctrlPr>
                  </m:e>
                  <m:sub>
                    <m:r>
                      <w:rPr>
                        <w:rFonts w:ascii="Cambria Math" w:eastAsia="宋体" w:hAnsi="Cambria Math"/>
                        <w:sz w:val="17"/>
                      </w:rPr>
                      <m:t>k</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θ</m:t>
                    </m:r>
                  </m:e>
                  <m:sub>
                    <m:r>
                      <w:rPr>
                        <w:rFonts w:ascii="Cambria Math" w:eastAsia="宋体" w:hAnsi="Cambria Math"/>
                        <w:sz w:val="17"/>
                      </w:rPr>
                      <m:t>k</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ψ</m:t>
                    </m:r>
                  </m:e>
                  <m:sub>
                    <m:r>
                      <w:rPr>
                        <w:rFonts w:ascii="Cambria Math" w:eastAsia="宋体" w:hAnsi="Cambria Math"/>
                        <w:sz w:val="17"/>
                      </w:rPr>
                      <m:t>k</m:t>
                    </m:r>
                  </m:sub>
                </m:sSub>
              </m:oMath>
            </m:oMathPara>
          </w:p>
        </w:tc>
      </w:tr>
      <w:tr w:rsidR="00436BE4" w14:paraId="623A54E6" w14:textId="77777777">
        <w:trPr>
          <w:cantSplit/>
          <w:jc w:val="center"/>
        </w:trPr>
        <w:tc>
          <w:tcPr>
            <w:tcW w:w="2300" w:type="dxa"/>
            <w:tcBorders>
              <w:top w:val="nil"/>
              <w:left w:val="nil"/>
              <w:bottom w:val="nil"/>
              <w:right w:val="nil"/>
            </w:tcBorders>
            <w:tcMar>
              <w:top w:w="80" w:type="dxa"/>
              <w:left w:w="100" w:type="dxa"/>
              <w:bottom w:w="80" w:type="dxa"/>
              <w:right w:w="100" w:type="dxa"/>
            </w:tcMar>
            <w:vAlign w:val="center"/>
          </w:tcPr>
          <w:p w14:paraId="55781726" w14:textId="236DBAED" w:rsidR="00436BE4" w:rsidRDefault="00E460EE" w:rsidP="00E460EE">
            <w:pPr>
              <w:spacing w:line="259" w:lineRule="auto"/>
              <w:jc w:val="center"/>
              <w:rPr>
                <w:rFonts w:hint="eastAsia"/>
              </w:rPr>
            </w:pPr>
            <m:oMathPara>
              <m:oMath>
                <m:r>
                  <w:rPr>
                    <w:rFonts w:ascii="Cambria Math" w:eastAsia="宋体" w:hAnsi="Cambria Math" w:hint="eastAsia"/>
                    <w:sz w:val="17"/>
                  </w:rPr>
                  <m:t>Δ</m:t>
                </m:r>
                <m:sSub>
                  <m:sSubPr>
                    <m:ctrlPr>
                      <w:rPr>
                        <w:rFonts w:ascii="Cambria Math" w:eastAsia="宋体" w:hAnsi="Cambria Math"/>
                        <w:i/>
                        <w:sz w:val="17"/>
                      </w:rPr>
                    </m:ctrlPr>
                  </m:sSubPr>
                  <m:e>
                    <m:r>
                      <w:rPr>
                        <w:rFonts w:ascii="Cambria Math" w:eastAsia="宋体" w:hAnsi="Cambria Math"/>
                        <w:sz w:val="17"/>
                      </w:rPr>
                      <m:t>s</m:t>
                    </m:r>
                  </m:e>
                  <m:sub>
                    <m:r>
                      <w:rPr>
                        <w:rFonts w:ascii="Cambria Math" w:eastAsia="宋体" w:hAnsi="Cambria Math"/>
                        <w:sz w:val="17"/>
                      </w:rPr>
                      <m:t>h,k</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L</m:t>
                    </m:r>
                  </m:e>
                  <m:sub>
                    <m:r>
                      <w:rPr>
                        <w:rFonts w:ascii="Cambria Math" w:eastAsia="宋体" w:hAnsi="Cambria Math"/>
                        <w:sz w:val="17"/>
                      </w:rPr>
                      <m:t>tr</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X</m:t>
                    </m:r>
                  </m:e>
                  <m:sub>
                    <m:r>
                      <w:rPr>
                        <w:rFonts w:ascii="Cambria Math" w:eastAsia="宋体" w:hAnsi="Cambria Math"/>
                        <w:sz w:val="17"/>
                      </w:rPr>
                      <m:t>k</m:t>
                    </m:r>
                  </m:sub>
                </m:sSub>
              </m:oMath>
            </m:oMathPara>
          </w:p>
        </w:tc>
        <w:tc>
          <w:tcPr>
            <w:tcW w:w="4200" w:type="dxa"/>
            <w:tcBorders>
              <w:top w:val="nil"/>
              <w:left w:val="nil"/>
              <w:bottom w:val="nil"/>
              <w:right w:val="nil"/>
            </w:tcBorders>
            <w:tcMar>
              <w:top w:w="80" w:type="dxa"/>
              <w:left w:w="100" w:type="dxa"/>
              <w:bottom w:w="80" w:type="dxa"/>
              <w:right w:w="100" w:type="dxa"/>
            </w:tcMar>
            <w:vAlign w:val="center"/>
          </w:tcPr>
          <w:p w14:paraId="7B1D0284" w14:textId="77777777" w:rsidR="00436BE4" w:rsidRDefault="00071E44">
            <w:pPr>
              <w:spacing w:line="259" w:lineRule="auto"/>
              <w:jc w:val="left"/>
              <w:rPr>
                <w:rFonts w:hint="eastAsia"/>
              </w:rPr>
            </w:pPr>
            <w:r>
              <w:rPr>
                <w:rFonts w:ascii="Times New Roman" w:eastAsia="宋体" w:hAnsi="Times New Roman"/>
                <w:sz w:val="17"/>
              </w:rPr>
              <w:t>相邻铰接点位移、铰接点到挂车等效轴的距离及组合车辆状态</w:t>
            </w:r>
          </w:p>
        </w:tc>
        <w:tc>
          <w:tcPr>
            <w:tcW w:w="2500" w:type="dxa"/>
            <w:tcBorders>
              <w:top w:val="nil"/>
              <w:left w:val="nil"/>
              <w:bottom w:val="nil"/>
              <w:right w:val="nil"/>
            </w:tcBorders>
            <w:tcMar>
              <w:top w:w="80" w:type="dxa"/>
              <w:left w:w="100" w:type="dxa"/>
              <w:bottom w:w="80" w:type="dxa"/>
              <w:right w:w="100" w:type="dxa"/>
            </w:tcMar>
            <w:vAlign w:val="center"/>
          </w:tcPr>
          <w:p w14:paraId="22F66982" w14:textId="77777777" w:rsidR="00436BE4" w:rsidRDefault="00071E44">
            <w:pPr>
              <w:spacing w:line="259" w:lineRule="auto"/>
              <w:jc w:val="left"/>
              <w:rPr>
                <w:rFonts w:hint="eastAsia"/>
              </w:rPr>
            </w:pPr>
            <w:r>
              <w:rPr>
                <w:rFonts w:ascii="Times New Roman" w:eastAsia="宋体" w:hAnsi="Times New Roman"/>
                <w:sz w:val="17"/>
              </w:rPr>
              <w:t>距离单位为</w:t>
            </w:r>
            <w:r>
              <w:rPr>
                <w:rFonts w:ascii="Times New Roman" w:eastAsia="宋体" w:hAnsi="Times New Roman"/>
                <w:sz w:val="17"/>
              </w:rPr>
              <w:t xml:space="preserve"> m</w:t>
            </w:r>
            <w:r>
              <w:rPr>
                <w:rFonts w:ascii="Times New Roman" w:eastAsia="宋体" w:hAnsi="Times New Roman"/>
                <w:sz w:val="17"/>
              </w:rPr>
              <w:t>；组合状态含位置、角度、曲率、速度等</w:t>
            </w:r>
          </w:p>
        </w:tc>
      </w:tr>
    </w:tbl>
    <w:p w14:paraId="72D7EFFE" w14:textId="77777777" w:rsidR="00436BE4" w:rsidRDefault="00436BE4">
      <w:pPr>
        <w:spacing w:after="40" w:line="276" w:lineRule="auto"/>
        <w:rPr>
          <w:rFonts w:hint="eastAsia"/>
        </w:rPr>
      </w:pPr>
    </w:p>
    <w:p w14:paraId="611EC773" w14:textId="77777777" w:rsidR="00436BE4" w:rsidRDefault="00071E44">
      <w:pPr>
        <w:pStyle w:val="31"/>
        <w:keepNext/>
        <w:spacing w:before="160" w:after="80" w:line="269" w:lineRule="auto"/>
      </w:pPr>
      <w:r>
        <w:t>（</w:t>
      </w:r>
      <w:r>
        <w:t>2</w:t>
      </w:r>
      <w:r>
        <w:t>）包络安全与优化符号</w:t>
      </w:r>
    </w:p>
    <w:tbl>
      <w:tblPr>
        <w:tblW w:w="9000" w:type="dxa"/>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2300"/>
        <w:gridCol w:w="4300"/>
        <w:gridCol w:w="2400"/>
      </w:tblGrid>
      <w:tr w:rsidR="00436BE4" w14:paraId="48A3C77F" w14:textId="77777777">
        <w:trPr>
          <w:tblHeader/>
          <w:jc w:val="center"/>
        </w:trPr>
        <w:tc>
          <w:tcPr>
            <w:tcW w:w="2300" w:type="dxa"/>
            <w:tcBorders>
              <w:top w:val="nil"/>
              <w:left w:val="nil"/>
              <w:bottom w:val="single" w:sz="8" w:space="0" w:color="000000"/>
              <w:right w:val="nil"/>
            </w:tcBorders>
            <w:tcMar>
              <w:top w:w="80" w:type="dxa"/>
              <w:left w:w="100" w:type="dxa"/>
              <w:bottom w:w="80" w:type="dxa"/>
              <w:right w:w="100" w:type="dxa"/>
            </w:tcMar>
            <w:vAlign w:val="center"/>
          </w:tcPr>
          <w:p w14:paraId="74D6816F" w14:textId="77777777" w:rsidR="00436BE4" w:rsidRDefault="00071E44">
            <w:pPr>
              <w:spacing w:line="259" w:lineRule="auto"/>
              <w:jc w:val="center"/>
              <w:rPr>
                <w:rFonts w:hint="eastAsia"/>
              </w:rPr>
            </w:pPr>
            <w:r>
              <w:rPr>
                <w:rFonts w:ascii="Times New Roman" w:eastAsia="黑体" w:hAnsi="Times New Roman"/>
                <w:b/>
                <w:sz w:val="17"/>
              </w:rPr>
              <w:t>符号</w:t>
            </w:r>
          </w:p>
        </w:tc>
        <w:tc>
          <w:tcPr>
            <w:tcW w:w="4300" w:type="dxa"/>
            <w:tcBorders>
              <w:top w:val="nil"/>
              <w:left w:val="nil"/>
              <w:bottom w:val="single" w:sz="8" w:space="0" w:color="000000"/>
              <w:right w:val="nil"/>
            </w:tcBorders>
            <w:tcMar>
              <w:top w:w="80" w:type="dxa"/>
              <w:left w:w="100" w:type="dxa"/>
              <w:bottom w:w="80" w:type="dxa"/>
              <w:right w:w="100" w:type="dxa"/>
            </w:tcMar>
            <w:vAlign w:val="center"/>
          </w:tcPr>
          <w:p w14:paraId="6430666C" w14:textId="77777777" w:rsidR="00436BE4" w:rsidRDefault="00071E44">
            <w:pPr>
              <w:spacing w:line="259" w:lineRule="auto"/>
              <w:jc w:val="center"/>
              <w:rPr>
                <w:rFonts w:hint="eastAsia"/>
              </w:rPr>
            </w:pPr>
            <w:r>
              <w:rPr>
                <w:rFonts w:ascii="Times New Roman" w:eastAsia="黑体" w:hAnsi="Times New Roman"/>
                <w:b/>
                <w:sz w:val="17"/>
              </w:rPr>
              <w:t>含义</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2FD63B0A" w14:textId="77777777" w:rsidR="00436BE4" w:rsidRDefault="00071E44">
            <w:pPr>
              <w:spacing w:line="259" w:lineRule="auto"/>
              <w:jc w:val="center"/>
              <w:rPr>
                <w:rFonts w:hint="eastAsia"/>
              </w:rPr>
            </w:pPr>
            <w:r>
              <w:rPr>
                <w:rFonts w:ascii="Times New Roman" w:eastAsia="黑体" w:hAnsi="Times New Roman"/>
                <w:b/>
                <w:sz w:val="17"/>
              </w:rPr>
              <w:t>下标</w:t>
            </w:r>
            <w:r>
              <w:rPr>
                <w:rFonts w:ascii="Times New Roman" w:eastAsia="黑体" w:hAnsi="Times New Roman"/>
                <w:b/>
                <w:sz w:val="17"/>
              </w:rPr>
              <w:t>/</w:t>
            </w:r>
            <w:r>
              <w:rPr>
                <w:rFonts w:ascii="Times New Roman" w:eastAsia="黑体" w:hAnsi="Times New Roman"/>
                <w:b/>
                <w:sz w:val="17"/>
              </w:rPr>
              <w:t>量纲</w:t>
            </w:r>
          </w:p>
        </w:tc>
      </w:tr>
      <w:tr w:rsidR="00436BE4" w14:paraId="2128B8B0" w14:textId="77777777">
        <w:trPr>
          <w:cantSplit/>
          <w:jc w:val="center"/>
        </w:trPr>
        <w:tc>
          <w:tcPr>
            <w:tcW w:w="2300" w:type="dxa"/>
            <w:tcBorders>
              <w:top w:val="nil"/>
              <w:left w:val="nil"/>
              <w:bottom w:val="nil"/>
              <w:right w:val="nil"/>
            </w:tcBorders>
            <w:tcMar>
              <w:top w:w="80" w:type="dxa"/>
              <w:left w:w="100" w:type="dxa"/>
              <w:bottom w:w="80" w:type="dxa"/>
              <w:right w:w="100" w:type="dxa"/>
            </w:tcMar>
            <w:vAlign w:val="center"/>
          </w:tcPr>
          <w:p w14:paraId="4E293D4F" w14:textId="59EB5E01" w:rsidR="00436BE4" w:rsidRDefault="008168A6" w:rsidP="00E460EE">
            <w:pPr>
              <w:spacing w:line="259" w:lineRule="auto"/>
              <w:jc w:val="center"/>
              <w:rPr>
                <w:rFonts w:hint="eastAsia"/>
              </w:rPr>
            </w:pPr>
            <m:oMathPara>
              <m:oMath>
                <m:sSub>
                  <m:sSubPr>
                    <m:ctrlPr>
                      <w:rPr>
                        <w:rFonts w:ascii="Cambria Math" w:eastAsia="宋体" w:hAnsi="Cambria Math"/>
                        <w:i/>
                        <w:sz w:val="17"/>
                      </w:rPr>
                    </m:ctrlPr>
                  </m:sSubPr>
                  <m:e>
                    <m:r>
                      <w:rPr>
                        <w:rFonts w:ascii="Cambria Math" w:eastAsia="宋体" w:hAnsi="Cambria Math"/>
                        <w:sz w:val="17"/>
                      </w:rPr>
                      <m:t>P</m:t>
                    </m:r>
                  </m:e>
                  <m:sub>
                    <m:r>
                      <w:rPr>
                        <w:rFonts w:ascii="Cambria Math" w:eastAsia="宋体" w:hAnsi="Cambria Math"/>
                        <w:sz w:val="17"/>
                      </w:rPr>
                      <m:t>T</m:t>
                    </m:r>
                    <m:d>
                      <m:dPr>
                        <m:ctrlPr>
                          <w:rPr>
                            <w:rFonts w:ascii="Cambria Math" w:eastAsia="宋体" w:hAnsi="Cambria Math"/>
                            <w:i/>
                            <w:sz w:val="17"/>
                          </w:rPr>
                        </m:ctrlPr>
                      </m:dPr>
                      <m:e>
                        <m:sSub>
                          <m:sSubPr>
                            <m:ctrlPr>
                              <w:rPr>
                                <w:rFonts w:ascii="Cambria Math" w:eastAsia="宋体" w:hAnsi="Cambria Math"/>
                                <w:i/>
                                <w:sz w:val="17"/>
                              </w:rPr>
                            </m:ctrlPr>
                          </m:sSubPr>
                          <m:e>
                            <m:r>
                              <w:rPr>
                                <w:rFonts w:ascii="Cambria Math" w:eastAsia="宋体" w:hAnsi="Cambria Math"/>
                                <w:sz w:val="17"/>
                              </w:rPr>
                              <m:t>X</m:t>
                            </m:r>
                          </m:e>
                          <m:sub>
                            <m:r>
                              <w:rPr>
                                <w:rFonts w:ascii="Cambria Math" w:eastAsia="宋体" w:hAnsi="Cambria Math"/>
                                <w:sz w:val="17"/>
                              </w:rPr>
                              <m:t>k</m:t>
                            </m:r>
                          </m:sub>
                        </m:sSub>
                      </m:e>
                    </m:d>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P</m:t>
                    </m:r>
                  </m:e>
                  <m:sub>
                    <m:r>
                      <w:rPr>
                        <w:rFonts w:ascii="Cambria Math" w:eastAsia="宋体" w:hAnsi="Cambria Math"/>
                        <w:sz w:val="17"/>
                      </w:rPr>
                      <m:t>R</m:t>
                    </m:r>
                    <m:d>
                      <m:dPr>
                        <m:ctrlPr>
                          <w:rPr>
                            <w:rFonts w:ascii="Cambria Math" w:eastAsia="宋体" w:hAnsi="Cambria Math"/>
                            <w:i/>
                            <w:sz w:val="17"/>
                          </w:rPr>
                        </m:ctrlPr>
                      </m:dPr>
                      <m:e>
                        <m:sSub>
                          <m:sSubPr>
                            <m:ctrlPr>
                              <w:rPr>
                                <w:rFonts w:ascii="Cambria Math" w:eastAsia="宋体" w:hAnsi="Cambria Math"/>
                                <w:i/>
                                <w:sz w:val="17"/>
                              </w:rPr>
                            </m:ctrlPr>
                          </m:sSubPr>
                          <m:e>
                            <m:r>
                              <w:rPr>
                                <w:rFonts w:ascii="Cambria Math" w:eastAsia="宋体" w:hAnsi="Cambria Math"/>
                                <w:sz w:val="17"/>
                              </w:rPr>
                              <m:t>X</m:t>
                            </m:r>
                          </m:e>
                          <m:sub>
                            <m:r>
                              <w:rPr>
                                <w:rFonts w:ascii="Cambria Math" w:eastAsia="宋体" w:hAnsi="Cambria Math"/>
                                <w:sz w:val="17"/>
                              </w:rPr>
                              <m:t>k</m:t>
                            </m:r>
                          </m:sub>
                        </m:sSub>
                      </m:e>
                    </m:d>
                  </m:sub>
                </m:sSub>
                <m:r>
                  <w:rPr>
                    <w:rFonts w:ascii="Cambria Math" w:eastAsia="宋体" w:hAnsi="Cambria Math"/>
                    <w:sz w:val="17"/>
                  </w:rPr>
                  <m:t>,B</m:t>
                </m:r>
              </m:oMath>
            </m:oMathPara>
          </w:p>
        </w:tc>
        <w:tc>
          <w:tcPr>
            <w:tcW w:w="4300" w:type="dxa"/>
            <w:tcBorders>
              <w:top w:val="nil"/>
              <w:left w:val="nil"/>
              <w:bottom w:val="nil"/>
              <w:right w:val="nil"/>
            </w:tcBorders>
            <w:tcMar>
              <w:top w:w="80" w:type="dxa"/>
              <w:left w:w="100" w:type="dxa"/>
              <w:bottom w:w="80" w:type="dxa"/>
              <w:right w:w="100" w:type="dxa"/>
            </w:tcMar>
            <w:vAlign w:val="center"/>
          </w:tcPr>
          <w:p w14:paraId="1F21E84D" w14:textId="77777777" w:rsidR="00436BE4" w:rsidRDefault="00071E44">
            <w:pPr>
              <w:spacing w:line="259" w:lineRule="auto"/>
              <w:jc w:val="left"/>
              <w:rPr>
                <w:rFonts w:hint="eastAsia"/>
              </w:rPr>
            </w:pPr>
            <w:r>
              <w:rPr>
                <w:rFonts w:ascii="Times New Roman" w:eastAsia="宋体" w:hAnsi="Times New Roman"/>
                <w:sz w:val="17"/>
              </w:rPr>
              <w:t>状态</w:t>
            </w:r>
            <w:r>
              <w:rPr>
                <w:rFonts w:ascii="Times New Roman" w:eastAsia="宋体" w:hAnsi="Times New Roman"/>
                <w:sz w:val="17"/>
              </w:rPr>
              <w:t xml:space="preserve"> X_k </w:t>
            </w:r>
            <w:r>
              <w:rPr>
                <w:rFonts w:ascii="Times New Roman" w:eastAsia="宋体" w:hAnsi="Times New Roman"/>
                <w:sz w:val="17"/>
              </w:rPr>
              <w:t>下的挂车外廓、牵引车外廓及道路边界</w:t>
            </w:r>
            <w:r>
              <w:rPr>
                <w:rFonts w:ascii="Times New Roman" w:eastAsia="宋体" w:hAnsi="Times New Roman"/>
                <w:sz w:val="17"/>
              </w:rPr>
              <w:t>/</w:t>
            </w:r>
            <w:r>
              <w:rPr>
                <w:rFonts w:ascii="Times New Roman" w:eastAsia="宋体" w:hAnsi="Times New Roman"/>
                <w:sz w:val="17"/>
              </w:rPr>
              <w:t>障碍物集合</w:t>
            </w:r>
          </w:p>
        </w:tc>
        <w:tc>
          <w:tcPr>
            <w:tcW w:w="2400" w:type="dxa"/>
            <w:tcBorders>
              <w:top w:val="nil"/>
              <w:left w:val="nil"/>
              <w:bottom w:val="nil"/>
              <w:right w:val="nil"/>
            </w:tcBorders>
            <w:tcMar>
              <w:top w:w="80" w:type="dxa"/>
              <w:left w:w="100" w:type="dxa"/>
              <w:bottom w:w="80" w:type="dxa"/>
              <w:right w:w="100" w:type="dxa"/>
            </w:tcMar>
            <w:vAlign w:val="center"/>
          </w:tcPr>
          <w:p w14:paraId="72D99B53" w14:textId="77777777" w:rsidR="00436BE4" w:rsidRDefault="00071E44">
            <w:pPr>
              <w:spacing w:line="259" w:lineRule="auto"/>
              <w:jc w:val="center"/>
              <w:rPr>
                <w:rFonts w:hint="eastAsia"/>
              </w:rPr>
            </w:pPr>
            <w:r>
              <w:rPr>
                <w:rFonts w:ascii="Times New Roman" w:eastAsia="宋体" w:hAnsi="Times New Roman"/>
                <w:sz w:val="17"/>
              </w:rPr>
              <w:t>二维点集或边界集合</w:t>
            </w:r>
          </w:p>
        </w:tc>
      </w:tr>
      <w:tr w:rsidR="00436BE4" w14:paraId="7123E58E" w14:textId="77777777">
        <w:trPr>
          <w:cantSplit/>
          <w:jc w:val="center"/>
        </w:trPr>
        <w:tc>
          <w:tcPr>
            <w:tcW w:w="2300" w:type="dxa"/>
            <w:tcBorders>
              <w:top w:val="nil"/>
              <w:left w:val="nil"/>
              <w:bottom w:val="nil"/>
              <w:right w:val="nil"/>
            </w:tcBorders>
            <w:tcMar>
              <w:top w:w="80" w:type="dxa"/>
              <w:left w:w="100" w:type="dxa"/>
              <w:bottom w:w="80" w:type="dxa"/>
              <w:right w:w="100" w:type="dxa"/>
            </w:tcMar>
            <w:vAlign w:val="center"/>
          </w:tcPr>
          <w:p w14:paraId="32420364" w14:textId="18FDBB87" w:rsidR="00436BE4" w:rsidRDefault="00E460EE" w:rsidP="00E460EE">
            <w:pPr>
              <w:spacing w:line="259" w:lineRule="auto"/>
              <w:jc w:val="center"/>
              <w:rPr>
                <w:rFonts w:hint="eastAsia"/>
              </w:rPr>
            </w:pPr>
            <m:oMathPara>
              <m:oMath>
                <m:r>
                  <w:rPr>
                    <w:rFonts w:ascii="Cambria Math" w:eastAsia="宋体" w:hAnsi="Cambria Math"/>
                    <w:sz w:val="17"/>
                  </w:rPr>
                  <m:t>q,b,sdist</m:t>
                </m:r>
                <m:d>
                  <m:dPr>
                    <m:ctrlPr>
                      <w:rPr>
                        <w:rFonts w:ascii="Cambria Math" w:eastAsia="宋体" w:hAnsi="Cambria Math"/>
                        <w:i/>
                        <w:sz w:val="17"/>
                      </w:rPr>
                    </m:ctrlPr>
                  </m:dPr>
                  <m:e>
                    <m:r>
                      <w:rPr>
                        <w:rFonts w:ascii="Cambria Math" w:eastAsia="宋体" w:hAnsi="Cambria Math"/>
                        <w:sz w:val="17"/>
                      </w:rPr>
                      <m:t>q,b</m:t>
                    </m:r>
                  </m:e>
                </m:d>
              </m:oMath>
            </m:oMathPara>
          </w:p>
        </w:tc>
        <w:tc>
          <w:tcPr>
            <w:tcW w:w="4300" w:type="dxa"/>
            <w:tcBorders>
              <w:top w:val="nil"/>
              <w:left w:val="nil"/>
              <w:bottom w:val="nil"/>
              <w:right w:val="nil"/>
            </w:tcBorders>
            <w:tcMar>
              <w:top w:w="80" w:type="dxa"/>
              <w:left w:w="100" w:type="dxa"/>
              <w:bottom w:w="80" w:type="dxa"/>
              <w:right w:w="100" w:type="dxa"/>
            </w:tcMar>
            <w:vAlign w:val="center"/>
          </w:tcPr>
          <w:p w14:paraId="2988E9CC" w14:textId="77777777" w:rsidR="00436BE4" w:rsidRDefault="00071E44">
            <w:pPr>
              <w:spacing w:line="259" w:lineRule="auto"/>
              <w:jc w:val="left"/>
              <w:rPr>
                <w:rFonts w:hint="eastAsia"/>
              </w:rPr>
            </w:pPr>
            <w:r>
              <w:rPr>
                <w:rFonts w:ascii="Times New Roman" w:eastAsia="宋体" w:hAnsi="Times New Roman"/>
                <w:sz w:val="17"/>
              </w:rPr>
              <w:t>车辆包络点、边界点及二者的有符号距离</w:t>
            </w:r>
          </w:p>
        </w:tc>
        <w:tc>
          <w:tcPr>
            <w:tcW w:w="2400" w:type="dxa"/>
            <w:tcBorders>
              <w:top w:val="nil"/>
              <w:left w:val="nil"/>
              <w:bottom w:val="nil"/>
              <w:right w:val="nil"/>
            </w:tcBorders>
            <w:tcMar>
              <w:top w:w="80" w:type="dxa"/>
              <w:left w:w="100" w:type="dxa"/>
              <w:bottom w:w="80" w:type="dxa"/>
              <w:right w:w="100" w:type="dxa"/>
            </w:tcMar>
            <w:vAlign w:val="center"/>
          </w:tcPr>
          <w:p w14:paraId="047E021E" w14:textId="77777777" w:rsidR="00436BE4" w:rsidRDefault="00071E44">
            <w:pPr>
              <w:spacing w:line="259" w:lineRule="auto"/>
              <w:jc w:val="center"/>
              <w:rPr>
                <w:rFonts w:hint="eastAsia"/>
              </w:rPr>
            </w:pPr>
            <w:r>
              <w:rPr>
                <w:rFonts w:ascii="Times New Roman" w:eastAsia="宋体" w:hAnsi="Times New Roman"/>
                <w:sz w:val="17"/>
              </w:rPr>
              <w:t>距离单位为</w:t>
            </w:r>
            <w:r>
              <w:rPr>
                <w:rFonts w:ascii="Times New Roman" w:eastAsia="宋体" w:hAnsi="Times New Roman"/>
                <w:sz w:val="17"/>
              </w:rPr>
              <w:t xml:space="preserve"> m</w:t>
            </w:r>
            <w:r>
              <w:rPr>
                <w:rFonts w:ascii="Times New Roman" w:eastAsia="宋体" w:hAnsi="Times New Roman"/>
                <w:sz w:val="17"/>
              </w:rPr>
              <w:t>；负值表示侵入</w:t>
            </w:r>
          </w:p>
        </w:tc>
      </w:tr>
      <w:tr w:rsidR="00436BE4" w14:paraId="41DCC463" w14:textId="77777777">
        <w:trPr>
          <w:cantSplit/>
          <w:jc w:val="center"/>
        </w:trPr>
        <w:tc>
          <w:tcPr>
            <w:tcW w:w="2300" w:type="dxa"/>
            <w:tcBorders>
              <w:top w:val="nil"/>
              <w:left w:val="nil"/>
              <w:bottom w:val="nil"/>
              <w:right w:val="nil"/>
            </w:tcBorders>
            <w:tcMar>
              <w:top w:w="80" w:type="dxa"/>
              <w:left w:w="100" w:type="dxa"/>
              <w:bottom w:w="80" w:type="dxa"/>
              <w:right w:w="100" w:type="dxa"/>
            </w:tcMar>
            <w:vAlign w:val="center"/>
          </w:tcPr>
          <w:p w14:paraId="092A5C52" w14:textId="5C7E49CA" w:rsidR="00436BE4" w:rsidRDefault="008168A6" w:rsidP="00E460EE">
            <w:pPr>
              <w:spacing w:line="259" w:lineRule="auto"/>
              <w:jc w:val="center"/>
              <w:rPr>
                <w:rFonts w:hint="eastAsia"/>
              </w:rPr>
            </w:pPr>
            <m:oMathPara>
              <m:oMath>
                <m:sSub>
                  <m:sSubPr>
                    <m:ctrlPr>
                      <w:rPr>
                        <w:rFonts w:ascii="Cambria Math" w:eastAsia="宋体" w:hAnsi="Cambria Math"/>
                        <w:i/>
                        <w:sz w:val="17"/>
                      </w:rPr>
                    </m:ctrlPr>
                  </m:sSubPr>
                  <m:e>
                    <m:r>
                      <w:rPr>
                        <w:rFonts w:ascii="Cambria Math" w:eastAsia="宋体" w:hAnsi="Cambria Math"/>
                        <w:sz w:val="17"/>
                      </w:rPr>
                      <m:t>c</m:t>
                    </m:r>
                  </m:e>
                  <m:sub>
                    <m:r>
                      <w:rPr>
                        <w:rFonts w:ascii="Cambria Math" w:eastAsia="宋体" w:hAnsi="Cambria Math"/>
                        <w:sz w:val="17"/>
                      </w:rPr>
                      <m:t>T,k</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c</m:t>
                    </m:r>
                  </m:e>
                  <m:sub>
                    <m:r>
                      <w:rPr>
                        <w:rFonts w:ascii="Cambria Math" w:eastAsia="宋体" w:hAnsi="Cambria Math"/>
                        <w:sz w:val="17"/>
                      </w:rPr>
                      <m:t>R,k</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m</m:t>
                    </m:r>
                  </m:e>
                  <m:sub>
                    <m:r>
                      <w:rPr>
                        <w:rFonts w:ascii="Cambria Math" w:eastAsia="宋体" w:hAnsi="Cambria Math"/>
                        <w:sz w:val="17"/>
                      </w:rPr>
                      <m:t>T</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m</m:t>
                    </m:r>
                  </m:e>
                  <m:sub>
                    <m:r>
                      <w:rPr>
                        <w:rFonts w:ascii="Cambria Math" w:eastAsia="宋体" w:hAnsi="Cambria Math"/>
                        <w:sz w:val="17"/>
                      </w:rPr>
                      <m:t>R</m:t>
                    </m:r>
                  </m:sub>
                </m:sSub>
              </m:oMath>
            </m:oMathPara>
          </w:p>
        </w:tc>
        <w:tc>
          <w:tcPr>
            <w:tcW w:w="4300" w:type="dxa"/>
            <w:tcBorders>
              <w:top w:val="nil"/>
              <w:left w:val="nil"/>
              <w:bottom w:val="nil"/>
              <w:right w:val="nil"/>
            </w:tcBorders>
            <w:tcMar>
              <w:top w:w="80" w:type="dxa"/>
              <w:left w:w="100" w:type="dxa"/>
              <w:bottom w:w="80" w:type="dxa"/>
              <w:right w:w="100" w:type="dxa"/>
            </w:tcMar>
            <w:vAlign w:val="center"/>
          </w:tcPr>
          <w:p w14:paraId="39246046" w14:textId="77777777" w:rsidR="00436BE4" w:rsidRDefault="00071E44">
            <w:pPr>
              <w:spacing w:line="259" w:lineRule="auto"/>
              <w:jc w:val="left"/>
              <w:rPr>
                <w:rFonts w:hint="eastAsia"/>
              </w:rPr>
            </w:pPr>
            <w:r>
              <w:rPr>
                <w:rFonts w:ascii="Times New Roman" w:eastAsia="宋体" w:hAnsi="Times New Roman"/>
                <w:sz w:val="17"/>
              </w:rPr>
              <w:t>挂车</w:t>
            </w:r>
            <w:r>
              <w:rPr>
                <w:rFonts w:ascii="Times New Roman" w:eastAsia="宋体" w:hAnsi="Times New Roman"/>
                <w:sz w:val="17"/>
              </w:rPr>
              <w:t>/</w:t>
            </w:r>
            <w:r>
              <w:rPr>
                <w:rFonts w:ascii="Times New Roman" w:eastAsia="宋体" w:hAnsi="Times New Roman"/>
                <w:sz w:val="17"/>
              </w:rPr>
              <w:t>牵引车最小安全间隙及对应阈值</w:t>
            </w:r>
          </w:p>
        </w:tc>
        <w:tc>
          <w:tcPr>
            <w:tcW w:w="2400" w:type="dxa"/>
            <w:tcBorders>
              <w:top w:val="nil"/>
              <w:left w:val="nil"/>
              <w:bottom w:val="nil"/>
              <w:right w:val="nil"/>
            </w:tcBorders>
            <w:tcMar>
              <w:top w:w="80" w:type="dxa"/>
              <w:left w:w="100" w:type="dxa"/>
              <w:bottom w:w="80" w:type="dxa"/>
              <w:right w:w="100" w:type="dxa"/>
            </w:tcMar>
            <w:vAlign w:val="center"/>
          </w:tcPr>
          <w:p w14:paraId="438E36E5" w14:textId="77777777" w:rsidR="00436BE4" w:rsidRDefault="00071E44">
            <w:pPr>
              <w:spacing w:line="259" w:lineRule="auto"/>
              <w:jc w:val="center"/>
              <w:rPr>
                <w:rFonts w:hint="eastAsia"/>
              </w:rPr>
            </w:pPr>
            <w:r>
              <w:rPr>
                <w:rFonts w:ascii="Times New Roman" w:eastAsia="宋体" w:hAnsi="Times New Roman"/>
                <w:sz w:val="17"/>
              </w:rPr>
              <w:t>单位为</w:t>
            </w:r>
            <w:r>
              <w:rPr>
                <w:rFonts w:ascii="Times New Roman" w:eastAsia="宋体" w:hAnsi="Times New Roman"/>
                <w:sz w:val="17"/>
              </w:rPr>
              <w:t xml:space="preserve"> m</w:t>
            </w:r>
          </w:p>
        </w:tc>
      </w:tr>
      <w:tr w:rsidR="00436BE4" w14:paraId="04827D81" w14:textId="77777777">
        <w:trPr>
          <w:cantSplit/>
          <w:jc w:val="center"/>
        </w:trPr>
        <w:tc>
          <w:tcPr>
            <w:tcW w:w="2300" w:type="dxa"/>
            <w:tcBorders>
              <w:top w:val="nil"/>
              <w:left w:val="nil"/>
              <w:bottom w:val="nil"/>
              <w:right w:val="nil"/>
            </w:tcBorders>
            <w:tcMar>
              <w:top w:w="80" w:type="dxa"/>
              <w:left w:w="100" w:type="dxa"/>
              <w:bottom w:w="80" w:type="dxa"/>
              <w:right w:w="100" w:type="dxa"/>
            </w:tcMar>
            <w:vAlign w:val="center"/>
          </w:tcPr>
          <w:p w14:paraId="4D66D199" w14:textId="09388909" w:rsidR="00436BE4" w:rsidRDefault="008168A6" w:rsidP="00E460EE">
            <w:pPr>
              <w:spacing w:line="259" w:lineRule="auto"/>
              <w:jc w:val="center"/>
              <w:rPr>
                <w:rFonts w:hint="eastAsia"/>
              </w:rPr>
            </w:pPr>
            <m:oMathPara>
              <m:oMath>
                <m:sSub>
                  <m:sSubPr>
                    <m:ctrlPr>
                      <w:rPr>
                        <w:rFonts w:ascii="Cambria Math" w:eastAsia="宋体" w:hAnsi="Cambria Math"/>
                        <w:i/>
                        <w:sz w:val="17"/>
                      </w:rPr>
                    </m:ctrlPr>
                  </m:sSubPr>
                  <m:e>
                    <m:r>
                      <m:rPr>
                        <m:scr m:val="script"/>
                      </m:rPr>
                      <w:rPr>
                        <w:rFonts w:ascii="Cambria Math" w:eastAsia="宋体" w:hAnsi="Cambria Math"/>
                        <w:sz w:val="17"/>
                      </w:rPr>
                      <m:t>l</m:t>
                    </m:r>
                  </m:e>
                  <m:sub>
                    <m:r>
                      <w:rPr>
                        <w:rFonts w:ascii="Cambria Math" w:eastAsia="宋体" w:hAnsi="Cambria Math"/>
                        <w:sz w:val="17"/>
                      </w:rPr>
                      <m:t>ref</m:t>
                    </m:r>
                    <m:d>
                      <m:dPr>
                        <m:ctrlPr>
                          <w:rPr>
                            <w:rFonts w:ascii="Cambria Math" w:eastAsia="宋体" w:hAnsi="Cambria Math"/>
                            <w:i/>
                            <w:sz w:val="17"/>
                          </w:rPr>
                        </m:ctrlPr>
                      </m:dPr>
                      <m:e>
                        <m:r>
                          <w:rPr>
                            <w:rFonts w:ascii="Cambria Math" w:eastAsia="宋体" w:hAnsi="Cambria Math"/>
                            <w:sz w:val="17"/>
                          </w:rPr>
                          <m:t>k</m:t>
                        </m:r>
                      </m:e>
                    </m:d>
                  </m:sub>
                </m:sSub>
                <m:r>
                  <w:rPr>
                    <w:rFonts w:ascii="Cambria Math" w:eastAsia="宋体" w:hAnsi="Cambria Math"/>
                    <w:sz w:val="17"/>
                  </w:rPr>
                  <m:t>,</m:t>
                </m:r>
                <m:sSub>
                  <m:sSubPr>
                    <m:ctrlPr>
                      <w:rPr>
                        <w:rFonts w:ascii="Cambria Math" w:eastAsia="宋体" w:hAnsi="Cambria Math"/>
                        <w:i/>
                        <w:sz w:val="17"/>
                      </w:rPr>
                    </m:ctrlPr>
                  </m:sSubPr>
                  <m:e>
                    <m:r>
                      <m:rPr>
                        <m:scr m:val="script"/>
                      </m:rPr>
                      <w:rPr>
                        <w:rFonts w:ascii="Cambria Math" w:eastAsia="宋体" w:hAnsi="Cambria Math"/>
                        <w:sz w:val="17"/>
                      </w:rPr>
                      <m:t>l</m:t>
                    </m:r>
                  </m:e>
                  <m:sub>
                    <m:r>
                      <w:rPr>
                        <w:rFonts w:ascii="Cambria Math" w:eastAsia="宋体" w:hAnsi="Cambria Math"/>
                        <w:sz w:val="17"/>
                      </w:rPr>
                      <m:t>speed</m:t>
                    </m:r>
                    <m:d>
                      <m:dPr>
                        <m:ctrlPr>
                          <w:rPr>
                            <w:rFonts w:ascii="Cambria Math" w:eastAsia="宋体" w:hAnsi="Cambria Math"/>
                            <w:i/>
                            <w:sz w:val="17"/>
                          </w:rPr>
                        </m:ctrlPr>
                      </m:dPr>
                      <m:e>
                        <m:r>
                          <w:rPr>
                            <w:rFonts w:ascii="Cambria Math" w:eastAsia="宋体" w:hAnsi="Cambria Math"/>
                            <w:sz w:val="17"/>
                          </w:rPr>
                          <m:t>k</m:t>
                        </m:r>
                      </m:e>
                    </m:d>
                  </m:sub>
                </m:sSub>
                <m:r>
                  <w:rPr>
                    <w:rFonts w:ascii="Cambria Math" w:eastAsia="宋体" w:hAnsi="Cambria Math"/>
                    <w:sz w:val="17"/>
                  </w:rPr>
                  <m:t>,</m:t>
                </m:r>
                <m:sSub>
                  <m:sSubPr>
                    <m:ctrlPr>
                      <w:rPr>
                        <w:rFonts w:ascii="Cambria Math" w:eastAsia="宋体" w:hAnsi="Cambria Math"/>
                        <w:i/>
                        <w:sz w:val="17"/>
                      </w:rPr>
                    </m:ctrlPr>
                  </m:sSubPr>
                  <m:e>
                    <m:r>
                      <m:rPr>
                        <m:scr m:val="script"/>
                      </m:rPr>
                      <w:rPr>
                        <w:rFonts w:ascii="Cambria Math" w:eastAsia="宋体" w:hAnsi="Cambria Math"/>
                        <w:sz w:val="17"/>
                      </w:rPr>
                      <m:t>l</m:t>
                    </m:r>
                  </m:e>
                  <m:sub>
                    <m:r>
                      <w:rPr>
                        <w:rFonts w:ascii="Cambria Math" w:eastAsia="宋体" w:hAnsi="Cambria Math"/>
                        <w:sz w:val="17"/>
                      </w:rPr>
                      <m:t>smooth</m:t>
                    </m:r>
                    <m:d>
                      <m:dPr>
                        <m:ctrlPr>
                          <w:rPr>
                            <w:rFonts w:ascii="Cambria Math" w:eastAsia="宋体" w:hAnsi="Cambria Math"/>
                            <w:i/>
                            <w:sz w:val="17"/>
                          </w:rPr>
                        </m:ctrlPr>
                      </m:dPr>
                      <m:e>
                        <m:r>
                          <w:rPr>
                            <w:rFonts w:ascii="Cambria Math" w:eastAsia="宋体" w:hAnsi="Cambria Math"/>
                            <w:sz w:val="17"/>
                          </w:rPr>
                          <m:t>k</m:t>
                        </m:r>
                      </m:e>
                    </m:d>
                  </m:sub>
                </m:sSub>
              </m:oMath>
            </m:oMathPara>
          </w:p>
        </w:tc>
        <w:tc>
          <w:tcPr>
            <w:tcW w:w="4300" w:type="dxa"/>
            <w:tcBorders>
              <w:top w:val="nil"/>
              <w:left w:val="nil"/>
              <w:bottom w:val="nil"/>
              <w:right w:val="nil"/>
            </w:tcBorders>
            <w:tcMar>
              <w:top w:w="80" w:type="dxa"/>
              <w:left w:w="100" w:type="dxa"/>
              <w:bottom w:w="80" w:type="dxa"/>
              <w:right w:w="100" w:type="dxa"/>
            </w:tcMar>
            <w:vAlign w:val="center"/>
          </w:tcPr>
          <w:p w14:paraId="7C83A6EE" w14:textId="77777777" w:rsidR="00436BE4" w:rsidRDefault="00071E44">
            <w:pPr>
              <w:spacing w:line="259" w:lineRule="auto"/>
              <w:jc w:val="left"/>
              <w:rPr>
                <w:rFonts w:hint="eastAsia"/>
              </w:rPr>
            </w:pPr>
            <w:r>
              <w:rPr>
                <w:rFonts w:ascii="Times New Roman" w:eastAsia="宋体" w:hAnsi="Times New Roman"/>
                <w:sz w:val="17"/>
              </w:rPr>
              <w:t>参考偏差、速度偏差及平滑性代价项</w:t>
            </w:r>
          </w:p>
        </w:tc>
        <w:tc>
          <w:tcPr>
            <w:tcW w:w="2400" w:type="dxa"/>
            <w:tcBorders>
              <w:top w:val="nil"/>
              <w:left w:val="nil"/>
              <w:bottom w:val="nil"/>
              <w:right w:val="nil"/>
            </w:tcBorders>
            <w:tcMar>
              <w:top w:w="80" w:type="dxa"/>
              <w:left w:w="100" w:type="dxa"/>
              <w:bottom w:w="80" w:type="dxa"/>
              <w:right w:w="100" w:type="dxa"/>
            </w:tcMar>
            <w:vAlign w:val="center"/>
          </w:tcPr>
          <w:p w14:paraId="61A7FC2F" w14:textId="77777777" w:rsidR="00436BE4" w:rsidRDefault="00071E44">
            <w:pPr>
              <w:spacing w:line="259" w:lineRule="auto"/>
              <w:jc w:val="left"/>
              <w:rPr>
                <w:rFonts w:hint="eastAsia"/>
              </w:rPr>
            </w:pPr>
            <w:r>
              <w:rPr>
                <w:rFonts w:ascii="Times New Roman" w:eastAsia="宋体" w:hAnsi="Times New Roman"/>
                <w:sz w:val="17"/>
              </w:rPr>
              <w:t>非负标量；平滑性项可包含曲率变化率和纵向加加速度</w:t>
            </w:r>
          </w:p>
        </w:tc>
      </w:tr>
      <w:tr w:rsidR="00436BE4" w14:paraId="260DF9BB" w14:textId="77777777">
        <w:trPr>
          <w:cantSplit/>
          <w:jc w:val="center"/>
        </w:trPr>
        <w:tc>
          <w:tcPr>
            <w:tcW w:w="2300" w:type="dxa"/>
            <w:tcBorders>
              <w:top w:val="nil"/>
              <w:left w:val="nil"/>
              <w:bottom w:val="nil"/>
              <w:right w:val="nil"/>
            </w:tcBorders>
            <w:tcMar>
              <w:top w:w="80" w:type="dxa"/>
              <w:left w:w="100" w:type="dxa"/>
              <w:bottom w:w="80" w:type="dxa"/>
              <w:right w:w="100" w:type="dxa"/>
            </w:tcMar>
            <w:vAlign w:val="center"/>
          </w:tcPr>
          <w:p w14:paraId="1D157CF5" w14:textId="36E5A2AF" w:rsidR="00436BE4" w:rsidRDefault="008168A6" w:rsidP="00E460EE">
            <w:pPr>
              <w:spacing w:line="259" w:lineRule="auto"/>
              <w:jc w:val="center"/>
              <w:rPr>
                <w:rFonts w:hint="eastAsia"/>
              </w:rPr>
            </w:pPr>
            <m:oMathPara>
              <m:oMath>
                <m:sSub>
                  <m:sSubPr>
                    <m:ctrlPr>
                      <w:rPr>
                        <w:rFonts w:ascii="Cambria Math" w:eastAsia="宋体" w:hAnsi="Cambria Math"/>
                        <w:i/>
                        <w:sz w:val="17"/>
                      </w:rPr>
                    </m:ctrlPr>
                  </m:sSubPr>
                  <m:e>
                    <m:r>
                      <w:rPr>
                        <w:rFonts w:ascii="Cambria Math" w:eastAsia="宋体" w:hAnsi="Cambria Math" w:hint="eastAsia"/>
                        <w:sz w:val="17"/>
                      </w:rPr>
                      <m:t>λ</m:t>
                    </m:r>
                    <m:ctrlPr>
                      <w:rPr>
                        <w:rFonts w:ascii="Cambria Math" w:eastAsia="宋体" w:hAnsi="Cambria Math" w:hint="eastAsia"/>
                        <w:i/>
                        <w:sz w:val="17"/>
                      </w:rPr>
                    </m:ctrlPr>
                  </m:e>
                  <m:sub>
                    <m:r>
                      <w:rPr>
                        <w:rFonts w:ascii="Cambria Math" w:eastAsia="宋体" w:hAnsi="Cambria Math"/>
                        <w:sz w:val="17"/>
                      </w:rPr>
                      <m:t>T</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λ</m:t>
                    </m:r>
                  </m:e>
                  <m:sub>
                    <m:r>
                      <w:rPr>
                        <w:rFonts w:ascii="Cambria Math" w:eastAsia="宋体" w:hAnsi="Cambria Math"/>
                        <w:sz w:val="17"/>
                      </w:rPr>
                      <m:t>R</m:t>
                    </m:r>
                  </m:sub>
                </m:sSub>
                <m:r>
                  <w:rPr>
                    <w:rFonts w:ascii="Cambria Math" w:eastAsia="宋体" w:hAnsi="Cambria Math"/>
                    <w:sz w:val="17"/>
                  </w:rPr>
                  <m:t>,</m:t>
                </m:r>
                <m:sSub>
                  <m:sSubPr>
                    <m:ctrlPr>
                      <w:rPr>
                        <w:rFonts w:ascii="Cambria Math" w:eastAsia="宋体" w:hAnsi="Cambria Math"/>
                        <w:i/>
                        <w:sz w:val="17"/>
                      </w:rPr>
                    </m:ctrlPr>
                  </m:sSubPr>
                  <m:e>
                    <m:r>
                      <w:rPr>
                        <w:rFonts w:ascii="Cambria Math" w:eastAsia="宋体" w:hAnsi="Cambria Math"/>
                        <w:sz w:val="17"/>
                      </w:rPr>
                      <m:t>λ</m:t>
                    </m:r>
                  </m:e>
                  <m:sub>
                    <m:r>
                      <w:rPr>
                        <w:rFonts w:ascii="Cambria Math" w:eastAsia="宋体" w:hAnsi="Cambria Math"/>
                        <w:sz w:val="17"/>
                      </w:rPr>
                      <m:t>β</m:t>
                    </m:r>
                  </m:sub>
                </m:sSub>
                <m:r>
                  <w:rPr>
                    <w:rFonts w:ascii="Cambria Math" w:eastAsia="宋体" w:hAnsi="Cambria Math"/>
                    <w:sz w:val="17"/>
                  </w:rPr>
                  <m:t>,J,</m:t>
                </m:r>
                <m:sSub>
                  <m:sSubPr>
                    <m:ctrlPr>
                      <w:rPr>
                        <w:rFonts w:ascii="Cambria Math" w:eastAsia="宋体" w:hAnsi="Cambria Math"/>
                        <w:i/>
                        <w:sz w:val="17"/>
                      </w:rPr>
                    </m:ctrlPr>
                  </m:sSubPr>
                  <m:e>
                    <m:d>
                      <m:dPr>
                        <m:begChr m:val="["/>
                        <m:endChr m:val="]"/>
                        <m:ctrlPr>
                          <w:rPr>
                            <w:rFonts w:ascii="Cambria Math" w:eastAsia="宋体" w:hAnsi="Cambria Math"/>
                            <w:i/>
                            <w:sz w:val="17"/>
                          </w:rPr>
                        </m:ctrlPr>
                      </m:dPr>
                      <m:e>
                        <m:r>
                          <w:rPr>
                            <w:rFonts w:ascii="Cambria Math" w:eastAsia="宋体" w:hAnsi="Cambria Math"/>
                            <w:sz w:val="17"/>
                          </w:rPr>
                          <m:t>x</m:t>
                        </m:r>
                      </m:e>
                    </m:d>
                  </m:e>
                  <m:sub>
                    <m:r>
                      <w:rPr>
                        <w:rFonts w:ascii="Cambria Math" w:eastAsia="宋体" w:hAnsi="Cambria Math"/>
                        <w:sz w:val="17"/>
                      </w:rPr>
                      <m:t>+</m:t>
                    </m:r>
                  </m:sub>
                </m:sSub>
              </m:oMath>
            </m:oMathPara>
          </w:p>
        </w:tc>
        <w:tc>
          <w:tcPr>
            <w:tcW w:w="4300" w:type="dxa"/>
            <w:tcBorders>
              <w:top w:val="nil"/>
              <w:left w:val="nil"/>
              <w:bottom w:val="nil"/>
              <w:right w:val="nil"/>
            </w:tcBorders>
            <w:tcMar>
              <w:top w:w="80" w:type="dxa"/>
              <w:left w:w="100" w:type="dxa"/>
              <w:bottom w:w="80" w:type="dxa"/>
              <w:right w:w="100" w:type="dxa"/>
            </w:tcMar>
            <w:vAlign w:val="center"/>
          </w:tcPr>
          <w:p w14:paraId="5C67743B" w14:textId="77777777" w:rsidR="00436BE4" w:rsidRDefault="00071E44">
            <w:pPr>
              <w:spacing w:line="259" w:lineRule="auto"/>
              <w:jc w:val="left"/>
              <w:rPr>
                <w:rFonts w:hint="eastAsia"/>
              </w:rPr>
            </w:pPr>
            <w:r>
              <w:rPr>
                <w:rFonts w:ascii="Times New Roman" w:eastAsia="宋体" w:hAnsi="Times New Roman"/>
                <w:sz w:val="17"/>
              </w:rPr>
              <w:t>代价权重、总优化代价和正部函数</w:t>
            </w:r>
          </w:p>
        </w:tc>
        <w:tc>
          <w:tcPr>
            <w:tcW w:w="2400" w:type="dxa"/>
            <w:tcBorders>
              <w:top w:val="nil"/>
              <w:left w:val="nil"/>
              <w:bottom w:val="nil"/>
              <w:right w:val="nil"/>
            </w:tcBorders>
            <w:tcMar>
              <w:top w:w="80" w:type="dxa"/>
              <w:left w:w="100" w:type="dxa"/>
              <w:bottom w:w="80" w:type="dxa"/>
              <w:right w:w="100" w:type="dxa"/>
            </w:tcMar>
            <w:vAlign w:val="center"/>
          </w:tcPr>
          <w:p w14:paraId="07E2E23D" w14:textId="7A9B17AE" w:rsidR="00436BE4" w:rsidRDefault="008168A6" w:rsidP="00E460EE">
            <w:pPr>
              <w:spacing w:line="259" w:lineRule="auto"/>
              <w:jc w:val="center"/>
              <w:rPr>
                <w:rFonts w:hint="eastAsia"/>
              </w:rPr>
            </w:pPr>
            <m:oMathPara>
              <m:oMath>
                <m:sSub>
                  <m:sSubPr>
                    <m:ctrlPr>
                      <w:rPr>
                        <w:rFonts w:ascii="Cambria Math" w:eastAsia="宋体" w:hAnsi="Cambria Math"/>
                        <w:i/>
                        <w:sz w:val="17"/>
                      </w:rPr>
                    </m:ctrlPr>
                  </m:sSubPr>
                  <m:e>
                    <m:d>
                      <m:dPr>
                        <m:begChr m:val="["/>
                        <m:endChr m:val="]"/>
                        <m:ctrlPr>
                          <w:rPr>
                            <w:rFonts w:ascii="Cambria Math" w:eastAsia="宋体" w:hAnsi="Cambria Math"/>
                            <w:i/>
                            <w:sz w:val="17"/>
                          </w:rPr>
                        </m:ctrlPr>
                      </m:dPr>
                      <m:e>
                        <m:r>
                          <w:rPr>
                            <w:rFonts w:ascii="Cambria Math" w:eastAsia="宋体" w:hAnsi="Cambria Math"/>
                            <w:sz w:val="17"/>
                          </w:rPr>
                          <m:t>x</m:t>
                        </m:r>
                      </m:e>
                    </m:d>
                  </m:e>
                  <m:sub>
                    <m:r>
                      <w:rPr>
                        <w:rFonts w:ascii="Cambria Math" w:eastAsia="宋体" w:hAnsi="Cambria Math"/>
                        <w:sz w:val="17"/>
                      </w:rPr>
                      <m:t>+</m:t>
                    </m:r>
                  </m:sub>
                </m:sSub>
                <m:r>
                  <w:rPr>
                    <w:rFonts w:ascii="Cambria Math" w:eastAsia="宋体" w:hAnsi="Cambria Math"/>
                    <w:sz w:val="17"/>
                  </w:rPr>
                  <m:t>=</m:t>
                </m:r>
                <m:func>
                  <m:funcPr>
                    <m:ctrlPr>
                      <w:rPr>
                        <w:rFonts w:ascii="Cambria Math" w:eastAsia="宋体" w:hAnsi="Cambria Math"/>
                        <w:sz w:val="17"/>
                      </w:rPr>
                    </m:ctrlPr>
                  </m:funcPr>
                  <m:fName>
                    <m:r>
                      <m:rPr>
                        <m:sty m:val="p"/>
                      </m:rPr>
                      <w:rPr>
                        <w:rFonts w:ascii="Cambria Math" w:eastAsia="宋体" w:hAnsi="Cambria Math"/>
                        <w:sz w:val="17"/>
                      </w:rPr>
                      <m:t>max</m:t>
                    </m:r>
                    <m:ctrlPr>
                      <w:rPr>
                        <w:rFonts w:ascii="Cambria Math" w:eastAsia="宋体" w:hAnsi="Cambria Math"/>
                        <w:i/>
                        <w:sz w:val="17"/>
                      </w:rPr>
                    </m:ctrlPr>
                  </m:fName>
                  <m:e>
                    <m:d>
                      <m:dPr>
                        <m:ctrlPr>
                          <w:rPr>
                            <w:rFonts w:ascii="Cambria Math" w:eastAsia="宋体" w:hAnsi="Cambria Math"/>
                            <w:i/>
                            <w:sz w:val="17"/>
                          </w:rPr>
                        </m:ctrlPr>
                      </m:dPr>
                      <m:e>
                        <m:r>
                          <w:rPr>
                            <w:rFonts w:ascii="Cambria Math" w:eastAsia="宋体" w:hAnsi="Cambria Math"/>
                            <w:sz w:val="17"/>
                          </w:rPr>
                          <m:t>x,0</m:t>
                        </m:r>
                      </m:e>
                    </m:d>
                  </m:e>
                </m:func>
              </m:oMath>
            </m:oMathPara>
          </w:p>
        </w:tc>
      </w:tr>
    </w:tbl>
    <w:p w14:paraId="01323DEC" w14:textId="77777777" w:rsidR="00436BE4" w:rsidRDefault="00436BE4">
      <w:pPr>
        <w:spacing w:after="40" w:line="276" w:lineRule="auto"/>
        <w:rPr>
          <w:rFonts w:hint="eastAsia"/>
        </w:rPr>
      </w:pPr>
    </w:p>
    <w:p w14:paraId="7F7E490B" w14:textId="77777777" w:rsidR="00436BE4" w:rsidRDefault="00071E44">
      <w:pPr>
        <w:pStyle w:val="31"/>
        <w:keepNext/>
        <w:spacing w:before="160" w:after="80" w:line="269" w:lineRule="auto"/>
      </w:pPr>
      <w:r>
        <w:t>（</w:t>
      </w:r>
      <w:r>
        <w:t>3</w:t>
      </w:r>
      <w:r>
        <w:t>）铰接角误差评估符号</w:t>
      </w:r>
    </w:p>
    <w:tbl>
      <w:tblPr>
        <w:tblW w:w="9000" w:type="dxa"/>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2800"/>
        <w:gridCol w:w="4100"/>
        <w:gridCol w:w="2100"/>
      </w:tblGrid>
      <w:tr w:rsidR="00436BE4" w14:paraId="684FD501" w14:textId="77777777">
        <w:trPr>
          <w:tblHeader/>
          <w:jc w:val="center"/>
        </w:trPr>
        <w:tc>
          <w:tcPr>
            <w:tcW w:w="2800" w:type="dxa"/>
            <w:tcBorders>
              <w:top w:val="nil"/>
              <w:left w:val="nil"/>
              <w:bottom w:val="single" w:sz="8" w:space="0" w:color="000000"/>
              <w:right w:val="nil"/>
            </w:tcBorders>
            <w:tcMar>
              <w:top w:w="80" w:type="dxa"/>
              <w:left w:w="100" w:type="dxa"/>
              <w:bottom w:w="80" w:type="dxa"/>
              <w:right w:w="100" w:type="dxa"/>
            </w:tcMar>
            <w:vAlign w:val="center"/>
          </w:tcPr>
          <w:p w14:paraId="2AC521AF" w14:textId="77777777" w:rsidR="00436BE4" w:rsidRDefault="00071E44">
            <w:pPr>
              <w:spacing w:line="259" w:lineRule="auto"/>
              <w:jc w:val="center"/>
              <w:rPr>
                <w:rFonts w:hint="eastAsia"/>
              </w:rPr>
            </w:pPr>
            <w:r>
              <w:rPr>
                <w:rFonts w:ascii="Times New Roman" w:eastAsia="黑体" w:hAnsi="Times New Roman"/>
                <w:b/>
                <w:sz w:val="16"/>
              </w:rPr>
              <w:t>符号</w:t>
            </w:r>
          </w:p>
        </w:tc>
        <w:tc>
          <w:tcPr>
            <w:tcW w:w="4100" w:type="dxa"/>
            <w:tcBorders>
              <w:top w:val="nil"/>
              <w:left w:val="nil"/>
              <w:bottom w:val="single" w:sz="8" w:space="0" w:color="000000"/>
              <w:right w:val="nil"/>
            </w:tcBorders>
            <w:tcMar>
              <w:top w:w="80" w:type="dxa"/>
              <w:left w:w="100" w:type="dxa"/>
              <w:bottom w:w="80" w:type="dxa"/>
              <w:right w:w="100" w:type="dxa"/>
            </w:tcMar>
            <w:vAlign w:val="center"/>
          </w:tcPr>
          <w:p w14:paraId="67AA1129" w14:textId="77777777" w:rsidR="00436BE4" w:rsidRDefault="00071E44">
            <w:pPr>
              <w:spacing w:line="259" w:lineRule="auto"/>
              <w:jc w:val="center"/>
              <w:rPr>
                <w:rFonts w:hint="eastAsia"/>
              </w:rPr>
            </w:pPr>
            <w:r>
              <w:rPr>
                <w:rFonts w:ascii="Times New Roman" w:eastAsia="黑体" w:hAnsi="Times New Roman"/>
                <w:b/>
                <w:sz w:val="16"/>
              </w:rPr>
              <w:t>含义</w:t>
            </w:r>
          </w:p>
        </w:tc>
        <w:tc>
          <w:tcPr>
            <w:tcW w:w="2100" w:type="dxa"/>
            <w:tcBorders>
              <w:top w:val="nil"/>
              <w:left w:val="nil"/>
              <w:bottom w:val="single" w:sz="8" w:space="0" w:color="000000"/>
              <w:right w:val="nil"/>
            </w:tcBorders>
            <w:tcMar>
              <w:top w:w="80" w:type="dxa"/>
              <w:left w:w="100" w:type="dxa"/>
              <w:bottom w:w="80" w:type="dxa"/>
              <w:right w:w="100" w:type="dxa"/>
            </w:tcMar>
            <w:vAlign w:val="center"/>
          </w:tcPr>
          <w:p w14:paraId="026142E4" w14:textId="77777777" w:rsidR="00436BE4" w:rsidRDefault="00071E44">
            <w:pPr>
              <w:spacing w:line="259" w:lineRule="auto"/>
              <w:jc w:val="center"/>
              <w:rPr>
                <w:rFonts w:hint="eastAsia"/>
              </w:rPr>
            </w:pPr>
            <w:r>
              <w:rPr>
                <w:rFonts w:ascii="Times New Roman" w:eastAsia="黑体" w:hAnsi="Times New Roman"/>
                <w:b/>
                <w:sz w:val="16"/>
              </w:rPr>
              <w:t>下标</w:t>
            </w:r>
            <w:r>
              <w:rPr>
                <w:rFonts w:ascii="Times New Roman" w:eastAsia="黑体" w:hAnsi="Times New Roman"/>
                <w:b/>
                <w:sz w:val="16"/>
              </w:rPr>
              <w:t>/</w:t>
            </w:r>
            <w:r>
              <w:rPr>
                <w:rFonts w:ascii="Times New Roman" w:eastAsia="黑体" w:hAnsi="Times New Roman"/>
                <w:b/>
                <w:sz w:val="16"/>
              </w:rPr>
              <w:t>量纲</w:t>
            </w:r>
          </w:p>
        </w:tc>
      </w:tr>
      <w:tr w:rsidR="00436BE4" w14:paraId="05174094" w14:textId="77777777">
        <w:trPr>
          <w:cantSplit/>
          <w:jc w:val="center"/>
        </w:trPr>
        <w:tc>
          <w:tcPr>
            <w:tcW w:w="2800" w:type="dxa"/>
            <w:tcBorders>
              <w:top w:val="nil"/>
              <w:left w:val="nil"/>
              <w:bottom w:val="nil"/>
              <w:right w:val="nil"/>
            </w:tcBorders>
            <w:tcMar>
              <w:top w:w="80" w:type="dxa"/>
              <w:left w:w="100" w:type="dxa"/>
              <w:bottom w:w="80" w:type="dxa"/>
              <w:right w:w="100" w:type="dxa"/>
            </w:tcMar>
            <w:vAlign w:val="center"/>
          </w:tcPr>
          <w:p w14:paraId="59AB7FB3" w14:textId="49141835" w:rsidR="00436BE4" w:rsidRDefault="008168A6" w:rsidP="00E460EE">
            <w:pPr>
              <w:spacing w:line="259" w:lineRule="auto"/>
              <w:jc w:val="center"/>
              <w:rPr>
                <w:rFonts w:hint="eastAsia"/>
              </w:rPr>
            </w:pPr>
            <m:oMathPara>
              <m:oMath>
                <m:sSub>
                  <m:sSubPr>
                    <m:ctrlPr>
                      <w:rPr>
                        <w:rFonts w:ascii="Cambria Math" w:eastAsia="宋体" w:hAnsi="Cambria Math"/>
                        <w:i/>
                        <w:sz w:val="16"/>
                      </w:rPr>
                    </m:ctrlPr>
                  </m:sSubPr>
                  <m:e>
                    <m:r>
                      <w:rPr>
                        <w:rFonts w:ascii="Cambria Math" w:eastAsia="宋体" w:hAnsi="Cambria Math" w:hint="eastAsia"/>
                        <w:sz w:val="16"/>
                      </w:rPr>
                      <m:t>β</m:t>
                    </m:r>
                    <m:ctrlPr>
                      <w:rPr>
                        <w:rFonts w:ascii="Cambria Math" w:eastAsia="宋体" w:hAnsi="Cambria Math" w:hint="eastAsia"/>
                        <w:i/>
                        <w:sz w:val="16"/>
                      </w:rPr>
                    </m:ctrlPr>
                  </m:e>
                  <m:sub>
                    <m:r>
                      <w:rPr>
                        <w:rFonts w:ascii="Cambria Math" w:eastAsia="宋体" w:hAnsi="Cambria Math"/>
                        <w:sz w:val="16"/>
                      </w:rPr>
                      <m:t>true,k</m:t>
                    </m:r>
                  </m:sub>
                </m:sSub>
                <m:r>
                  <w:rPr>
                    <w:rFonts w:ascii="Cambria Math" w:eastAsia="宋体" w:hAnsi="Cambria Math"/>
                    <w:sz w:val="16"/>
                  </w:rPr>
                  <m:t>,</m:t>
                </m:r>
                <m:sSub>
                  <m:sSubPr>
                    <m:ctrlPr>
                      <w:rPr>
                        <w:rFonts w:ascii="Cambria Math" w:eastAsia="宋体" w:hAnsi="Cambria Math"/>
                        <w:i/>
                        <w:sz w:val="16"/>
                      </w:rPr>
                    </m:ctrlPr>
                  </m:sSubPr>
                  <m:e>
                    <m:r>
                      <w:rPr>
                        <w:rFonts w:ascii="Cambria Math" w:eastAsia="宋体" w:hAnsi="Cambria Math"/>
                        <w:sz w:val="16"/>
                      </w:rPr>
                      <m:t>β</m:t>
                    </m:r>
                  </m:e>
                  <m:sub>
                    <m:r>
                      <w:rPr>
                        <w:rFonts w:ascii="Cambria Math" w:eastAsia="宋体" w:hAnsi="Cambria Math"/>
                        <w:sz w:val="16"/>
                      </w:rPr>
                      <m:t>meas,k</m:t>
                    </m:r>
                  </m:sub>
                </m:sSub>
                <m:r>
                  <w:rPr>
                    <w:rFonts w:ascii="Cambria Math" w:eastAsia="宋体" w:hAnsi="Cambria Math"/>
                    <w:sz w:val="16"/>
                  </w:rPr>
                  <m:t>,</m:t>
                </m:r>
                <m:sSub>
                  <m:sSubPr>
                    <m:ctrlPr>
                      <w:rPr>
                        <w:rFonts w:ascii="Cambria Math" w:eastAsia="宋体" w:hAnsi="Cambria Math"/>
                        <w:i/>
                        <w:sz w:val="16"/>
                      </w:rPr>
                    </m:ctrlPr>
                  </m:sSubPr>
                  <m:e>
                    <m:r>
                      <w:rPr>
                        <w:rFonts w:ascii="Cambria Math" w:eastAsia="宋体" w:hAnsi="Cambria Math"/>
                        <w:sz w:val="16"/>
                      </w:rPr>
                      <m:t>ε</m:t>
                    </m:r>
                  </m:e>
                  <m:sub>
                    <m:r>
                      <w:rPr>
                        <w:rFonts w:ascii="Cambria Math" w:eastAsia="宋体" w:hAnsi="Cambria Math"/>
                        <w:sz w:val="16"/>
                      </w:rPr>
                      <m:t>β,k</m:t>
                    </m:r>
                  </m:sub>
                </m:sSub>
                <m:r>
                  <w:rPr>
                    <w:rFonts w:ascii="Cambria Math" w:eastAsia="宋体" w:hAnsi="Cambria Math"/>
                    <w:sz w:val="16"/>
                  </w:rPr>
                  <m:t>,</m:t>
                </m:r>
                <m:sSub>
                  <m:sSubPr>
                    <m:ctrlPr>
                      <w:rPr>
                        <w:rFonts w:ascii="Cambria Math" w:eastAsia="宋体" w:hAnsi="Cambria Math"/>
                        <w:i/>
                        <w:sz w:val="16"/>
                      </w:rPr>
                    </m:ctrlPr>
                  </m:sSubPr>
                  <m:e>
                    <m:r>
                      <w:rPr>
                        <w:rFonts w:ascii="Cambria Math" w:eastAsia="宋体" w:hAnsi="Cambria Math"/>
                        <w:sz w:val="16"/>
                      </w:rPr>
                      <m:t>D</m:t>
                    </m:r>
                  </m:e>
                  <m:sub>
                    <m:r>
                      <w:rPr>
                        <w:rFonts w:ascii="Cambria Math" w:eastAsia="宋体" w:hAnsi="Cambria Math"/>
                        <w:sz w:val="16"/>
                      </w:rPr>
                      <m:t>β</m:t>
                    </m:r>
                  </m:sub>
                </m:sSub>
              </m:oMath>
            </m:oMathPara>
          </w:p>
        </w:tc>
        <w:tc>
          <w:tcPr>
            <w:tcW w:w="4100" w:type="dxa"/>
            <w:tcBorders>
              <w:top w:val="nil"/>
              <w:left w:val="nil"/>
              <w:bottom w:val="nil"/>
              <w:right w:val="nil"/>
            </w:tcBorders>
            <w:tcMar>
              <w:top w:w="80" w:type="dxa"/>
              <w:left w:w="100" w:type="dxa"/>
              <w:bottom w:w="80" w:type="dxa"/>
              <w:right w:w="100" w:type="dxa"/>
            </w:tcMar>
            <w:vAlign w:val="center"/>
          </w:tcPr>
          <w:p w14:paraId="234EDBEF" w14:textId="77777777" w:rsidR="00436BE4" w:rsidRDefault="00071E44">
            <w:pPr>
              <w:spacing w:line="259" w:lineRule="auto"/>
              <w:jc w:val="left"/>
              <w:rPr>
                <w:rFonts w:hint="eastAsia"/>
              </w:rPr>
            </w:pPr>
            <w:r>
              <w:rPr>
                <w:rFonts w:ascii="Times New Roman" w:eastAsia="宋体" w:hAnsi="Times New Roman"/>
                <w:sz w:val="16"/>
              </w:rPr>
              <w:t>真实铰接角、测量</w:t>
            </w:r>
            <w:r>
              <w:rPr>
                <w:rFonts w:ascii="Times New Roman" w:eastAsia="宋体" w:hAnsi="Times New Roman"/>
                <w:sz w:val="16"/>
              </w:rPr>
              <w:t>/</w:t>
            </w:r>
            <w:r>
              <w:rPr>
                <w:rFonts w:ascii="Times New Roman" w:eastAsia="宋体" w:hAnsi="Times New Roman"/>
                <w:sz w:val="16"/>
              </w:rPr>
              <w:t>估计铰接角、角度误差及误差集合</w:t>
            </w:r>
          </w:p>
        </w:tc>
        <w:tc>
          <w:tcPr>
            <w:tcW w:w="2100" w:type="dxa"/>
            <w:tcBorders>
              <w:top w:val="nil"/>
              <w:left w:val="nil"/>
              <w:bottom w:val="nil"/>
              <w:right w:val="nil"/>
            </w:tcBorders>
            <w:tcMar>
              <w:top w:w="80" w:type="dxa"/>
              <w:left w:w="100" w:type="dxa"/>
              <w:bottom w:w="80" w:type="dxa"/>
              <w:right w:w="100" w:type="dxa"/>
            </w:tcMar>
            <w:vAlign w:val="center"/>
          </w:tcPr>
          <w:p w14:paraId="23581480" w14:textId="77777777" w:rsidR="00436BE4" w:rsidRDefault="00071E44">
            <w:pPr>
              <w:spacing w:line="259" w:lineRule="auto"/>
              <w:jc w:val="left"/>
              <w:rPr>
                <w:rFonts w:hint="eastAsia"/>
              </w:rPr>
            </w:pPr>
            <w:r>
              <w:rPr>
                <w:rFonts w:ascii="Times New Roman" w:eastAsia="宋体" w:hAnsi="Times New Roman"/>
                <w:sz w:val="16"/>
              </w:rPr>
              <w:t>单位统一为</w:t>
            </w:r>
            <w:r>
              <w:rPr>
                <w:rFonts w:ascii="Times New Roman" w:eastAsia="宋体" w:hAnsi="Times New Roman"/>
                <w:sz w:val="16"/>
              </w:rPr>
              <w:t xml:space="preserve"> rad </w:t>
            </w:r>
            <w:r>
              <w:rPr>
                <w:rFonts w:ascii="Times New Roman" w:eastAsia="宋体" w:hAnsi="Times New Roman"/>
                <w:sz w:val="16"/>
              </w:rPr>
              <w:t>或</w:t>
            </w:r>
            <w:r>
              <w:rPr>
                <w:rFonts w:ascii="Times New Roman" w:eastAsia="宋体" w:hAnsi="Times New Roman"/>
                <w:sz w:val="16"/>
              </w:rPr>
              <w:t xml:space="preserve"> deg</w:t>
            </w:r>
          </w:p>
        </w:tc>
      </w:tr>
      <w:tr w:rsidR="00436BE4" w14:paraId="75CC8DCA" w14:textId="77777777">
        <w:trPr>
          <w:cantSplit/>
          <w:jc w:val="center"/>
        </w:trPr>
        <w:tc>
          <w:tcPr>
            <w:tcW w:w="2800" w:type="dxa"/>
            <w:tcBorders>
              <w:top w:val="nil"/>
              <w:left w:val="nil"/>
              <w:bottom w:val="nil"/>
              <w:right w:val="nil"/>
            </w:tcBorders>
            <w:tcMar>
              <w:top w:w="80" w:type="dxa"/>
              <w:left w:w="100" w:type="dxa"/>
              <w:bottom w:w="80" w:type="dxa"/>
              <w:right w:w="100" w:type="dxa"/>
            </w:tcMar>
            <w:vAlign w:val="center"/>
          </w:tcPr>
          <w:p w14:paraId="68152B94" w14:textId="4A406ED3" w:rsidR="00436BE4" w:rsidRDefault="008168A6" w:rsidP="00E460EE">
            <w:pPr>
              <w:spacing w:line="259" w:lineRule="auto"/>
              <w:jc w:val="center"/>
              <w:rPr>
                <w:rFonts w:hint="eastAsia"/>
              </w:rPr>
            </w:pPr>
            <m:oMathPara>
              <m:oMath>
                <m:sSub>
                  <m:sSubPr>
                    <m:ctrlPr>
                      <w:rPr>
                        <w:rFonts w:ascii="Cambria Math" w:eastAsia="宋体" w:hAnsi="Cambria Math"/>
                        <w:i/>
                        <w:sz w:val="16"/>
                      </w:rPr>
                    </m:ctrlPr>
                  </m:sSubPr>
                  <m:e>
                    <m:r>
                      <w:rPr>
                        <w:rFonts w:ascii="Cambria Math" w:eastAsia="宋体" w:hAnsi="Cambria Math" w:hint="eastAsia"/>
                        <w:sz w:val="16"/>
                      </w:rPr>
                      <m:t>β</m:t>
                    </m:r>
                    <m:ctrlPr>
                      <w:rPr>
                        <w:rFonts w:ascii="Cambria Math" w:eastAsia="宋体" w:hAnsi="Cambria Math" w:hint="eastAsia"/>
                        <w:i/>
                        <w:sz w:val="16"/>
                      </w:rPr>
                    </m:ctrlPr>
                  </m:e>
                  <m:sub>
                    <m:r>
                      <w:rPr>
                        <w:rFonts w:ascii="Cambria Math" w:eastAsia="宋体" w:hAnsi="Cambria Math"/>
                        <w:sz w:val="16"/>
                      </w:rPr>
                      <m:t>0</m:t>
                    </m:r>
                  </m:sub>
                </m:sSub>
                <m:r>
                  <w:rPr>
                    <w:rFonts w:ascii="Cambria Math" w:eastAsia="宋体" w:hAnsi="Cambria Math"/>
                    <w:sz w:val="16"/>
                  </w:rPr>
                  <m:t>,</m:t>
                </m:r>
                <m:sSub>
                  <m:sSubPr>
                    <m:ctrlPr>
                      <w:rPr>
                        <w:rFonts w:ascii="Cambria Math" w:eastAsia="宋体" w:hAnsi="Cambria Math"/>
                        <w:i/>
                        <w:sz w:val="16"/>
                      </w:rPr>
                    </m:ctrlPr>
                  </m:sSubPr>
                  <m:e>
                    <m:r>
                      <w:rPr>
                        <w:rFonts w:ascii="Cambria Math" w:eastAsia="宋体" w:hAnsi="Cambria Math"/>
                        <w:sz w:val="16"/>
                      </w:rPr>
                      <m:t>l</m:t>
                    </m:r>
                  </m:e>
                  <m:sub>
                    <m:r>
                      <w:rPr>
                        <w:rFonts w:ascii="Cambria Math" w:eastAsia="宋体" w:hAnsi="Cambria Math"/>
                        <w:sz w:val="16"/>
                      </w:rPr>
                      <m:t>L</m:t>
                    </m:r>
                    <m:d>
                      <m:dPr>
                        <m:ctrlPr>
                          <w:rPr>
                            <w:rFonts w:ascii="Cambria Math" w:eastAsia="宋体" w:hAnsi="Cambria Math"/>
                            <w:i/>
                            <w:sz w:val="16"/>
                          </w:rPr>
                        </m:ctrlPr>
                      </m:dPr>
                      <m:e>
                        <m:r>
                          <w:rPr>
                            <w:rFonts w:ascii="Cambria Math" w:eastAsia="宋体" w:hAnsi="Cambria Math"/>
                            <w:sz w:val="16"/>
                          </w:rPr>
                          <m:t>s,</m:t>
                        </m:r>
                        <m:sSub>
                          <m:sSubPr>
                            <m:ctrlPr>
                              <w:rPr>
                                <w:rFonts w:ascii="Cambria Math" w:eastAsia="宋体" w:hAnsi="Cambria Math"/>
                                <w:i/>
                                <w:sz w:val="16"/>
                              </w:rPr>
                            </m:ctrlPr>
                          </m:sSubPr>
                          <m:e>
                            <m:r>
                              <w:rPr>
                                <w:rFonts w:ascii="Cambria Math" w:eastAsia="宋体" w:hAnsi="Cambria Math"/>
                                <w:sz w:val="16"/>
                              </w:rPr>
                              <m:t>β</m:t>
                            </m:r>
                          </m:e>
                          <m:sub>
                            <m:r>
                              <w:rPr>
                                <w:rFonts w:ascii="Cambria Math" w:eastAsia="宋体" w:hAnsi="Cambria Math"/>
                                <w:sz w:val="16"/>
                              </w:rPr>
                              <m:t>0</m:t>
                            </m:r>
                          </m:sub>
                        </m:sSub>
                      </m:e>
                    </m:d>
                  </m:sub>
                </m:sSub>
              </m:oMath>
            </m:oMathPara>
          </w:p>
        </w:tc>
        <w:tc>
          <w:tcPr>
            <w:tcW w:w="4100" w:type="dxa"/>
            <w:tcBorders>
              <w:top w:val="nil"/>
              <w:left w:val="nil"/>
              <w:bottom w:val="nil"/>
              <w:right w:val="nil"/>
            </w:tcBorders>
            <w:tcMar>
              <w:top w:w="80" w:type="dxa"/>
              <w:left w:w="100" w:type="dxa"/>
              <w:bottom w:w="80" w:type="dxa"/>
              <w:right w:w="100" w:type="dxa"/>
            </w:tcMar>
            <w:vAlign w:val="center"/>
          </w:tcPr>
          <w:p w14:paraId="0F35C75A" w14:textId="77777777" w:rsidR="00436BE4" w:rsidRDefault="00071E44">
            <w:pPr>
              <w:spacing w:line="259" w:lineRule="auto"/>
              <w:jc w:val="left"/>
              <w:rPr>
                <w:rFonts w:hint="eastAsia"/>
              </w:rPr>
            </w:pPr>
            <w:r>
              <w:rPr>
                <w:rFonts w:ascii="Times New Roman" w:eastAsia="宋体" w:hAnsi="Times New Roman"/>
                <w:sz w:val="16"/>
              </w:rPr>
              <w:t>真实初始铰接角及其对应的挂车左侧包络横向坐标</w:t>
            </w:r>
          </w:p>
        </w:tc>
        <w:tc>
          <w:tcPr>
            <w:tcW w:w="2100" w:type="dxa"/>
            <w:tcBorders>
              <w:top w:val="nil"/>
              <w:left w:val="nil"/>
              <w:bottom w:val="nil"/>
              <w:right w:val="nil"/>
            </w:tcBorders>
            <w:tcMar>
              <w:top w:w="80" w:type="dxa"/>
              <w:left w:w="100" w:type="dxa"/>
              <w:bottom w:w="80" w:type="dxa"/>
              <w:right w:w="100" w:type="dxa"/>
            </w:tcMar>
            <w:vAlign w:val="center"/>
          </w:tcPr>
          <w:p w14:paraId="1D2D8178" w14:textId="77777777" w:rsidR="00436BE4" w:rsidRDefault="00071E44">
            <w:pPr>
              <w:spacing w:line="259" w:lineRule="auto"/>
              <w:jc w:val="left"/>
              <w:rPr>
                <w:rFonts w:hint="eastAsia"/>
              </w:rPr>
            </w:pPr>
            <w:r>
              <w:rPr>
                <w:rFonts w:ascii="Times New Roman" w:eastAsia="宋体" w:hAnsi="Times New Roman"/>
                <w:sz w:val="16"/>
              </w:rPr>
              <w:t>初始铰接角为角度量；横向坐标单位为</w:t>
            </w:r>
            <w:r>
              <w:rPr>
                <w:rFonts w:ascii="Times New Roman" w:eastAsia="宋体" w:hAnsi="Times New Roman"/>
                <w:sz w:val="16"/>
              </w:rPr>
              <w:t xml:space="preserve"> m</w:t>
            </w:r>
          </w:p>
        </w:tc>
      </w:tr>
      <w:tr w:rsidR="00436BE4" w14:paraId="5AA7AAC5" w14:textId="77777777">
        <w:trPr>
          <w:cantSplit/>
          <w:jc w:val="center"/>
        </w:trPr>
        <w:tc>
          <w:tcPr>
            <w:tcW w:w="2800" w:type="dxa"/>
            <w:tcBorders>
              <w:top w:val="nil"/>
              <w:left w:val="nil"/>
              <w:bottom w:val="nil"/>
              <w:right w:val="nil"/>
            </w:tcBorders>
            <w:tcMar>
              <w:top w:w="80" w:type="dxa"/>
              <w:left w:w="100" w:type="dxa"/>
              <w:bottom w:w="80" w:type="dxa"/>
              <w:right w:w="100" w:type="dxa"/>
            </w:tcMar>
            <w:vAlign w:val="center"/>
          </w:tcPr>
          <w:p w14:paraId="43687D3D" w14:textId="22CE4FEE" w:rsidR="00436BE4" w:rsidRDefault="00E460EE" w:rsidP="00E460EE">
            <w:pPr>
              <w:spacing w:line="259" w:lineRule="auto"/>
              <w:jc w:val="center"/>
              <w:rPr>
                <w:rFonts w:hint="eastAsia"/>
              </w:rPr>
            </w:pPr>
            <m:oMathPara>
              <m:oMath>
                <m:r>
                  <w:rPr>
                    <w:rFonts w:ascii="Cambria Math" w:eastAsia="宋体" w:hAnsi="Cambria Math" w:hint="eastAsia"/>
                    <w:sz w:val="16"/>
                  </w:rPr>
                  <m:t>Δ</m:t>
                </m:r>
                <m:sSubSup>
                  <m:sSubSupPr>
                    <m:ctrlPr>
                      <w:rPr>
                        <w:rFonts w:ascii="Cambria Math" w:eastAsia="宋体" w:hAnsi="Cambria Math"/>
                        <w:i/>
                        <w:sz w:val="16"/>
                      </w:rPr>
                    </m:ctrlPr>
                  </m:sSubSupPr>
                  <m:e>
                    <m:r>
                      <w:rPr>
                        <w:rFonts w:ascii="Cambria Math" w:eastAsia="宋体" w:hAnsi="Cambria Math"/>
                        <w:sz w:val="16"/>
                      </w:rPr>
                      <m:t>l</m:t>
                    </m:r>
                  </m:e>
                  <m:sub>
                    <m:r>
                      <w:rPr>
                        <w:rFonts w:ascii="Cambria Math" w:eastAsia="宋体" w:hAnsi="Cambria Math"/>
                        <w:sz w:val="16"/>
                      </w:rPr>
                      <m:t>L</m:t>
                    </m:r>
                  </m:sub>
                  <m:sup>
                    <m:r>
                      <w:rPr>
                        <w:rFonts w:ascii="Cambria Math" w:eastAsia="宋体" w:hAnsi="Cambria Math"/>
                        <w:sz w:val="16"/>
                      </w:rPr>
                      <m:t>0</m:t>
                    </m:r>
                    <m:d>
                      <m:dPr>
                        <m:ctrlPr>
                          <w:rPr>
                            <w:rFonts w:ascii="Cambria Math" w:eastAsia="宋体" w:hAnsi="Cambria Math"/>
                            <w:i/>
                            <w:sz w:val="16"/>
                          </w:rPr>
                        </m:ctrlPr>
                      </m:dPr>
                      <m:e>
                        <m:r>
                          <w:rPr>
                            <w:rFonts w:ascii="Cambria Math" w:eastAsia="宋体" w:hAnsi="Cambria Math"/>
                            <w:sz w:val="16"/>
                          </w:rPr>
                          <m:t>s,</m:t>
                        </m:r>
                        <m:sSub>
                          <m:sSubPr>
                            <m:ctrlPr>
                              <w:rPr>
                                <w:rFonts w:ascii="Cambria Math" w:eastAsia="宋体" w:hAnsi="Cambria Math"/>
                                <w:i/>
                                <w:sz w:val="16"/>
                              </w:rPr>
                            </m:ctrlPr>
                          </m:sSubPr>
                          <m:e>
                            <m:r>
                              <w:rPr>
                                <w:rFonts w:ascii="Cambria Math" w:eastAsia="宋体" w:hAnsi="Cambria Math"/>
                                <w:sz w:val="16"/>
                              </w:rPr>
                              <m:t>β</m:t>
                            </m:r>
                          </m:e>
                          <m:sub>
                            <m:r>
                              <w:rPr>
                                <w:rFonts w:ascii="Cambria Math" w:eastAsia="宋体" w:hAnsi="Cambria Math"/>
                                <w:sz w:val="16"/>
                              </w:rPr>
                              <m:t>0</m:t>
                            </m:r>
                          </m:sub>
                        </m:sSub>
                      </m:e>
                    </m:d>
                  </m:sup>
                </m:sSubSup>
                <m:r>
                  <w:rPr>
                    <w:rFonts w:ascii="Cambria Math" w:eastAsia="宋体" w:hAnsi="Cambria Math"/>
                    <w:sz w:val="16"/>
                  </w:rPr>
                  <m:t>,</m:t>
                </m:r>
                <m:sSub>
                  <m:sSubPr>
                    <m:ctrlPr>
                      <w:rPr>
                        <w:rFonts w:ascii="Cambria Math" w:eastAsia="宋体" w:hAnsi="Cambria Math"/>
                        <w:i/>
                        <w:sz w:val="16"/>
                      </w:rPr>
                    </m:ctrlPr>
                  </m:sSubPr>
                  <m:e>
                    <m:r>
                      <w:rPr>
                        <w:rFonts w:ascii="Cambria Math" w:eastAsia="宋体" w:hAnsi="Cambria Math"/>
                        <w:sz w:val="16"/>
                      </w:rPr>
                      <m:t>U</m:t>
                    </m:r>
                  </m:e>
                  <m:sub>
                    <m:r>
                      <w:rPr>
                        <w:rFonts w:ascii="Cambria Math" w:eastAsia="宋体" w:hAnsi="Cambria Math"/>
                        <w:sz w:val="16"/>
                      </w:rPr>
                      <m:t>L</m:t>
                    </m:r>
                    <m:d>
                      <m:dPr>
                        <m:ctrlPr>
                          <w:rPr>
                            <w:rFonts w:ascii="Cambria Math" w:eastAsia="宋体" w:hAnsi="Cambria Math"/>
                            <w:i/>
                            <w:sz w:val="16"/>
                          </w:rPr>
                        </m:ctrlPr>
                      </m:dPr>
                      <m:e>
                        <m:r>
                          <w:rPr>
                            <w:rFonts w:ascii="Cambria Math" w:eastAsia="宋体" w:hAnsi="Cambria Math"/>
                            <w:sz w:val="16"/>
                          </w:rPr>
                          <m:t>s,</m:t>
                        </m:r>
                        <m:sSub>
                          <m:sSubPr>
                            <m:ctrlPr>
                              <w:rPr>
                                <w:rFonts w:ascii="Cambria Math" w:eastAsia="宋体" w:hAnsi="Cambria Math"/>
                                <w:i/>
                                <w:sz w:val="16"/>
                              </w:rPr>
                            </m:ctrlPr>
                          </m:sSubPr>
                          <m:e>
                            <m:r>
                              <w:rPr>
                                <w:rFonts w:ascii="Cambria Math" w:eastAsia="宋体" w:hAnsi="Cambria Math"/>
                                <w:sz w:val="16"/>
                              </w:rPr>
                              <m:t>β</m:t>
                            </m:r>
                          </m:e>
                          <m:sub>
                            <m:r>
                              <w:rPr>
                                <w:rFonts w:ascii="Cambria Math" w:eastAsia="宋体" w:hAnsi="Cambria Math"/>
                                <w:sz w:val="16"/>
                              </w:rPr>
                              <m:t>0</m:t>
                            </m:r>
                          </m:sub>
                        </m:sSub>
                        <m:r>
                          <w:rPr>
                            <w:rFonts w:ascii="Cambria Math" w:eastAsia="宋体" w:hAnsi="Cambria Math"/>
                            <w:sz w:val="16"/>
                          </w:rPr>
                          <m:t>,</m:t>
                        </m:r>
                        <m:sSub>
                          <m:sSubPr>
                            <m:ctrlPr>
                              <w:rPr>
                                <w:rFonts w:ascii="Cambria Math" w:eastAsia="宋体" w:hAnsi="Cambria Math"/>
                                <w:i/>
                                <w:sz w:val="16"/>
                              </w:rPr>
                            </m:ctrlPr>
                          </m:sSubPr>
                          <m:e>
                            <m:r>
                              <w:rPr>
                                <w:rFonts w:ascii="Cambria Math" w:eastAsia="宋体" w:hAnsi="Cambria Math"/>
                                <w:sz w:val="16"/>
                              </w:rPr>
                              <m:t>D</m:t>
                            </m:r>
                          </m:e>
                          <m:sub>
                            <m:r>
                              <w:rPr>
                                <w:rFonts w:ascii="Cambria Math" w:eastAsia="宋体" w:hAnsi="Cambria Math"/>
                                <w:sz w:val="16"/>
                              </w:rPr>
                              <m:t>β</m:t>
                            </m:r>
                          </m:sub>
                        </m:sSub>
                      </m:e>
                    </m:d>
                  </m:sub>
                </m:sSub>
              </m:oMath>
            </m:oMathPara>
          </w:p>
        </w:tc>
        <w:tc>
          <w:tcPr>
            <w:tcW w:w="4100" w:type="dxa"/>
            <w:tcBorders>
              <w:top w:val="nil"/>
              <w:left w:val="nil"/>
              <w:bottom w:val="nil"/>
              <w:right w:val="nil"/>
            </w:tcBorders>
            <w:tcMar>
              <w:top w:w="80" w:type="dxa"/>
              <w:left w:w="100" w:type="dxa"/>
              <w:bottom w:w="80" w:type="dxa"/>
              <w:right w:w="100" w:type="dxa"/>
            </w:tcMar>
            <w:vAlign w:val="center"/>
          </w:tcPr>
          <w:p w14:paraId="1A995492" w14:textId="77777777" w:rsidR="00436BE4" w:rsidRDefault="00071E44">
            <w:pPr>
              <w:spacing w:line="259" w:lineRule="auto"/>
              <w:jc w:val="left"/>
              <w:rPr>
                <w:rFonts w:hint="eastAsia"/>
              </w:rPr>
            </w:pPr>
            <w:r>
              <w:rPr>
                <w:rFonts w:ascii="Times New Roman" w:eastAsia="宋体" w:hAnsi="Times New Roman"/>
                <w:sz w:val="16"/>
              </w:rPr>
              <w:t>相对</w:t>
            </w:r>
            <w:r>
              <w:rPr>
                <w:rFonts w:ascii="Times New Roman" w:eastAsia="宋体" w:hAnsi="Times New Roman"/>
                <w:sz w:val="16"/>
              </w:rPr>
              <w:t xml:space="preserve"> 0° </w:t>
            </w:r>
            <w:r>
              <w:rPr>
                <w:rFonts w:ascii="Times New Roman" w:eastAsia="宋体" w:hAnsi="Times New Roman"/>
                <w:sz w:val="16"/>
              </w:rPr>
              <w:t>基线的额外左侧包络偏移，以及给定真实初始角和误差集合时的左包络不确定度</w:t>
            </w:r>
          </w:p>
        </w:tc>
        <w:tc>
          <w:tcPr>
            <w:tcW w:w="2100" w:type="dxa"/>
            <w:tcBorders>
              <w:top w:val="nil"/>
              <w:left w:val="nil"/>
              <w:bottom w:val="nil"/>
              <w:right w:val="nil"/>
            </w:tcBorders>
            <w:tcMar>
              <w:top w:w="80" w:type="dxa"/>
              <w:left w:w="100" w:type="dxa"/>
              <w:bottom w:w="80" w:type="dxa"/>
              <w:right w:w="100" w:type="dxa"/>
            </w:tcMar>
            <w:vAlign w:val="center"/>
          </w:tcPr>
          <w:p w14:paraId="074E1C7D" w14:textId="77777777" w:rsidR="00436BE4" w:rsidRDefault="00071E44">
            <w:pPr>
              <w:spacing w:line="259" w:lineRule="auto"/>
              <w:jc w:val="center"/>
              <w:rPr>
                <w:rFonts w:hint="eastAsia"/>
              </w:rPr>
            </w:pPr>
            <w:r>
              <w:rPr>
                <w:rFonts w:ascii="Times New Roman" w:eastAsia="宋体" w:hAnsi="Times New Roman"/>
                <w:sz w:val="16"/>
              </w:rPr>
              <w:t>单位为</w:t>
            </w:r>
            <w:r>
              <w:rPr>
                <w:rFonts w:ascii="Times New Roman" w:eastAsia="宋体" w:hAnsi="Times New Roman"/>
                <w:sz w:val="16"/>
              </w:rPr>
              <w:t xml:space="preserve"> m</w:t>
            </w:r>
            <w:r>
              <w:rPr>
                <w:rFonts w:ascii="Times New Roman" w:eastAsia="宋体" w:hAnsi="Times New Roman"/>
                <w:sz w:val="16"/>
              </w:rPr>
              <w:t>；二者含义不同</w:t>
            </w:r>
          </w:p>
        </w:tc>
      </w:tr>
      <w:tr w:rsidR="00436BE4" w14:paraId="2590511F" w14:textId="77777777">
        <w:trPr>
          <w:cantSplit/>
          <w:jc w:val="center"/>
        </w:trPr>
        <w:tc>
          <w:tcPr>
            <w:tcW w:w="2800" w:type="dxa"/>
            <w:tcBorders>
              <w:top w:val="nil"/>
              <w:left w:val="nil"/>
              <w:bottom w:val="nil"/>
              <w:right w:val="nil"/>
            </w:tcBorders>
            <w:tcMar>
              <w:top w:w="80" w:type="dxa"/>
              <w:left w:w="100" w:type="dxa"/>
              <w:bottom w:w="80" w:type="dxa"/>
              <w:right w:w="100" w:type="dxa"/>
            </w:tcMar>
            <w:vAlign w:val="center"/>
          </w:tcPr>
          <w:p w14:paraId="6D4F2CB8" w14:textId="066B8C01" w:rsidR="00436BE4" w:rsidRDefault="008168A6" w:rsidP="00E460EE">
            <w:pPr>
              <w:spacing w:line="259" w:lineRule="auto"/>
              <w:jc w:val="center"/>
              <w:rPr>
                <w:rFonts w:hint="eastAsia"/>
              </w:rPr>
            </w:pPr>
            <m:oMathPara>
              <m:oMath>
                <m:sSub>
                  <m:sSubPr>
                    <m:ctrlPr>
                      <w:rPr>
                        <w:rFonts w:ascii="Cambria Math" w:eastAsia="宋体" w:hAnsi="Cambria Math"/>
                        <w:i/>
                        <w:sz w:val="16"/>
                      </w:rPr>
                    </m:ctrlPr>
                  </m:sSubPr>
                  <m:e>
                    <m:r>
                      <w:rPr>
                        <w:rFonts w:ascii="Cambria Math" w:eastAsia="宋体" w:hAnsi="Cambria Math"/>
                        <w:sz w:val="16"/>
                      </w:rPr>
                      <m:t>l</m:t>
                    </m:r>
                  </m:e>
                  <m:sub>
                    <m:d>
                      <m:dPr>
                        <m:ctrlPr>
                          <w:rPr>
                            <w:rFonts w:ascii="Cambria Math" w:eastAsia="宋体" w:hAnsi="Cambria Math"/>
                            <w:i/>
                            <w:sz w:val="16"/>
                          </w:rPr>
                        </m:ctrlPr>
                      </m:dPr>
                      <m:e>
                        <m:r>
                          <w:rPr>
                            <w:rFonts w:ascii="Cambria Math" w:eastAsia="宋体" w:hAnsi="Cambria Math"/>
                            <w:sz w:val="16"/>
                          </w:rPr>
                          <m:t>pred</m:t>
                        </m:r>
                      </m:e>
                    </m:d>
                    <m:d>
                      <m:dPr>
                        <m:ctrlPr>
                          <w:rPr>
                            <w:rFonts w:ascii="Cambria Math" w:eastAsia="宋体" w:hAnsi="Cambria Math"/>
                            <w:i/>
                            <w:sz w:val="16"/>
                          </w:rPr>
                        </m:ctrlPr>
                      </m:dPr>
                      <m:e>
                        <m:r>
                          <w:rPr>
                            <w:rFonts w:ascii="Cambria Math" w:eastAsia="宋体" w:hAnsi="Cambria Math"/>
                            <w:sz w:val="16"/>
                          </w:rPr>
                          <m:t>q,k</m:t>
                        </m:r>
                      </m:e>
                    </m:d>
                  </m:sub>
                </m:sSub>
                <m:r>
                  <w:rPr>
                    <w:rFonts w:ascii="Cambria Math" w:eastAsia="宋体" w:hAnsi="Cambria Math"/>
                    <w:sz w:val="16"/>
                  </w:rPr>
                  <m:t>,</m:t>
                </m:r>
                <m:sSub>
                  <m:sSubPr>
                    <m:ctrlPr>
                      <w:rPr>
                        <w:rFonts w:ascii="Cambria Math" w:eastAsia="宋体" w:hAnsi="Cambria Math"/>
                        <w:i/>
                        <w:sz w:val="16"/>
                      </w:rPr>
                    </m:ctrlPr>
                  </m:sSubPr>
                  <m:e>
                    <m:r>
                      <w:rPr>
                        <w:rFonts w:ascii="Cambria Math" w:eastAsia="宋体" w:hAnsi="Cambria Math"/>
                        <w:sz w:val="16"/>
                      </w:rPr>
                      <m:t>l</m:t>
                    </m:r>
                  </m:e>
                  <m:sub>
                    <m:d>
                      <m:dPr>
                        <m:ctrlPr>
                          <w:rPr>
                            <w:rFonts w:ascii="Cambria Math" w:eastAsia="宋体" w:hAnsi="Cambria Math"/>
                            <w:i/>
                            <w:sz w:val="16"/>
                          </w:rPr>
                        </m:ctrlPr>
                      </m:dPr>
                      <m:e>
                        <m:r>
                          <w:rPr>
                            <w:rFonts w:ascii="Cambria Math" w:eastAsia="宋体" w:hAnsi="Cambria Math"/>
                            <w:sz w:val="16"/>
                          </w:rPr>
                          <m:t>true</m:t>
                        </m:r>
                      </m:e>
                    </m:d>
                    <m:d>
                      <m:dPr>
                        <m:ctrlPr>
                          <w:rPr>
                            <w:rFonts w:ascii="Cambria Math" w:eastAsia="宋体" w:hAnsi="Cambria Math"/>
                            <w:i/>
                            <w:sz w:val="16"/>
                          </w:rPr>
                        </m:ctrlPr>
                      </m:dPr>
                      <m:e>
                        <m:r>
                          <w:rPr>
                            <w:rFonts w:ascii="Cambria Math" w:eastAsia="宋体" w:hAnsi="Cambria Math"/>
                            <w:sz w:val="16"/>
                          </w:rPr>
                          <m:t>q,k</m:t>
                        </m:r>
                      </m:e>
                    </m:d>
                  </m:sub>
                </m:sSub>
                <m:r>
                  <w:rPr>
                    <w:rFonts w:ascii="Cambria Math" w:eastAsia="宋体" w:hAnsi="Cambria Math"/>
                    <w:sz w:val="16"/>
                  </w:rPr>
                  <m:t>,Δ</m:t>
                </m:r>
                <m:sSub>
                  <m:sSubPr>
                    <m:ctrlPr>
                      <w:rPr>
                        <w:rFonts w:ascii="Cambria Math" w:eastAsia="宋体" w:hAnsi="Cambria Math"/>
                        <w:i/>
                        <w:sz w:val="16"/>
                      </w:rPr>
                    </m:ctrlPr>
                  </m:sSubPr>
                  <m:e>
                    <m:r>
                      <w:rPr>
                        <w:rFonts w:ascii="Cambria Math" w:eastAsia="宋体" w:hAnsi="Cambria Math"/>
                        <w:sz w:val="16"/>
                      </w:rPr>
                      <m:t>l</m:t>
                    </m:r>
                  </m:e>
                  <m:sub>
                    <m:r>
                      <w:rPr>
                        <w:rFonts w:ascii="Cambria Math" w:eastAsia="宋体" w:hAnsi="Cambria Math"/>
                        <w:sz w:val="16"/>
                      </w:rPr>
                      <m:t>max</m:t>
                    </m:r>
                  </m:sub>
                </m:sSub>
              </m:oMath>
            </m:oMathPara>
          </w:p>
        </w:tc>
        <w:tc>
          <w:tcPr>
            <w:tcW w:w="4100" w:type="dxa"/>
            <w:tcBorders>
              <w:top w:val="nil"/>
              <w:left w:val="nil"/>
              <w:bottom w:val="nil"/>
              <w:right w:val="nil"/>
            </w:tcBorders>
            <w:tcMar>
              <w:top w:w="80" w:type="dxa"/>
              <w:left w:w="100" w:type="dxa"/>
              <w:bottom w:w="80" w:type="dxa"/>
              <w:right w:w="100" w:type="dxa"/>
            </w:tcMar>
            <w:vAlign w:val="center"/>
          </w:tcPr>
          <w:p w14:paraId="117370EE" w14:textId="77777777" w:rsidR="00436BE4" w:rsidRDefault="00071E44">
            <w:pPr>
              <w:spacing w:line="259" w:lineRule="auto"/>
              <w:jc w:val="left"/>
              <w:rPr>
                <w:rFonts w:hint="eastAsia"/>
              </w:rPr>
            </w:pPr>
            <w:r>
              <w:rPr>
                <w:rFonts w:ascii="Times New Roman" w:eastAsia="宋体" w:hAnsi="Times New Roman"/>
                <w:sz w:val="16"/>
              </w:rPr>
              <w:t>预测</w:t>
            </w:r>
            <w:r>
              <w:rPr>
                <w:rFonts w:ascii="Times New Roman" w:eastAsia="宋体" w:hAnsi="Times New Roman"/>
                <w:sz w:val="16"/>
              </w:rPr>
              <w:t>/</w:t>
            </w:r>
            <w:r>
              <w:rPr>
                <w:rFonts w:ascii="Times New Roman" w:eastAsia="宋体" w:hAnsi="Times New Roman"/>
                <w:sz w:val="16"/>
              </w:rPr>
              <w:t>真实包络点的法向坐标及其最大绝对差</w:t>
            </w:r>
          </w:p>
        </w:tc>
        <w:tc>
          <w:tcPr>
            <w:tcW w:w="2100" w:type="dxa"/>
            <w:tcBorders>
              <w:top w:val="nil"/>
              <w:left w:val="nil"/>
              <w:bottom w:val="nil"/>
              <w:right w:val="nil"/>
            </w:tcBorders>
            <w:tcMar>
              <w:top w:w="80" w:type="dxa"/>
              <w:left w:w="100" w:type="dxa"/>
              <w:bottom w:w="80" w:type="dxa"/>
              <w:right w:w="100" w:type="dxa"/>
            </w:tcMar>
            <w:vAlign w:val="center"/>
          </w:tcPr>
          <w:p w14:paraId="14C00519" w14:textId="77777777" w:rsidR="00436BE4" w:rsidRDefault="00071E44">
            <w:pPr>
              <w:spacing w:line="259" w:lineRule="auto"/>
              <w:jc w:val="center"/>
              <w:rPr>
                <w:rFonts w:hint="eastAsia"/>
              </w:rPr>
            </w:pPr>
            <w:r>
              <w:rPr>
                <w:rFonts w:ascii="Times New Roman" w:eastAsia="宋体" w:hAnsi="Times New Roman"/>
                <w:sz w:val="16"/>
              </w:rPr>
              <w:t>单位为</w:t>
            </w:r>
            <w:r>
              <w:rPr>
                <w:rFonts w:ascii="Times New Roman" w:eastAsia="宋体" w:hAnsi="Times New Roman"/>
                <w:sz w:val="16"/>
              </w:rPr>
              <w:t xml:space="preserve"> m</w:t>
            </w:r>
          </w:p>
        </w:tc>
      </w:tr>
    </w:tbl>
    <w:p w14:paraId="2C84DF37" w14:textId="77777777" w:rsidR="00436BE4" w:rsidRDefault="00436BE4">
      <w:pPr>
        <w:spacing w:after="40" w:line="276" w:lineRule="auto"/>
        <w:rPr>
          <w:rFonts w:hint="eastAsia"/>
        </w:rPr>
      </w:pPr>
    </w:p>
    <w:p w14:paraId="0074095E" w14:textId="77777777" w:rsidR="00436BE4" w:rsidRDefault="00071E44">
      <w:pPr>
        <w:spacing w:after="120" w:line="276" w:lineRule="auto"/>
        <w:ind w:firstLine="420"/>
        <w:rPr>
          <w:rFonts w:hint="eastAsia"/>
        </w:rPr>
      </w:pPr>
      <w:r>
        <w:rPr>
          <w:rFonts w:ascii="Times New Roman" w:eastAsia="宋体" w:hAnsi="Times New Roman"/>
          <w:color w:val="000000"/>
        </w:rPr>
        <w:t>候选车头轨迹由参考位置和横向偏移表示为：</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436BE4" w14:paraId="0006DE00" w14:textId="77777777">
        <w:trPr>
          <w:jc w:val="center"/>
        </w:trPr>
        <w:tc>
          <w:tcPr>
            <w:tcW w:w="7600" w:type="dxa"/>
            <w:tcMar>
              <w:top w:w="0" w:type="dxa"/>
              <w:left w:w="80" w:type="dxa"/>
              <w:bottom w:w="0" w:type="dxa"/>
              <w:right w:w="80" w:type="dxa"/>
            </w:tcMar>
            <w:vAlign w:val="center"/>
          </w:tcPr>
          <w:p w14:paraId="7E97FA17" w14:textId="668ECE75" w:rsidR="00436BE4" w:rsidRDefault="008168A6" w:rsidP="00E460EE">
            <w:pPr>
              <w:spacing w:before="40" w:after="80"/>
              <w:jc w:val="center"/>
              <w:rPr>
                <w:rFonts w:hint="eastAsia"/>
              </w:rPr>
            </w:pPr>
            <m:oMathPara>
              <m:oMath>
                <m:sSub>
                  <m:sSubPr>
                    <m:ctrlPr>
                      <w:rPr>
                        <w:rFonts w:ascii="Cambria Math" w:eastAsia="宋体" w:hAnsi="Cambria Math"/>
                        <w:i/>
                        <w:color w:val="000000"/>
                        <w:sz w:val="22"/>
                      </w:rPr>
                    </m:ctrlPr>
                  </m:sSubPr>
                  <m:e>
                    <m:r>
                      <w:rPr>
                        <w:rFonts w:ascii="Cambria Math" w:eastAsia="宋体" w:hAnsi="Cambria Math"/>
                        <w:color w:val="000000"/>
                        <w:sz w:val="22"/>
                      </w:rPr>
                      <m:t>p</m:t>
                    </m:r>
                  </m:e>
                  <m:sub>
                    <m:r>
                      <w:rPr>
                        <w:rFonts w:ascii="Cambria Math" w:eastAsia="宋体" w:hAnsi="Cambria Math"/>
                        <w:color w:val="000000"/>
                        <w:sz w:val="22"/>
                      </w:rPr>
                      <m:t>cand</m:t>
                    </m:r>
                    <m:d>
                      <m:dPr>
                        <m:ctrlPr>
                          <w:rPr>
                            <w:rFonts w:ascii="Cambria Math" w:eastAsia="宋体" w:hAnsi="Cambria Math"/>
                            <w:i/>
                            <w:color w:val="000000"/>
                            <w:sz w:val="22"/>
                          </w:rPr>
                        </m:ctrlPr>
                      </m:dPr>
                      <m:e>
                        <m:r>
                          <w:rPr>
                            <w:rFonts w:ascii="Cambria Math" w:eastAsia="宋体" w:hAnsi="Cambria Math"/>
                            <w:color w:val="000000"/>
                            <w:sz w:val="22"/>
                          </w:rPr>
                          <m:t>s</m:t>
                        </m:r>
                      </m:e>
                    </m:d>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p</m:t>
                    </m:r>
                  </m:e>
                  <m:sub>
                    <m:r>
                      <w:rPr>
                        <w:rFonts w:ascii="Cambria Math" w:eastAsia="宋体" w:hAnsi="Cambria Math"/>
                        <w:color w:val="000000"/>
                        <w:sz w:val="22"/>
                      </w:rPr>
                      <m:t>ref</m:t>
                    </m:r>
                    <m:d>
                      <m:dPr>
                        <m:ctrlPr>
                          <w:rPr>
                            <w:rFonts w:ascii="Cambria Math" w:eastAsia="宋体" w:hAnsi="Cambria Math"/>
                            <w:i/>
                            <w:color w:val="000000"/>
                            <w:sz w:val="22"/>
                          </w:rPr>
                        </m:ctrlPr>
                      </m:dPr>
                      <m:e>
                        <m:r>
                          <w:rPr>
                            <w:rFonts w:ascii="Cambria Math" w:eastAsia="宋体" w:hAnsi="Cambria Math"/>
                            <w:color w:val="000000"/>
                            <w:sz w:val="22"/>
                          </w:rPr>
                          <m:t>s</m:t>
                        </m:r>
                      </m:e>
                    </m:d>
                  </m:sub>
                </m:sSub>
                <m:r>
                  <w:rPr>
                    <w:rFonts w:ascii="Cambria Math" w:eastAsia="宋体" w:hAnsi="Cambria Math"/>
                    <w:color w:val="000000"/>
                    <w:sz w:val="22"/>
                  </w:rPr>
                  <m:t>+d</m:t>
                </m:r>
                <m:d>
                  <m:dPr>
                    <m:ctrlPr>
                      <w:rPr>
                        <w:rFonts w:ascii="Cambria Math" w:eastAsia="宋体" w:hAnsi="Cambria Math"/>
                        <w:i/>
                        <w:color w:val="000000"/>
                        <w:sz w:val="22"/>
                      </w:rPr>
                    </m:ctrlPr>
                  </m:dPr>
                  <m:e>
                    <m:r>
                      <w:rPr>
                        <w:rFonts w:ascii="Cambria Math" w:eastAsia="宋体" w:hAnsi="Cambria Math"/>
                        <w:color w:val="000000"/>
                        <w:sz w:val="22"/>
                      </w:rPr>
                      <m:t>s</m:t>
                    </m:r>
                  </m:e>
                </m:d>
                <m:sSub>
                  <m:sSubPr>
                    <m:ctrlPr>
                      <w:rPr>
                        <w:rFonts w:ascii="Cambria Math" w:eastAsia="宋体" w:hAnsi="Cambria Math"/>
                        <w:i/>
                        <w:color w:val="000000"/>
                        <w:sz w:val="22"/>
                      </w:rPr>
                    </m:ctrlPr>
                  </m:sSubPr>
                  <m:e>
                    <m:r>
                      <w:rPr>
                        <w:rFonts w:ascii="Cambria Math" w:eastAsia="宋体" w:hAnsi="Cambria Math"/>
                        <w:color w:val="000000"/>
                        <w:sz w:val="22"/>
                      </w:rPr>
                      <m:t>n</m:t>
                    </m:r>
                  </m:e>
                  <m:sub>
                    <m:r>
                      <w:rPr>
                        <w:rFonts w:ascii="Cambria Math" w:eastAsia="宋体" w:hAnsi="Cambria Math"/>
                        <w:color w:val="000000"/>
                        <w:sz w:val="22"/>
                      </w:rPr>
                      <m:t>ref</m:t>
                    </m:r>
                    <m:d>
                      <m:dPr>
                        <m:ctrlPr>
                          <w:rPr>
                            <w:rFonts w:ascii="Cambria Math" w:eastAsia="宋体" w:hAnsi="Cambria Math"/>
                            <w:i/>
                            <w:color w:val="000000"/>
                            <w:sz w:val="22"/>
                          </w:rPr>
                        </m:ctrlPr>
                      </m:dPr>
                      <m:e>
                        <m:r>
                          <w:rPr>
                            <w:rFonts w:ascii="Cambria Math" w:eastAsia="宋体" w:hAnsi="Cambria Math"/>
                            <w:color w:val="000000"/>
                            <w:sz w:val="22"/>
                          </w:rPr>
                          <m:t>s</m:t>
                        </m:r>
                      </m:e>
                    </m:d>
                  </m:sub>
                </m:sSub>
              </m:oMath>
            </m:oMathPara>
          </w:p>
        </w:tc>
        <w:tc>
          <w:tcPr>
            <w:tcW w:w="1400" w:type="dxa"/>
            <w:tcMar>
              <w:top w:w="0" w:type="dxa"/>
              <w:left w:w="80" w:type="dxa"/>
              <w:bottom w:w="0" w:type="dxa"/>
              <w:right w:w="80" w:type="dxa"/>
            </w:tcMar>
            <w:vAlign w:val="center"/>
          </w:tcPr>
          <w:p w14:paraId="2762453C" w14:textId="77777777" w:rsidR="00436BE4" w:rsidRDefault="00071E44">
            <w:pPr>
              <w:spacing w:before="40" w:after="80"/>
              <w:jc w:val="right"/>
              <w:rPr>
                <w:rFonts w:hint="eastAsia"/>
              </w:rPr>
            </w:pPr>
            <w:r>
              <w:rPr>
                <w:rFonts w:ascii="Times New Roman" w:eastAsia="宋体" w:hAnsi="Times New Roman"/>
                <w:color w:val="000000"/>
              </w:rPr>
              <w:t>(1)</w:t>
            </w:r>
          </w:p>
        </w:tc>
      </w:tr>
    </w:tbl>
    <w:p w14:paraId="227F5941" w14:textId="77777777" w:rsidR="00436BE4" w:rsidRDefault="00071E44">
      <w:pPr>
        <w:spacing w:after="120" w:line="276" w:lineRule="auto"/>
        <w:ind w:firstLine="420"/>
        <w:rPr>
          <w:rFonts w:hint="eastAsia"/>
        </w:rPr>
      </w:pPr>
      <w:r>
        <w:rPr>
          <w:rFonts w:ascii="Times New Roman" w:eastAsia="宋体" w:hAnsi="Times New Roman"/>
          <w:color w:val="000000"/>
        </w:rPr>
        <w:t>横向偏移函数可由模板基函数或控制点组合得到：</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436BE4" w14:paraId="704582D6" w14:textId="77777777">
        <w:trPr>
          <w:jc w:val="center"/>
        </w:trPr>
        <w:tc>
          <w:tcPr>
            <w:tcW w:w="7600" w:type="dxa"/>
            <w:tcMar>
              <w:top w:w="0" w:type="dxa"/>
              <w:left w:w="80" w:type="dxa"/>
              <w:bottom w:w="0" w:type="dxa"/>
              <w:right w:w="80" w:type="dxa"/>
            </w:tcMar>
            <w:vAlign w:val="center"/>
          </w:tcPr>
          <w:p w14:paraId="0A8FCF63" w14:textId="696677D6" w:rsidR="00436BE4" w:rsidRDefault="00E460EE" w:rsidP="00E460EE">
            <w:pPr>
              <w:spacing w:before="40" w:after="80"/>
              <w:jc w:val="center"/>
              <w:rPr>
                <w:rFonts w:hint="eastAsia"/>
              </w:rPr>
            </w:pPr>
            <m:oMathPara>
              <m:oMath>
                <m:r>
                  <w:rPr>
                    <w:rFonts w:ascii="Cambria Math" w:eastAsia="宋体" w:hAnsi="Cambria Math"/>
                    <w:color w:val="000000"/>
                    <w:sz w:val="22"/>
                  </w:rPr>
                  <m:t>d</m:t>
                </m:r>
                <m:d>
                  <m:dPr>
                    <m:ctrlPr>
                      <w:rPr>
                        <w:rFonts w:ascii="Cambria Math" w:eastAsia="宋体" w:hAnsi="Cambria Math"/>
                        <w:i/>
                        <w:color w:val="000000"/>
                        <w:sz w:val="22"/>
                      </w:rPr>
                    </m:ctrlPr>
                  </m:dPr>
                  <m:e>
                    <m:r>
                      <w:rPr>
                        <w:rFonts w:ascii="Cambria Math" w:eastAsia="宋体" w:hAnsi="Cambria Math"/>
                        <w:color w:val="000000"/>
                        <w:sz w:val="22"/>
                      </w:rPr>
                      <m:t>s</m:t>
                    </m:r>
                  </m:e>
                </m:d>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Σ</m:t>
                    </m:r>
                  </m:e>
                  <m:sub>
                    <m:r>
                      <w:rPr>
                        <w:rFonts w:ascii="Cambria Math" w:eastAsia="宋体" w:hAnsi="Cambria Math"/>
                        <w:color w:val="000000"/>
                        <w:sz w:val="22"/>
                      </w:rPr>
                      <m:t>i</m:t>
                    </m:r>
                  </m:sub>
                </m:sSub>
                <m:sSub>
                  <m:sSubPr>
                    <m:ctrlPr>
                      <w:rPr>
                        <w:rFonts w:ascii="Cambria Math" w:eastAsia="宋体" w:hAnsi="Cambria Math"/>
                        <w:i/>
                        <w:color w:val="000000"/>
                        <w:sz w:val="22"/>
                      </w:rPr>
                    </m:ctrlPr>
                  </m:sSubPr>
                  <m:e>
                    <m:r>
                      <w:rPr>
                        <w:rFonts w:ascii="Cambria Math" w:eastAsia="宋体" w:hAnsi="Cambria Math"/>
                        <w:color w:val="000000"/>
                        <w:sz w:val="22"/>
                      </w:rPr>
                      <m:t>d</m:t>
                    </m:r>
                  </m:e>
                  <m:sub>
                    <m:r>
                      <w:rPr>
                        <w:rFonts w:ascii="Cambria Math" w:eastAsia="宋体" w:hAnsi="Cambria Math"/>
                        <w:color w:val="000000"/>
                        <w:sz w:val="22"/>
                      </w:rPr>
                      <m:t>i</m:t>
                    </m:r>
                  </m:sub>
                </m:sSub>
                <m:sSub>
                  <m:sSubPr>
                    <m:ctrlPr>
                      <w:rPr>
                        <w:rFonts w:ascii="Cambria Math" w:eastAsia="宋体" w:hAnsi="Cambria Math"/>
                        <w:i/>
                        <w:color w:val="000000"/>
                        <w:sz w:val="22"/>
                      </w:rPr>
                    </m:ctrlPr>
                  </m:sSubPr>
                  <m:e>
                    <m:r>
                      <w:rPr>
                        <w:rFonts w:ascii="Cambria Math" w:eastAsia="宋体" w:hAnsi="Cambria Math"/>
                        <w:color w:val="000000"/>
                        <w:sz w:val="22"/>
                      </w:rPr>
                      <m:t>φ</m:t>
                    </m:r>
                  </m:e>
                  <m:sub>
                    <m:r>
                      <w:rPr>
                        <w:rFonts w:ascii="Cambria Math" w:eastAsia="宋体" w:hAnsi="Cambria Math"/>
                        <w:color w:val="000000"/>
                        <w:sz w:val="22"/>
                      </w:rPr>
                      <m:t>i</m:t>
                    </m:r>
                    <m:d>
                      <m:dPr>
                        <m:ctrlPr>
                          <w:rPr>
                            <w:rFonts w:ascii="Cambria Math" w:eastAsia="宋体" w:hAnsi="Cambria Math"/>
                            <w:i/>
                            <w:color w:val="000000"/>
                            <w:sz w:val="22"/>
                          </w:rPr>
                        </m:ctrlPr>
                      </m:dPr>
                      <m:e>
                        <m:r>
                          <w:rPr>
                            <w:rFonts w:ascii="Cambria Math" w:eastAsia="宋体" w:hAnsi="Cambria Math"/>
                            <w:color w:val="000000"/>
                            <w:sz w:val="22"/>
                          </w:rPr>
                          <m:t>s</m:t>
                        </m:r>
                      </m:e>
                    </m:d>
                  </m:sub>
                </m:sSub>
              </m:oMath>
            </m:oMathPara>
          </w:p>
        </w:tc>
        <w:tc>
          <w:tcPr>
            <w:tcW w:w="1400" w:type="dxa"/>
            <w:tcMar>
              <w:top w:w="0" w:type="dxa"/>
              <w:left w:w="80" w:type="dxa"/>
              <w:bottom w:w="0" w:type="dxa"/>
              <w:right w:w="80" w:type="dxa"/>
            </w:tcMar>
            <w:vAlign w:val="center"/>
          </w:tcPr>
          <w:p w14:paraId="4A13AFA1" w14:textId="77777777" w:rsidR="00436BE4" w:rsidRDefault="00071E44">
            <w:pPr>
              <w:spacing w:before="40" w:after="80"/>
              <w:jc w:val="right"/>
              <w:rPr>
                <w:rFonts w:hint="eastAsia"/>
              </w:rPr>
            </w:pPr>
            <w:r>
              <w:rPr>
                <w:rFonts w:ascii="Times New Roman" w:eastAsia="宋体" w:hAnsi="Times New Roman"/>
                <w:color w:val="000000"/>
              </w:rPr>
              <w:t>(2)</w:t>
            </w:r>
          </w:p>
        </w:tc>
      </w:tr>
    </w:tbl>
    <w:p w14:paraId="35B9334B" w14:textId="77777777" w:rsidR="00436BE4" w:rsidRDefault="00071E44">
      <w:pPr>
        <w:spacing w:after="120" w:line="276" w:lineRule="auto"/>
        <w:ind w:firstLine="420"/>
        <w:rPr>
          <w:rFonts w:hint="eastAsia"/>
        </w:rPr>
      </w:pPr>
      <w:r>
        <w:rPr>
          <w:rFonts w:ascii="Times New Roman" w:eastAsia="宋体" w:hAnsi="Times New Roman"/>
          <w:color w:val="000000"/>
        </w:rPr>
        <w:t>在参考线采样足够密集时，挂车横摆角可按铰接点位移作一阶离散递推：</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436BE4" w14:paraId="36108866" w14:textId="77777777">
        <w:trPr>
          <w:jc w:val="center"/>
        </w:trPr>
        <w:tc>
          <w:tcPr>
            <w:tcW w:w="7600" w:type="dxa"/>
            <w:tcMar>
              <w:top w:w="0" w:type="dxa"/>
              <w:left w:w="80" w:type="dxa"/>
              <w:bottom w:w="0" w:type="dxa"/>
              <w:right w:w="80" w:type="dxa"/>
            </w:tcMar>
            <w:vAlign w:val="center"/>
          </w:tcPr>
          <w:p w14:paraId="1CF19F49" w14:textId="5F9F12FA" w:rsidR="00436BE4" w:rsidRDefault="008168A6" w:rsidP="00E460EE">
            <w:pPr>
              <w:spacing w:before="40" w:after="80"/>
              <w:jc w:val="center"/>
              <w:rPr>
                <w:rFonts w:hint="eastAsia"/>
              </w:rPr>
            </w:pPr>
            <m:oMathPara>
              <m:oMath>
                <m:sSub>
                  <m:sSubPr>
                    <m:ctrlPr>
                      <w:rPr>
                        <w:rFonts w:ascii="Cambria Math" w:eastAsia="宋体" w:hAnsi="Cambria Math"/>
                        <w:i/>
                        <w:color w:val="000000"/>
                        <w:sz w:val="22"/>
                      </w:rPr>
                    </m:ctrlPr>
                  </m:sSubPr>
                  <m:e>
                    <m:r>
                      <w:rPr>
                        <w:rFonts w:ascii="Cambria Math" w:eastAsia="宋体" w:hAnsi="Cambria Math" w:hint="eastAsia"/>
                        <w:color w:val="000000"/>
                        <w:sz w:val="22"/>
                      </w:rPr>
                      <m:t>ψ</m:t>
                    </m:r>
                    <m:ctrlPr>
                      <w:rPr>
                        <w:rFonts w:ascii="Cambria Math" w:eastAsia="宋体" w:hAnsi="Cambria Math" w:hint="eastAsia"/>
                        <w:i/>
                        <w:color w:val="000000"/>
                        <w:sz w:val="22"/>
                      </w:rPr>
                    </m:ctrlPr>
                  </m:e>
                  <m:sub>
                    <m:r>
                      <w:rPr>
                        <w:rFonts w:ascii="Cambria Math" w:eastAsia="宋体" w:hAnsi="Cambria Math"/>
                        <w:color w:val="000000"/>
                        <w:sz w:val="22"/>
                      </w:rPr>
                      <m:t>k+1</m:t>
                    </m:r>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ψ</m:t>
                    </m:r>
                  </m:e>
                  <m:sub>
                    <m:r>
                      <w:rPr>
                        <w:rFonts w:ascii="Cambria Math" w:eastAsia="宋体" w:hAnsi="Cambria Math"/>
                        <w:color w:val="000000"/>
                        <w:sz w:val="22"/>
                      </w:rPr>
                      <m:t>k</m:t>
                    </m:r>
                  </m:sub>
                </m:sSub>
                <m:r>
                  <w:rPr>
                    <w:rFonts w:ascii="Cambria Math" w:eastAsia="宋体" w:hAnsi="Cambria Math"/>
                    <w:color w:val="000000"/>
                    <w:sz w:val="22"/>
                  </w:rPr>
                  <m:t>+</m:t>
                </m:r>
                <m:d>
                  <m:dPr>
                    <m:ctrlPr>
                      <w:rPr>
                        <w:rFonts w:ascii="Cambria Math" w:eastAsia="宋体" w:hAnsi="Cambria Math"/>
                        <w:i/>
                        <w:color w:val="000000"/>
                        <w:sz w:val="22"/>
                      </w:rPr>
                    </m:ctrlPr>
                  </m:dPr>
                  <m:e>
                    <m:f>
                      <m:fPr>
                        <m:ctrlPr>
                          <w:rPr>
                            <w:rFonts w:ascii="Cambria Math" w:eastAsia="宋体" w:hAnsi="Cambria Math"/>
                            <w:i/>
                            <w:color w:val="000000"/>
                            <w:sz w:val="22"/>
                          </w:rPr>
                        </m:ctrlPr>
                      </m:fPr>
                      <m:num>
                        <m:r>
                          <w:rPr>
                            <w:rFonts w:ascii="Cambria Math" w:eastAsia="宋体" w:hAnsi="Cambria Math"/>
                            <w:color w:val="000000"/>
                            <w:sz w:val="22"/>
                          </w:rPr>
                          <m:t>Δ</m:t>
                        </m:r>
                        <m:sSub>
                          <m:sSubPr>
                            <m:ctrlPr>
                              <w:rPr>
                                <w:rFonts w:ascii="Cambria Math" w:eastAsia="宋体" w:hAnsi="Cambria Math"/>
                                <w:i/>
                                <w:color w:val="000000"/>
                                <w:sz w:val="22"/>
                              </w:rPr>
                            </m:ctrlPr>
                          </m:sSubPr>
                          <m:e>
                            <m:r>
                              <w:rPr>
                                <w:rFonts w:ascii="Cambria Math" w:eastAsia="宋体" w:hAnsi="Cambria Math"/>
                                <w:color w:val="000000"/>
                                <w:sz w:val="22"/>
                              </w:rPr>
                              <m:t>s</m:t>
                            </m:r>
                          </m:e>
                          <m:sub>
                            <m:r>
                              <w:rPr>
                                <w:rFonts w:ascii="Cambria Math" w:eastAsia="宋体" w:hAnsi="Cambria Math"/>
                                <w:color w:val="000000"/>
                                <w:sz w:val="22"/>
                              </w:rPr>
                              <m:t>h,k</m:t>
                            </m:r>
                          </m:sub>
                        </m:sSub>
                      </m:num>
                      <m:den>
                        <m:sSub>
                          <m:sSubPr>
                            <m:ctrlPr>
                              <w:rPr>
                                <w:rFonts w:ascii="Cambria Math" w:eastAsia="宋体" w:hAnsi="Cambria Math"/>
                                <w:i/>
                                <w:color w:val="000000"/>
                                <w:sz w:val="22"/>
                              </w:rPr>
                            </m:ctrlPr>
                          </m:sSubPr>
                          <m:e>
                            <m:r>
                              <w:rPr>
                                <w:rFonts w:ascii="Cambria Math" w:eastAsia="宋体" w:hAnsi="Cambria Math"/>
                                <w:color w:val="000000"/>
                                <w:sz w:val="22"/>
                              </w:rPr>
                              <m:t>L</m:t>
                            </m:r>
                          </m:e>
                          <m:sub>
                            <m:r>
                              <w:rPr>
                                <w:rFonts w:ascii="Cambria Math" w:eastAsia="宋体" w:hAnsi="Cambria Math"/>
                                <w:color w:val="000000"/>
                                <w:sz w:val="22"/>
                              </w:rPr>
                              <m:t>tr</m:t>
                            </m:r>
                          </m:sub>
                        </m:sSub>
                      </m:den>
                    </m:f>
                  </m:e>
                </m:d>
                <m:func>
                  <m:funcPr>
                    <m:ctrlPr>
                      <w:rPr>
                        <w:rFonts w:ascii="Cambria Math" w:eastAsia="宋体" w:hAnsi="Cambria Math"/>
                        <w:color w:val="000000"/>
                        <w:sz w:val="22"/>
                      </w:rPr>
                    </m:ctrlPr>
                  </m:funcPr>
                  <m:fName>
                    <m:r>
                      <m:rPr>
                        <m:sty m:val="p"/>
                      </m:rPr>
                      <w:rPr>
                        <w:rFonts w:ascii="Cambria Math" w:eastAsia="宋体" w:hAnsi="Cambria Math"/>
                        <w:color w:val="000000"/>
                        <w:sz w:val="22"/>
                      </w:rPr>
                      <m:t>sin</m:t>
                    </m:r>
                  </m:fName>
                  <m:e>
                    <m:d>
                      <m:dPr>
                        <m:ctrlPr>
                          <w:rPr>
                            <w:rFonts w:ascii="Cambria Math" w:eastAsia="宋体" w:hAnsi="Cambria Math"/>
                            <w:i/>
                            <w:color w:val="000000"/>
                            <w:sz w:val="22"/>
                          </w:rPr>
                        </m:ctrlPr>
                      </m:dPr>
                      <m:e>
                        <m:sSub>
                          <m:sSubPr>
                            <m:ctrlPr>
                              <w:rPr>
                                <w:rFonts w:ascii="Cambria Math" w:eastAsia="宋体" w:hAnsi="Cambria Math"/>
                                <w:i/>
                                <w:color w:val="000000"/>
                                <w:sz w:val="22"/>
                              </w:rPr>
                            </m:ctrlPr>
                          </m:sSubPr>
                          <m:e>
                            <m:r>
                              <w:rPr>
                                <w:rFonts w:ascii="Cambria Math" w:eastAsia="宋体" w:hAnsi="Cambria Math"/>
                                <w:color w:val="000000"/>
                                <w:sz w:val="22"/>
                              </w:rPr>
                              <m:t>θ</m:t>
                            </m:r>
                          </m:e>
                          <m:sub>
                            <m:r>
                              <w:rPr>
                                <w:rFonts w:ascii="Cambria Math" w:eastAsia="宋体" w:hAnsi="Cambria Math"/>
                                <w:color w:val="000000"/>
                                <w:sz w:val="22"/>
                              </w:rPr>
                              <m:t>h,k</m:t>
                            </m:r>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ψ</m:t>
                            </m:r>
                          </m:e>
                          <m:sub>
                            <m:r>
                              <w:rPr>
                                <w:rFonts w:ascii="Cambria Math" w:eastAsia="宋体" w:hAnsi="Cambria Math"/>
                                <w:color w:val="000000"/>
                                <w:sz w:val="22"/>
                              </w:rPr>
                              <m:t>k</m:t>
                            </m:r>
                          </m:sub>
                        </m:sSub>
                      </m:e>
                    </m:d>
                  </m:e>
                </m:func>
              </m:oMath>
            </m:oMathPara>
          </w:p>
        </w:tc>
        <w:tc>
          <w:tcPr>
            <w:tcW w:w="1400" w:type="dxa"/>
            <w:tcMar>
              <w:top w:w="0" w:type="dxa"/>
              <w:left w:w="80" w:type="dxa"/>
              <w:bottom w:w="0" w:type="dxa"/>
              <w:right w:w="80" w:type="dxa"/>
            </w:tcMar>
            <w:vAlign w:val="center"/>
          </w:tcPr>
          <w:p w14:paraId="7C788197" w14:textId="77777777" w:rsidR="00436BE4" w:rsidRDefault="00071E44">
            <w:pPr>
              <w:spacing w:before="40" w:after="80"/>
              <w:jc w:val="right"/>
              <w:rPr>
                <w:rFonts w:hint="eastAsia"/>
              </w:rPr>
            </w:pPr>
            <w:r>
              <w:rPr>
                <w:rFonts w:ascii="Times New Roman" w:eastAsia="宋体" w:hAnsi="Times New Roman"/>
                <w:color w:val="000000"/>
              </w:rPr>
              <w:t>(3)</w:t>
            </w:r>
          </w:p>
        </w:tc>
      </w:tr>
      <w:tr w:rsidR="00436BE4" w14:paraId="16C20FC5" w14:textId="77777777">
        <w:trPr>
          <w:jc w:val="center"/>
        </w:trPr>
        <w:tc>
          <w:tcPr>
            <w:tcW w:w="7600" w:type="dxa"/>
            <w:tcMar>
              <w:top w:w="0" w:type="dxa"/>
              <w:left w:w="80" w:type="dxa"/>
              <w:bottom w:w="0" w:type="dxa"/>
              <w:right w:w="80" w:type="dxa"/>
            </w:tcMar>
            <w:vAlign w:val="center"/>
          </w:tcPr>
          <w:p w14:paraId="334D855A" w14:textId="6502E366" w:rsidR="00436BE4" w:rsidRDefault="008168A6" w:rsidP="00E460EE">
            <w:pPr>
              <w:spacing w:before="40" w:after="80"/>
              <w:jc w:val="center"/>
              <w:rPr>
                <w:rFonts w:hint="eastAsia"/>
              </w:rPr>
            </w:pPr>
            <m:oMathPara>
              <m:oMath>
                <m:sSub>
                  <m:sSubPr>
                    <m:ctrlPr>
                      <w:rPr>
                        <w:rFonts w:ascii="Cambria Math" w:eastAsia="宋体" w:hAnsi="Cambria Math"/>
                        <w:i/>
                        <w:color w:val="000000"/>
                        <w:sz w:val="22"/>
                      </w:rPr>
                    </m:ctrlPr>
                  </m:sSubPr>
                  <m:e>
                    <m:r>
                      <w:rPr>
                        <w:rFonts w:ascii="Cambria Math" w:eastAsia="宋体" w:hAnsi="Cambria Math" w:hint="eastAsia"/>
                        <w:color w:val="000000"/>
                        <w:sz w:val="22"/>
                      </w:rPr>
                      <m:t>β</m:t>
                    </m:r>
                    <m:ctrlPr>
                      <w:rPr>
                        <w:rFonts w:ascii="Cambria Math" w:eastAsia="宋体" w:hAnsi="Cambria Math" w:hint="eastAsia"/>
                        <w:i/>
                        <w:color w:val="000000"/>
                        <w:sz w:val="22"/>
                      </w:rPr>
                    </m:ctrlPr>
                  </m:e>
                  <m:sub>
                    <m:r>
                      <w:rPr>
                        <w:rFonts w:ascii="Cambria Math" w:eastAsia="宋体" w:hAnsi="Cambria Math"/>
                        <w:color w:val="000000"/>
                        <w:sz w:val="22"/>
                      </w:rPr>
                      <m:t>k</m:t>
                    </m:r>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θ</m:t>
                    </m:r>
                  </m:e>
                  <m:sub>
                    <m:r>
                      <w:rPr>
                        <w:rFonts w:ascii="Cambria Math" w:eastAsia="宋体" w:hAnsi="Cambria Math"/>
                        <w:color w:val="000000"/>
                        <w:sz w:val="22"/>
                      </w:rPr>
                      <m:t>k</m:t>
                    </m:r>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ψ</m:t>
                    </m:r>
                  </m:e>
                  <m:sub>
                    <m:r>
                      <w:rPr>
                        <w:rFonts w:ascii="Cambria Math" w:eastAsia="宋体" w:hAnsi="Cambria Math"/>
                        <w:color w:val="000000"/>
                        <w:sz w:val="22"/>
                      </w:rPr>
                      <m:t>k</m:t>
                    </m:r>
                  </m:sub>
                </m:sSub>
              </m:oMath>
            </m:oMathPara>
          </w:p>
        </w:tc>
        <w:tc>
          <w:tcPr>
            <w:tcW w:w="1400" w:type="dxa"/>
            <w:tcMar>
              <w:top w:w="0" w:type="dxa"/>
              <w:left w:w="80" w:type="dxa"/>
              <w:bottom w:w="0" w:type="dxa"/>
              <w:right w:w="80" w:type="dxa"/>
            </w:tcMar>
            <w:vAlign w:val="center"/>
          </w:tcPr>
          <w:p w14:paraId="40018E6F" w14:textId="77777777" w:rsidR="00436BE4" w:rsidRDefault="00071E44">
            <w:pPr>
              <w:spacing w:before="40" w:after="80"/>
              <w:jc w:val="right"/>
              <w:rPr>
                <w:rFonts w:hint="eastAsia"/>
              </w:rPr>
            </w:pPr>
            <w:r>
              <w:rPr>
                <w:rFonts w:ascii="Times New Roman" w:eastAsia="宋体" w:hAnsi="Times New Roman"/>
                <w:color w:val="000000"/>
              </w:rPr>
              <w:t>(4)</w:t>
            </w:r>
          </w:p>
        </w:tc>
      </w:tr>
    </w:tbl>
    <w:p w14:paraId="2DE3AB12" w14:textId="77777777" w:rsidR="00436BE4" w:rsidRDefault="00071E44">
      <w:pPr>
        <w:spacing w:after="120" w:line="276" w:lineRule="auto"/>
        <w:ind w:firstLine="420"/>
        <w:rPr>
          <w:rFonts w:hint="eastAsia"/>
        </w:rPr>
      </w:pPr>
      <w:r>
        <w:rPr>
          <w:rFonts w:ascii="Times New Roman" w:eastAsia="宋体" w:hAnsi="Times New Roman"/>
          <w:color w:val="000000"/>
        </w:rPr>
        <w:t>挂车与牵引车到边界集合的有符号最小安全间隙分别为：</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436BE4" w14:paraId="40391D2E" w14:textId="77777777">
        <w:trPr>
          <w:jc w:val="center"/>
        </w:trPr>
        <w:tc>
          <w:tcPr>
            <w:tcW w:w="7600" w:type="dxa"/>
            <w:tcMar>
              <w:top w:w="0" w:type="dxa"/>
              <w:left w:w="80" w:type="dxa"/>
              <w:bottom w:w="0" w:type="dxa"/>
              <w:right w:w="80" w:type="dxa"/>
            </w:tcMar>
            <w:vAlign w:val="center"/>
          </w:tcPr>
          <w:p w14:paraId="1226955A" w14:textId="0CBA38F2" w:rsidR="00436BE4" w:rsidRDefault="008168A6" w:rsidP="00E460EE">
            <w:pPr>
              <w:spacing w:before="40" w:after="80"/>
              <w:jc w:val="center"/>
              <w:rPr>
                <w:rFonts w:hint="eastAsia"/>
              </w:rPr>
            </w:pPr>
            <m:oMathPara>
              <m:oMath>
                <m:sSub>
                  <m:sSubPr>
                    <m:ctrlPr>
                      <w:rPr>
                        <w:rFonts w:ascii="Cambria Math" w:eastAsia="宋体" w:hAnsi="Cambria Math"/>
                        <w:i/>
                        <w:color w:val="000000"/>
                        <w:sz w:val="22"/>
                      </w:rPr>
                    </m:ctrlPr>
                  </m:sSubPr>
                  <m:e>
                    <m:r>
                      <w:rPr>
                        <w:rFonts w:ascii="Cambria Math" w:eastAsia="宋体" w:hAnsi="Cambria Math"/>
                        <w:color w:val="000000"/>
                        <w:sz w:val="22"/>
                      </w:rPr>
                      <m:t>c</m:t>
                    </m:r>
                  </m:e>
                  <m:sub>
                    <m:r>
                      <w:rPr>
                        <w:rFonts w:ascii="Cambria Math" w:eastAsia="宋体" w:hAnsi="Cambria Math"/>
                        <w:color w:val="000000"/>
                        <w:sz w:val="22"/>
                      </w:rPr>
                      <m:t>T,k</m:t>
                    </m:r>
                  </m:sub>
                </m:sSub>
                <m:r>
                  <w:rPr>
                    <w:rFonts w:ascii="Cambria Math" w:eastAsia="宋体" w:hAnsi="Cambria Math"/>
                    <w:color w:val="000000"/>
                    <w:sz w:val="22"/>
                  </w:rPr>
                  <m:t>=</m:t>
                </m:r>
                <m:func>
                  <m:funcPr>
                    <m:ctrlPr>
                      <w:rPr>
                        <w:rFonts w:ascii="Cambria Math" w:eastAsia="宋体" w:hAnsi="Cambria Math"/>
                        <w:color w:val="000000"/>
                        <w:sz w:val="22"/>
                      </w:rPr>
                    </m:ctrlPr>
                  </m:funcPr>
                  <m:fName>
                    <m:limLow>
                      <m:limLowPr>
                        <m:ctrlPr>
                          <w:rPr>
                            <w:rFonts w:ascii="Cambria Math" w:eastAsia="宋体" w:hAnsi="Cambria Math"/>
                            <w:i/>
                            <w:color w:val="000000"/>
                            <w:sz w:val="22"/>
                          </w:rPr>
                        </m:ctrlPr>
                      </m:limLowPr>
                      <m:e>
                        <m:r>
                          <m:rPr>
                            <m:sty m:val="p"/>
                          </m:rPr>
                          <w:rPr>
                            <w:rFonts w:ascii="Cambria Math" w:eastAsia="宋体" w:hAnsi="Cambria Math"/>
                            <w:color w:val="000000"/>
                            <w:sz w:val="22"/>
                          </w:rPr>
                          <m:t>min</m:t>
                        </m:r>
                      </m:e>
                      <m:lim>
                        <m:r>
                          <w:rPr>
                            <w:rFonts w:ascii="Cambria Math" w:eastAsia="宋体" w:hAnsi="Cambria Math"/>
                            <w:color w:val="000000"/>
                            <w:sz w:val="22"/>
                          </w:rPr>
                          <m:t>q</m:t>
                        </m:r>
                        <m:r>
                          <w:rPr>
                            <w:rFonts w:ascii="Cambria Math" w:eastAsia="宋体" w:hAnsi="Cambria Math" w:hint="eastAsia"/>
                            <w:color w:val="000000"/>
                            <w:sz w:val="22"/>
                          </w:rPr>
                          <m:t>∈</m:t>
                        </m:r>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P</m:t>
                            </m:r>
                          </m:e>
                          <m:sub>
                            <m:r>
                              <w:rPr>
                                <w:rFonts w:ascii="Cambria Math" w:eastAsia="宋体" w:hAnsi="Cambria Math"/>
                                <w:color w:val="000000"/>
                                <w:sz w:val="22"/>
                              </w:rPr>
                              <m:t>T</m:t>
                            </m:r>
                            <m:d>
                              <m:dPr>
                                <m:ctrlPr>
                                  <w:rPr>
                                    <w:rFonts w:ascii="Cambria Math" w:eastAsia="宋体" w:hAnsi="Cambria Math"/>
                                    <w:i/>
                                    <w:color w:val="000000"/>
                                    <w:sz w:val="22"/>
                                  </w:rPr>
                                </m:ctrlPr>
                              </m:dPr>
                              <m:e>
                                <m:sSub>
                                  <m:sSubPr>
                                    <m:ctrlPr>
                                      <w:rPr>
                                        <w:rFonts w:ascii="Cambria Math" w:eastAsia="宋体" w:hAnsi="Cambria Math"/>
                                        <w:i/>
                                        <w:color w:val="000000"/>
                                        <w:sz w:val="22"/>
                                      </w:rPr>
                                    </m:ctrlPr>
                                  </m:sSubPr>
                                  <m:e>
                                    <m:r>
                                      <w:rPr>
                                        <w:rFonts w:ascii="Cambria Math" w:eastAsia="宋体" w:hAnsi="Cambria Math"/>
                                        <w:color w:val="000000"/>
                                        <w:sz w:val="22"/>
                                      </w:rPr>
                                      <m:t>X</m:t>
                                    </m:r>
                                  </m:e>
                                  <m:sub>
                                    <m:r>
                                      <w:rPr>
                                        <w:rFonts w:ascii="Cambria Math" w:eastAsia="宋体" w:hAnsi="Cambria Math"/>
                                        <w:color w:val="000000"/>
                                        <w:sz w:val="22"/>
                                      </w:rPr>
                                      <m:t>k</m:t>
                                    </m:r>
                                  </m:sub>
                                </m:sSub>
                              </m:e>
                            </m:d>
                          </m:sub>
                        </m:sSub>
                        <m:r>
                          <w:rPr>
                            <w:rFonts w:ascii="Cambria Math" w:eastAsia="宋体" w:hAnsi="Cambria Math"/>
                            <w:color w:val="000000"/>
                            <w:sz w:val="22"/>
                          </w:rPr>
                          <m:t>,b</m:t>
                        </m:r>
                        <m:r>
                          <w:rPr>
                            <w:rFonts w:ascii="Cambria Math" w:eastAsia="宋体" w:hAnsi="Cambria Math" w:hint="eastAsia"/>
                            <w:color w:val="000000"/>
                            <w:sz w:val="22"/>
                          </w:rPr>
                          <m:t>∈</m:t>
                        </m:r>
                        <m:r>
                          <w:rPr>
                            <w:rFonts w:ascii="Cambria Math" w:eastAsia="宋体" w:hAnsi="Cambria Math"/>
                            <w:color w:val="000000"/>
                            <w:sz w:val="22"/>
                          </w:rPr>
                          <m:t>B</m:t>
                        </m:r>
                        <m:ctrlPr>
                          <w:rPr>
                            <w:rFonts w:ascii="Cambria Math" w:eastAsia="宋体" w:hAnsi="Cambria Math"/>
                            <w:color w:val="000000"/>
                            <w:sz w:val="22"/>
                          </w:rPr>
                        </m:ctrlPr>
                      </m:lim>
                    </m:limLow>
                    <m:ctrlPr>
                      <w:rPr>
                        <w:rFonts w:ascii="Cambria Math" w:eastAsia="宋体" w:hAnsi="Cambria Math"/>
                        <w:i/>
                        <w:color w:val="000000"/>
                        <w:sz w:val="22"/>
                      </w:rPr>
                    </m:ctrlPr>
                  </m:fName>
                  <m:e>
                    <m:r>
                      <w:rPr>
                        <w:rFonts w:ascii="Cambria Math" w:eastAsia="宋体" w:hAnsi="Cambria Math"/>
                        <w:color w:val="000000"/>
                        <w:sz w:val="22"/>
                      </w:rPr>
                      <m:t>sdist</m:t>
                    </m:r>
                    <m:d>
                      <m:dPr>
                        <m:ctrlPr>
                          <w:rPr>
                            <w:rFonts w:ascii="Cambria Math" w:eastAsia="宋体" w:hAnsi="Cambria Math"/>
                            <w:i/>
                            <w:color w:val="000000"/>
                            <w:sz w:val="22"/>
                          </w:rPr>
                        </m:ctrlPr>
                      </m:dPr>
                      <m:e>
                        <m:r>
                          <w:rPr>
                            <w:rFonts w:ascii="Cambria Math" w:eastAsia="宋体" w:hAnsi="Cambria Math"/>
                            <w:color w:val="000000"/>
                            <w:sz w:val="22"/>
                          </w:rPr>
                          <m:t>q,b</m:t>
                        </m:r>
                      </m:e>
                    </m:d>
                    <m:ctrlPr>
                      <w:rPr>
                        <w:rFonts w:ascii="Cambria Math" w:eastAsia="宋体" w:hAnsi="Cambria Math"/>
                        <w:i/>
                        <w:color w:val="000000"/>
                        <w:sz w:val="22"/>
                      </w:rPr>
                    </m:ctrlPr>
                  </m:e>
                </m:func>
              </m:oMath>
            </m:oMathPara>
          </w:p>
        </w:tc>
        <w:tc>
          <w:tcPr>
            <w:tcW w:w="1400" w:type="dxa"/>
            <w:tcMar>
              <w:top w:w="0" w:type="dxa"/>
              <w:left w:w="80" w:type="dxa"/>
              <w:bottom w:w="0" w:type="dxa"/>
              <w:right w:w="80" w:type="dxa"/>
            </w:tcMar>
            <w:vAlign w:val="center"/>
          </w:tcPr>
          <w:p w14:paraId="6D3C5FEE" w14:textId="77777777" w:rsidR="00436BE4" w:rsidRDefault="00071E44">
            <w:pPr>
              <w:spacing w:before="40" w:after="80"/>
              <w:jc w:val="right"/>
              <w:rPr>
                <w:rFonts w:hint="eastAsia"/>
              </w:rPr>
            </w:pPr>
            <w:r>
              <w:rPr>
                <w:rFonts w:ascii="Times New Roman" w:eastAsia="宋体" w:hAnsi="Times New Roman"/>
                <w:color w:val="000000"/>
              </w:rPr>
              <w:t>(5)</w:t>
            </w:r>
          </w:p>
        </w:tc>
      </w:tr>
      <w:tr w:rsidR="00436BE4" w14:paraId="76C76D33" w14:textId="77777777">
        <w:trPr>
          <w:jc w:val="center"/>
        </w:trPr>
        <w:tc>
          <w:tcPr>
            <w:tcW w:w="7600" w:type="dxa"/>
            <w:tcMar>
              <w:top w:w="0" w:type="dxa"/>
              <w:left w:w="80" w:type="dxa"/>
              <w:bottom w:w="0" w:type="dxa"/>
              <w:right w:w="80" w:type="dxa"/>
            </w:tcMar>
            <w:vAlign w:val="center"/>
          </w:tcPr>
          <w:p w14:paraId="6A2140F4" w14:textId="2C4C9BAA" w:rsidR="00436BE4" w:rsidRDefault="008168A6" w:rsidP="00E460EE">
            <w:pPr>
              <w:spacing w:before="40" w:after="80"/>
              <w:jc w:val="center"/>
              <w:rPr>
                <w:rFonts w:hint="eastAsia"/>
              </w:rPr>
            </w:pPr>
            <m:oMathPara>
              <m:oMath>
                <m:sSub>
                  <m:sSubPr>
                    <m:ctrlPr>
                      <w:rPr>
                        <w:rFonts w:ascii="Cambria Math" w:eastAsia="宋体" w:hAnsi="Cambria Math"/>
                        <w:i/>
                        <w:color w:val="000000"/>
                        <w:sz w:val="22"/>
                      </w:rPr>
                    </m:ctrlPr>
                  </m:sSubPr>
                  <m:e>
                    <m:r>
                      <w:rPr>
                        <w:rFonts w:ascii="Cambria Math" w:eastAsia="宋体" w:hAnsi="Cambria Math"/>
                        <w:color w:val="000000"/>
                        <w:sz w:val="22"/>
                      </w:rPr>
                      <m:t>c</m:t>
                    </m:r>
                  </m:e>
                  <m:sub>
                    <m:r>
                      <w:rPr>
                        <w:rFonts w:ascii="Cambria Math" w:eastAsia="宋体" w:hAnsi="Cambria Math"/>
                        <w:color w:val="000000"/>
                        <w:sz w:val="22"/>
                      </w:rPr>
                      <m:t>R,k</m:t>
                    </m:r>
                  </m:sub>
                </m:sSub>
                <m:r>
                  <w:rPr>
                    <w:rFonts w:ascii="Cambria Math" w:eastAsia="宋体" w:hAnsi="Cambria Math"/>
                    <w:color w:val="000000"/>
                    <w:sz w:val="22"/>
                  </w:rPr>
                  <m:t>=</m:t>
                </m:r>
                <m:func>
                  <m:funcPr>
                    <m:ctrlPr>
                      <w:rPr>
                        <w:rFonts w:ascii="Cambria Math" w:eastAsia="宋体" w:hAnsi="Cambria Math"/>
                        <w:color w:val="000000"/>
                        <w:sz w:val="22"/>
                      </w:rPr>
                    </m:ctrlPr>
                  </m:funcPr>
                  <m:fName>
                    <m:limLow>
                      <m:limLowPr>
                        <m:ctrlPr>
                          <w:rPr>
                            <w:rFonts w:ascii="Cambria Math" w:eastAsia="宋体" w:hAnsi="Cambria Math"/>
                            <w:i/>
                            <w:color w:val="000000"/>
                            <w:sz w:val="22"/>
                          </w:rPr>
                        </m:ctrlPr>
                      </m:limLowPr>
                      <m:e>
                        <m:r>
                          <m:rPr>
                            <m:sty m:val="p"/>
                          </m:rPr>
                          <w:rPr>
                            <w:rFonts w:ascii="Cambria Math" w:eastAsia="宋体" w:hAnsi="Cambria Math"/>
                            <w:color w:val="000000"/>
                            <w:sz w:val="22"/>
                          </w:rPr>
                          <m:t>min</m:t>
                        </m:r>
                      </m:e>
                      <m:lim>
                        <m:r>
                          <w:rPr>
                            <w:rFonts w:ascii="Cambria Math" w:eastAsia="宋体" w:hAnsi="Cambria Math"/>
                            <w:color w:val="000000"/>
                            <w:sz w:val="22"/>
                          </w:rPr>
                          <m:t>q</m:t>
                        </m:r>
                        <m:r>
                          <w:rPr>
                            <w:rFonts w:ascii="Cambria Math" w:eastAsia="宋体" w:hAnsi="Cambria Math" w:hint="eastAsia"/>
                            <w:color w:val="000000"/>
                            <w:sz w:val="22"/>
                          </w:rPr>
                          <m:t>∈</m:t>
                        </m:r>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P</m:t>
                            </m:r>
                          </m:e>
                          <m:sub>
                            <m:r>
                              <w:rPr>
                                <w:rFonts w:ascii="Cambria Math" w:eastAsia="宋体" w:hAnsi="Cambria Math"/>
                                <w:color w:val="000000"/>
                                <w:sz w:val="22"/>
                              </w:rPr>
                              <m:t>R</m:t>
                            </m:r>
                            <m:d>
                              <m:dPr>
                                <m:ctrlPr>
                                  <w:rPr>
                                    <w:rFonts w:ascii="Cambria Math" w:eastAsia="宋体" w:hAnsi="Cambria Math"/>
                                    <w:i/>
                                    <w:color w:val="000000"/>
                                    <w:sz w:val="22"/>
                                  </w:rPr>
                                </m:ctrlPr>
                              </m:dPr>
                              <m:e>
                                <m:sSub>
                                  <m:sSubPr>
                                    <m:ctrlPr>
                                      <w:rPr>
                                        <w:rFonts w:ascii="Cambria Math" w:eastAsia="宋体" w:hAnsi="Cambria Math"/>
                                        <w:i/>
                                        <w:color w:val="000000"/>
                                        <w:sz w:val="22"/>
                                      </w:rPr>
                                    </m:ctrlPr>
                                  </m:sSubPr>
                                  <m:e>
                                    <m:r>
                                      <w:rPr>
                                        <w:rFonts w:ascii="Cambria Math" w:eastAsia="宋体" w:hAnsi="Cambria Math"/>
                                        <w:color w:val="000000"/>
                                        <w:sz w:val="22"/>
                                      </w:rPr>
                                      <m:t>X</m:t>
                                    </m:r>
                                  </m:e>
                                  <m:sub>
                                    <m:r>
                                      <w:rPr>
                                        <w:rFonts w:ascii="Cambria Math" w:eastAsia="宋体" w:hAnsi="Cambria Math"/>
                                        <w:color w:val="000000"/>
                                        <w:sz w:val="22"/>
                                      </w:rPr>
                                      <m:t>k</m:t>
                                    </m:r>
                                  </m:sub>
                                </m:sSub>
                              </m:e>
                            </m:d>
                          </m:sub>
                        </m:sSub>
                        <m:r>
                          <w:rPr>
                            <w:rFonts w:ascii="Cambria Math" w:eastAsia="宋体" w:hAnsi="Cambria Math"/>
                            <w:color w:val="000000"/>
                            <w:sz w:val="22"/>
                          </w:rPr>
                          <m:t>,b</m:t>
                        </m:r>
                        <m:r>
                          <w:rPr>
                            <w:rFonts w:ascii="Cambria Math" w:eastAsia="宋体" w:hAnsi="Cambria Math" w:hint="eastAsia"/>
                            <w:color w:val="000000"/>
                            <w:sz w:val="22"/>
                          </w:rPr>
                          <m:t>∈</m:t>
                        </m:r>
                        <m:r>
                          <w:rPr>
                            <w:rFonts w:ascii="Cambria Math" w:eastAsia="宋体" w:hAnsi="Cambria Math"/>
                            <w:color w:val="000000"/>
                            <w:sz w:val="22"/>
                          </w:rPr>
                          <m:t>B</m:t>
                        </m:r>
                        <m:ctrlPr>
                          <w:rPr>
                            <w:rFonts w:ascii="Cambria Math" w:eastAsia="宋体" w:hAnsi="Cambria Math"/>
                            <w:color w:val="000000"/>
                            <w:sz w:val="22"/>
                          </w:rPr>
                        </m:ctrlPr>
                      </m:lim>
                    </m:limLow>
                    <m:ctrlPr>
                      <w:rPr>
                        <w:rFonts w:ascii="Cambria Math" w:eastAsia="宋体" w:hAnsi="Cambria Math"/>
                        <w:i/>
                        <w:color w:val="000000"/>
                        <w:sz w:val="22"/>
                      </w:rPr>
                    </m:ctrlPr>
                  </m:fName>
                  <m:e>
                    <m:r>
                      <w:rPr>
                        <w:rFonts w:ascii="Cambria Math" w:eastAsia="宋体" w:hAnsi="Cambria Math"/>
                        <w:color w:val="000000"/>
                        <w:sz w:val="22"/>
                      </w:rPr>
                      <m:t>sdist</m:t>
                    </m:r>
                    <m:d>
                      <m:dPr>
                        <m:ctrlPr>
                          <w:rPr>
                            <w:rFonts w:ascii="Cambria Math" w:eastAsia="宋体" w:hAnsi="Cambria Math"/>
                            <w:i/>
                            <w:color w:val="000000"/>
                            <w:sz w:val="22"/>
                          </w:rPr>
                        </m:ctrlPr>
                      </m:dPr>
                      <m:e>
                        <m:r>
                          <w:rPr>
                            <w:rFonts w:ascii="Cambria Math" w:eastAsia="宋体" w:hAnsi="Cambria Math"/>
                            <w:color w:val="000000"/>
                            <w:sz w:val="22"/>
                          </w:rPr>
                          <m:t>q,b</m:t>
                        </m:r>
                      </m:e>
                    </m:d>
                    <m:ctrlPr>
                      <w:rPr>
                        <w:rFonts w:ascii="Cambria Math" w:eastAsia="宋体" w:hAnsi="Cambria Math"/>
                        <w:i/>
                        <w:color w:val="000000"/>
                        <w:sz w:val="22"/>
                      </w:rPr>
                    </m:ctrlPr>
                  </m:e>
                </m:func>
              </m:oMath>
            </m:oMathPara>
          </w:p>
        </w:tc>
        <w:tc>
          <w:tcPr>
            <w:tcW w:w="1400" w:type="dxa"/>
            <w:tcMar>
              <w:top w:w="0" w:type="dxa"/>
              <w:left w:w="80" w:type="dxa"/>
              <w:bottom w:w="0" w:type="dxa"/>
              <w:right w:w="80" w:type="dxa"/>
            </w:tcMar>
            <w:vAlign w:val="center"/>
          </w:tcPr>
          <w:p w14:paraId="18C5C947" w14:textId="77777777" w:rsidR="00436BE4" w:rsidRDefault="00071E44">
            <w:pPr>
              <w:spacing w:before="40" w:after="80"/>
              <w:jc w:val="right"/>
              <w:rPr>
                <w:rFonts w:hint="eastAsia"/>
              </w:rPr>
            </w:pPr>
            <w:r>
              <w:rPr>
                <w:rFonts w:ascii="Times New Roman" w:eastAsia="宋体" w:hAnsi="Times New Roman"/>
                <w:color w:val="000000"/>
              </w:rPr>
              <w:t>(6)</w:t>
            </w:r>
          </w:p>
        </w:tc>
      </w:tr>
    </w:tbl>
    <w:p w14:paraId="5BB53782" w14:textId="77777777" w:rsidR="00436BE4" w:rsidRDefault="00071E44">
      <w:pPr>
        <w:spacing w:after="120" w:line="276" w:lineRule="auto"/>
        <w:ind w:firstLine="420"/>
        <w:rPr>
          <w:rFonts w:hint="eastAsia"/>
        </w:rPr>
      </w:pPr>
      <w:r>
        <w:rPr>
          <w:rFonts w:ascii="Times New Roman" w:eastAsia="宋体" w:hAnsi="Times New Roman"/>
          <w:color w:val="000000"/>
        </w:rPr>
        <w:t>有限时域优化代价的一种表达为：</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436BE4" w14:paraId="4C54876C" w14:textId="77777777">
        <w:trPr>
          <w:jc w:val="center"/>
        </w:trPr>
        <w:tc>
          <w:tcPr>
            <w:tcW w:w="7600" w:type="dxa"/>
            <w:tcMar>
              <w:top w:w="0" w:type="dxa"/>
              <w:left w:w="80" w:type="dxa"/>
              <w:bottom w:w="0" w:type="dxa"/>
              <w:right w:w="80" w:type="dxa"/>
            </w:tcMar>
            <w:vAlign w:val="center"/>
          </w:tcPr>
          <w:p w14:paraId="521F6B57" w14:textId="7F2DB0EE" w:rsidR="00436BE4" w:rsidRDefault="00E460EE" w:rsidP="00E460EE">
            <w:pPr>
              <w:spacing w:before="40" w:after="80"/>
              <w:jc w:val="center"/>
              <w:rPr>
                <w:rFonts w:hint="eastAsia"/>
              </w:rPr>
            </w:pPr>
            <m:oMathPara>
              <m:oMath>
                <m:r>
                  <w:rPr>
                    <w:rFonts w:ascii="Cambria Math" w:eastAsia="宋体" w:hAnsi="Cambria Math"/>
                    <w:color w:val="000000"/>
                    <w:sz w:val="22"/>
                  </w:rPr>
                  <m:t>J=</m:t>
                </m:r>
                <m:sSubSup>
                  <m:sSubSupPr>
                    <m:ctrlPr>
                      <w:rPr>
                        <w:rFonts w:ascii="Cambria Math" w:eastAsia="宋体" w:hAnsi="Cambria Math"/>
                        <w:i/>
                        <w:color w:val="000000"/>
                        <w:sz w:val="22"/>
                      </w:rPr>
                    </m:ctrlPr>
                  </m:sSubSupPr>
                  <m:e>
                    <m:r>
                      <w:rPr>
                        <w:rFonts w:ascii="Cambria Math" w:eastAsia="宋体" w:hAnsi="Cambria Math"/>
                        <w:color w:val="000000"/>
                        <w:sz w:val="22"/>
                      </w:rPr>
                      <m:t>Σ</m:t>
                    </m:r>
                  </m:e>
                  <m:sub>
                    <m:r>
                      <w:rPr>
                        <w:rFonts w:ascii="Cambria Math" w:eastAsia="宋体" w:hAnsi="Cambria Math"/>
                        <w:color w:val="000000"/>
                        <w:sz w:val="22"/>
                      </w:rPr>
                      <m:t>k=0</m:t>
                    </m:r>
                  </m:sub>
                  <m:sup>
                    <m:r>
                      <w:rPr>
                        <w:rFonts w:ascii="Cambria Math" w:eastAsia="宋体" w:hAnsi="Cambria Math"/>
                        <w:color w:val="000000"/>
                        <w:sz w:val="22"/>
                      </w:rPr>
                      <m:t>N-1</m:t>
                    </m:r>
                    <m:d>
                      <m:dPr>
                        <m:begChr m:val="["/>
                        <m:endChr m:val="]"/>
                        <m:ctrlPr>
                          <w:rPr>
                            <w:rFonts w:ascii="Cambria Math" w:eastAsia="宋体" w:hAnsi="Cambria Math"/>
                            <w:i/>
                            <w:color w:val="000000"/>
                            <w:sz w:val="22"/>
                          </w:rPr>
                        </m:ctrlPr>
                      </m:dPr>
                      <m:e>
                        <m:sSub>
                          <m:sSubPr>
                            <m:ctrlPr>
                              <w:rPr>
                                <w:rFonts w:ascii="Cambria Math" w:eastAsia="宋体" w:hAnsi="Cambria Math"/>
                                <w:i/>
                                <w:color w:val="000000"/>
                                <w:sz w:val="22"/>
                              </w:rPr>
                            </m:ctrlPr>
                          </m:sSubPr>
                          <m:e>
                            <m:r>
                              <m:rPr>
                                <m:scr m:val="script"/>
                              </m:rPr>
                              <w:rPr>
                                <w:rFonts w:ascii="Cambria Math" w:eastAsia="宋体" w:hAnsi="Cambria Math"/>
                                <w:color w:val="000000"/>
                                <w:sz w:val="22"/>
                              </w:rPr>
                              <m:t>l</m:t>
                            </m:r>
                          </m:e>
                          <m:sub>
                            <m:r>
                              <w:rPr>
                                <w:rFonts w:ascii="Cambria Math" w:eastAsia="宋体" w:hAnsi="Cambria Math"/>
                                <w:color w:val="000000"/>
                                <w:sz w:val="22"/>
                              </w:rPr>
                              <m:t>ref</m:t>
                            </m:r>
                            <m:d>
                              <m:dPr>
                                <m:ctrlPr>
                                  <w:rPr>
                                    <w:rFonts w:ascii="Cambria Math" w:eastAsia="宋体" w:hAnsi="Cambria Math"/>
                                    <w:i/>
                                    <w:color w:val="000000"/>
                                    <w:sz w:val="22"/>
                                  </w:rPr>
                                </m:ctrlPr>
                              </m:dPr>
                              <m:e>
                                <m:r>
                                  <w:rPr>
                                    <w:rFonts w:ascii="Cambria Math" w:eastAsia="宋体" w:hAnsi="Cambria Math"/>
                                    <w:color w:val="000000"/>
                                    <w:sz w:val="22"/>
                                  </w:rPr>
                                  <m:t>k</m:t>
                                </m:r>
                              </m:e>
                            </m:d>
                          </m:sub>
                        </m:sSub>
                        <m:r>
                          <w:rPr>
                            <w:rFonts w:ascii="Cambria Math" w:eastAsia="宋体" w:hAnsi="Cambria Math"/>
                            <w:color w:val="000000"/>
                            <w:sz w:val="22"/>
                          </w:rPr>
                          <m:t>+</m:t>
                        </m:r>
                        <m:sSub>
                          <m:sSubPr>
                            <m:ctrlPr>
                              <w:rPr>
                                <w:rFonts w:ascii="Cambria Math" w:eastAsia="宋体" w:hAnsi="Cambria Math"/>
                                <w:i/>
                                <w:color w:val="000000"/>
                                <w:sz w:val="22"/>
                              </w:rPr>
                            </m:ctrlPr>
                          </m:sSubPr>
                          <m:e>
                            <m:r>
                              <m:rPr>
                                <m:scr m:val="script"/>
                              </m:rPr>
                              <w:rPr>
                                <w:rFonts w:ascii="Cambria Math" w:eastAsia="宋体" w:hAnsi="Cambria Math"/>
                                <w:color w:val="000000"/>
                                <w:sz w:val="22"/>
                              </w:rPr>
                              <m:t>l</m:t>
                            </m:r>
                          </m:e>
                          <m:sub>
                            <m:r>
                              <w:rPr>
                                <w:rFonts w:ascii="Cambria Math" w:eastAsia="宋体" w:hAnsi="Cambria Math"/>
                                <w:color w:val="000000"/>
                                <w:sz w:val="22"/>
                              </w:rPr>
                              <m:t>speed</m:t>
                            </m:r>
                            <m:d>
                              <m:dPr>
                                <m:ctrlPr>
                                  <w:rPr>
                                    <w:rFonts w:ascii="Cambria Math" w:eastAsia="宋体" w:hAnsi="Cambria Math"/>
                                    <w:i/>
                                    <w:color w:val="000000"/>
                                    <w:sz w:val="22"/>
                                  </w:rPr>
                                </m:ctrlPr>
                              </m:dPr>
                              <m:e>
                                <m:r>
                                  <w:rPr>
                                    <w:rFonts w:ascii="Cambria Math" w:eastAsia="宋体" w:hAnsi="Cambria Math"/>
                                    <w:color w:val="000000"/>
                                    <w:sz w:val="22"/>
                                  </w:rPr>
                                  <m:t>k</m:t>
                                </m:r>
                              </m:e>
                            </m:d>
                          </m:sub>
                        </m:sSub>
                        <m:r>
                          <w:rPr>
                            <w:rFonts w:ascii="Cambria Math" w:eastAsia="宋体" w:hAnsi="Cambria Math"/>
                            <w:color w:val="000000"/>
                            <w:sz w:val="22"/>
                          </w:rPr>
                          <m:t>+</m:t>
                        </m:r>
                        <m:sSub>
                          <m:sSubPr>
                            <m:ctrlPr>
                              <w:rPr>
                                <w:rFonts w:ascii="Cambria Math" w:eastAsia="宋体" w:hAnsi="Cambria Math"/>
                                <w:i/>
                                <w:color w:val="000000"/>
                                <w:sz w:val="22"/>
                              </w:rPr>
                            </m:ctrlPr>
                          </m:sSubPr>
                          <m:e>
                            <m:r>
                              <m:rPr>
                                <m:scr m:val="script"/>
                              </m:rPr>
                              <w:rPr>
                                <w:rFonts w:ascii="Cambria Math" w:eastAsia="宋体" w:hAnsi="Cambria Math"/>
                                <w:color w:val="000000"/>
                                <w:sz w:val="22"/>
                              </w:rPr>
                              <m:t>l</m:t>
                            </m:r>
                          </m:e>
                          <m:sub>
                            <m:r>
                              <w:rPr>
                                <w:rFonts w:ascii="Cambria Math" w:eastAsia="宋体" w:hAnsi="Cambria Math"/>
                                <w:color w:val="000000"/>
                                <w:sz w:val="22"/>
                              </w:rPr>
                              <m:t>smooth</m:t>
                            </m:r>
                            <m:d>
                              <m:dPr>
                                <m:ctrlPr>
                                  <w:rPr>
                                    <w:rFonts w:ascii="Cambria Math" w:eastAsia="宋体" w:hAnsi="Cambria Math"/>
                                    <w:i/>
                                    <w:color w:val="000000"/>
                                    <w:sz w:val="22"/>
                                  </w:rPr>
                                </m:ctrlPr>
                              </m:dPr>
                              <m:e>
                                <m:r>
                                  <w:rPr>
                                    <w:rFonts w:ascii="Cambria Math" w:eastAsia="宋体" w:hAnsi="Cambria Math"/>
                                    <w:color w:val="000000"/>
                                    <w:sz w:val="22"/>
                                  </w:rPr>
                                  <m:t>k</m:t>
                                </m:r>
                              </m:e>
                            </m:d>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λ</m:t>
                            </m:r>
                          </m:e>
                          <m:sub>
                            <m:r>
                              <w:rPr>
                                <w:rFonts w:ascii="Cambria Math" w:eastAsia="宋体" w:hAnsi="Cambria Math"/>
                                <w:color w:val="000000"/>
                                <w:sz w:val="22"/>
                              </w:rPr>
                              <m:t>T</m:t>
                            </m:r>
                            <m:sSubSup>
                              <m:sSubSupPr>
                                <m:ctrlPr>
                                  <w:rPr>
                                    <w:rFonts w:ascii="Cambria Math" w:eastAsia="宋体" w:hAnsi="Cambria Math"/>
                                    <w:i/>
                                    <w:color w:val="000000"/>
                                    <w:sz w:val="22"/>
                                  </w:rPr>
                                </m:ctrlPr>
                              </m:sSubSupPr>
                              <m:e>
                                <m:d>
                                  <m:dPr>
                                    <m:begChr m:val="["/>
                                    <m:endChr m:val="]"/>
                                    <m:ctrlPr>
                                      <w:rPr>
                                        <w:rFonts w:ascii="Cambria Math" w:eastAsia="宋体" w:hAnsi="Cambria Math"/>
                                        <w:i/>
                                        <w:color w:val="000000"/>
                                        <w:sz w:val="22"/>
                                      </w:rPr>
                                    </m:ctrlPr>
                                  </m:dPr>
                                  <m:e>
                                    <m:sSub>
                                      <m:sSubPr>
                                        <m:ctrlPr>
                                          <w:rPr>
                                            <w:rFonts w:ascii="Cambria Math" w:eastAsia="宋体" w:hAnsi="Cambria Math"/>
                                            <w:i/>
                                            <w:color w:val="000000"/>
                                            <w:sz w:val="22"/>
                                          </w:rPr>
                                        </m:ctrlPr>
                                      </m:sSubPr>
                                      <m:e>
                                        <m:r>
                                          <w:rPr>
                                            <w:rFonts w:ascii="Cambria Math" w:eastAsia="宋体" w:hAnsi="Cambria Math"/>
                                            <w:color w:val="000000"/>
                                            <w:sz w:val="22"/>
                                          </w:rPr>
                                          <m:t>m</m:t>
                                        </m:r>
                                      </m:e>
                                      <m:sub>
                                        <m:r>
                                          <w:rPr>
                                            <w:rFonts w:ascii="Cambria Math" w:eastAsia="宋体" w:hAnsi="Cambria Math"/>
                                            <w:color w:val="000000"/>
                                            <w:sz w:val="22"/>
                                          </w:rPr>
                                          <m:t>T</m:t>
                                        </m:r>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c</m:t>
                                        </m:r>
                                      </m:e>
                                      <m:sub>
                                        <m:r>
                                          <w:rPr>
                                            <w:rFonts w:ascii="Cambria Math" w:eastAsia="宋体" w:hAnsi="Cambria Math"/>
                                            <w:color w:val="000000"/>
                                            <w:sz w:val="22"/>
                                          </w:rPr>
                                          <m:t>T,k</m:t>
                                        </m:r>
                                      </m:sub>
                                    </m:sSub>
                                  </m:e>
                                </m:d>
                              </m:e>
                              <m:sub>
                                <m:r>
                                  <w:rPr>
                                    <w:rFonts w:ascii="Cambria Math" w:eastAsia="宋体" w:hAnsi="Cambria Math"/>
                                    <w:color w:val="000000"/>
                                    <w:sz w:val="22"/>
                                  </w:rPr>
                                  <m:t>+</m:t>
                                </m:r>
                              </m:sub>
                              <m:sup>
                                <m:r>
                                  <w:rPr>
                                    <w:rFonts w:ascii="Cambria Math" w:eastAsia="宋体" w:hAnsi="Cambria Math"/>
                                    <w:color w:val="000000"/>
                                    <w:sz w:val="22"/>
                                  </w:rPr>
                                  <m:t>2</m:t>
                                </m:r>
                              </m:sup>
                            </m:sSubSup>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λ</m:t>
                            </m:r>
                          </m:e>
                          <m:sub>
                            <m:r>
                              <w:rPr>
                                <w:rFonts w:ascii="Cambria Math" w:eastAsia="宋体" w:hAnsi="Cambria Math"/>
                                <w:color w:val="000000"/>
                                <w:sz w:val="22"/>
                              </w:rPr>
                              <m:t>R</m:t>
                            </m:r>
                            <m:sSubSup>
                              <m:sSubSupPr>
                                <m:ctrlPr>
                                  <w:rPr>
                                    <w:rFonts w:ascii="Cambria Math" w:eastAsia="宋体" w:hAnsi="Cambria Math"/>
                                    <w:i/>
                                    <w:color w:val="000000"/>
                                    <w:sz w:val="22"/>
                                  </w:rPr>
                                </m:ctrlPr>
                              </m:sSubSupPr>
                              <m:e>
                                <m:d>
                                  <m:dPr>
                                    <m:begChr m:val="["/>
                                    <m:endChr m:val="]"/>
                                    <m:ctrlPr>
                                      <w:rPr>
                                        <w:rFonts w:ascii="Cambria Math" w:eastAsia="宋体" w:hAnsi="Cambria Math"/>
                                        <w:i/>
                                        <w:color w:val="000000"/>
                                        <w:sz w:val="22"/>
                                      </w:rPr>
                                    </m:ctrlPr>
                                  </m:dPr>
                                  <m:e>
                                    <m:sSub>
                                      <m:sSubPr>
                                        <m:ctrlPr>
                                          <w:rPr>
                                            <w:rFonts w:ascii="Cambria Math" w:eastAsia="宋体" w:hAnsi="Cambria Math"/>
                                            <w:i/>
                                            <w:color w:val="000000"/>
                                            <w:sz w:val="22"/>
                                          </w:rPr>
                                        </m:ctrlPr>
                                      </m:sSubPr>
                                      <m:e>
                                        <m:r>
                                          <w:rPr>
                                            <w:rFonts w:ascii="Cambria Math" w:eastAsia="宋体" w:hAnsi="Cambria Math"/>
                                            <w:color w:val="000000"/>
                                            <w:sz w:val="22"/>
                                          </w:rPr>
                                          <m:t>m</m:t>
                                        </m:r>
                                      </m:e>
                                      <m:sub>
                                        <m:r>
                                          <w:rPr>
                                            <w:rFonts w:ascii="Cambria Math" w:eastAsia="宋体" w:hAnsi="Cambria Math"/>
                                            <w:color w:val="000000"/>
                                            <w:sz w:val="22"/>
                                          </w:rPr>
                                          <m:t>R</m:t>
                                        </m:r>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c</m:t>
                                        </m:r>
                                      </m:e>
                                      <m:sub>
                                        <m:r>
                                          <w:rPr>
                                            <w:rFonts w:ascii="Cambria Math" w:eastAsia="宋体" w:hAnsi="Cambria Math"/>
                                            <w:color w:val="000000"/>
                                            <w:sz w:val="22"/>
                                          </w:rPr>
                                          <m:t>R,k</m:t>
                                        </m:r>
                                      </m:sub>
                                    </m:sSub>
                                  </m:e>
                                </m:d>
                              </m:e>
                              <m:sub>
                                <m:r>
                                  <w:rPr>
                                    <w:rFonts w:ascii="Cambria Math" w:eastAsia="宋体" w:hAnsi="Cambria Math"/>
                                    <w:color w:val="000000"/>
                                    <w:sz w:val="22"/>
                                  </w:rPr>
                                  <m:t>+</m:t>
                                </m:r>
                              </m:sub>
                              <m:sup>
                                <m:r>
                                  <w:rPr>
                                    <w:rFonts w:ascii="Cambria Math" w:eastAsia="宋体" w:hAnsi="Cambria Math"/>
                                    <w:color w:val="000000"/>
                                    <w:sz w:val="22"/>
                                  </w:rPr>
                                  <m:t>2</m:t>
                                </m:r>
                              </m:sup>
                            </m:sSubSup>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λ</m:t>
                            </m:r>
                          </m:e>
                          <m:sub>
                            <m:r>
                              <w:rPr>
                                <w:rFonts w:ascii="Cambria Math" w:eastAsia="宋体" w:hAnsi="Cambria Math"/>
                                <w:color w:val="000000"/>
                                <w:sz w:val="22"/>
                              </w:rPr>
                              <m:t>β</m:t>
                            </m:r>
                          </m:sub>
                        </m:sSub>
                        <m:sSubSup>
                          <m:sSubSupPr>
                            <m:ctrlPr>
                              <w:rPr>
                                <w:rFonts w:ascii="Cambria Math" w:eastAsia="宋体" w:hAnsi="Cambria Math"/>
                                <w:i/>
                                <w:color w:val="000000"/>
                                <w:sz w:val="22"/>
                              </w:rPr>
                            </m:ctrlPr>
                          </m:sSubSupPr>
                          <m:e>
                            <m:r>
                              <w:rPr>
                                <w:rFonts w:ascii="Cambria Math" w:eastAsia="宋体" w:hAnsi="Cambria Math"/>
                                <w:color w:val="000000"/>
                                <w:sz w:val="22"/>
                              </w:rPr>
                              <m:t>β</m:t>
                            </m:r>
                          </m:e>
                          <m:sub>
                            <m:r>
                              <w:rPr>
                                <w:rFonts w:ascii="Cambria Math" w:eastAsia="宋体" w:hAnsi="Cambria Math"/>
                                <w:color w:val="000000"/>
                                <w:sz w:val="22"/>
                              </w:rPr>
                              <m:t>k</m:t>
                            </m:r>
                          </m:sub>
                          <m:sup>
                            <m:r>
                              <w:rPr>
                                <w:rFonts w:ascii="Cambria Math" w:eastAsia="宋体" w:hAnsi="Cambria Math"/>
                                <w:color w:val="000000"/>
                                <w:sz w:val="22"/>
                              </w:rPr>
                              <m:t>2</m:t>
                            </m:r>
                          </m:sup>
                        </m:sSubSup>
                      </m:e>
                    </m:d>
                  </m:sup>
                </m:sSubSup>
              </m:oMath>
            </m:oMathPara>
          </w:p>
        </w:tc>
        <w:tc>
          <w:tcPr>
            <w:tcW w:w="1400" w:type="dxa"/>
            <w:tcMar>
              <w:top w:w="0" w:type="dxa"/>
              <w:left w:w="80" w:type="dxa"/>
              <w:bottom w:w="0" w:type="dxa"/>
              <w:right w:w="80" w:type="dxa"/>
            </w:tcMar>
            <w:vAlign w:val="center"/>
          </w:tcPr>
          <w:p w14:paraId="1A65BEC7" w14:textId="77777777" w:rsidR="00436BE4" w:rsidRDefault="00071E44">
            <w:pPr>
              <w:spacing w:before="40" w:after="80"/>
              <w:jc w:val="right"/>
              <w:rPr>
                <w:rFonts w:hint="eastAsia"/>
              </w:rPr>
            </w:pPr>
            <w:r>
              <w:rPr>
                <w:rFonts w:ascii="Times New Roman" w:eastAsia="宋体" w:hAnsi="Times New Roman"/>
                <w:color w:val="000000"/>
              </w:rPr>
              <w:t>(7)</w:t>
            </w:r>
          </w:p>
        </w:tc>
      </w:tr>
    </w:tbl>
    <w:p w14:paraId="61DC1DBD" w14:textId="77777777" w:rsidR="00436BE4" w:rsidRDefault="00071E44">
      <w:pPr>
        <w:spacing w:after="120" w:line="276" w:lineRule="auto"/>
        <w:ind w:firstLine="420"/>
        <w:rPr>
          <w:rFonts w:hint="eastAsia"/>
        </w:rPr>
      </w:pPr>
      <w:r>
        <w:rPr>
          <w:rFonts w:ascii="Times New Roman" w:eastAsia="宋体" w:hAnsi="Times New Roman"/>
          <w:color w:val="000000"/>
        </w:rPr>
        <w:t>铰接角测量</w:t>
      </w:r>
      <w:r>
        <w:rPr>
          <w:rFonts w:ascii="Times New Roman" w:eastAsia="宋体" w:hAnsi="Times New Roman"/>
          <w:color w:val="000000"/>
        </w:rPr>
        <w:t>/</w:t>
      </w:r>
      <w:r>
        <w:rPr>
          <w:rFonts w:ascii="Times New Roman" w:eastAsia="宋体" w:hAnsi="Times New Roman"/>
          <w:color w:val="000000"/>
        </w:rPr>
        <w:t>估计误差定义为：</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436BE4" w14:paraId="4845E221" w14:textId="77777777">
        <w:trPr>
          <w:jc w:val="center"/>
        </w:trPr>
        <w:tc>
          <w:tcPr>
            <w:tcW w:w="7600" w:type="dxa"/>
            <w:tcMar>
              <w:top w:w="0" w:type="dxa"/>
              <w:left w:w="80" w:type="dxa"/>
              <w:bottom w:w="0" w:type="dxa"/>
              <w:right w:w="80" w:type="dxa"/>
            </w:tcMar>
            <w:vAlign w:val="center"/>
          </w:tcPr>
          <w:p w14:paraId="546DBDE4" w14:textId="77910BE4" w:rsidR="00436BE4" w:rsidRDefault="008168A6" w:rsidP="00E460EE">
            <w:pPr>
              <w:spacing w:before="40" w:after="80"/>
              <w:jc w:val="center"/>
              <w:rPr>
                <w:rFonts w:hint="eastAsia"/>
              </w:rPr>
            </w:pPr>
            <m:oMathPara>
              <m:oMath>
                <m:sSub>
                  <m:sSubPr>
                    <m:ctrlPr>
                      <w:rPr>
                        <w:rFonts w:ascii="Cambria Math" w:eastAsia="宋体" w:hAnsi="Cambria Math"/>
                        <w:i/>
                        <w:color w:val="000000"/>
                        <w:sz w:val="22"/>
                      </w:rPr>
                    </m:ctrlPr>
                  </m:sSubPr>
                  <m:e>
                    <m:r>
                      <w:rPr>
                        <w:rFonts w:ascii="Cambria Math" w:eastAsia="宋体" w:hAnsi="Cambria Math" w:hint="eastAsia"/>
                        <w:color w:val="000000"/>
                        <w:sz w:val="22"/>
                      </w:rPr>
                      <m:t>β</m:t>
                    </m:r>
                    <m:ctrlPr>
                      <w:rPr>
                        <w:rFonts w:ascii="Cambria Math" w:eastAsia="宋体" w:hAnsi="Cambria Math" w:hint="eastAsia"/>
                        <w:i/>
                        <w:color w:val="000000"/>
                        <w:sz w:val="22"/>
                      </w:rPr>
                    </m:ctrlPr>
                  </m:e>
                  <m:sub>
                    <m:r>
                      <w:rPr>
                        <w:rFonts w:ascii="Cambria Math" w:eastAsia="宋体" w:hAnsi="Cambria Math"/>
                        <w:color w:val="000000"/>
                        <w:sz w:val="22"/>
                      </w:rPr>
                      <m:t>meas,k</m:t>
                    </m:r>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β</m:t>
                    </m:r>
                  </m:e>
                  <m:sub>
                    <m:r>
                      <w:rPr>
                        <w:rFonts w:ascii="Cambria Math" w:eastAsia="宋体" w:hAnsi="Cambria Math"/>
                        <w:color w:val="000000"/>
                        <w:sz w:val="22"/>
                      </w:rPr>
                      <m:t>true,k</m:t>
                    </m:r>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ε</m:t>
                    </m:r>
                  </m:e>
                  <m:sub>
                    <m:r>
                      <w:rPr>
                        <w:rFonts w:ascii="Cambria Math" w:eastAsia="宋体" w:hAnsi="Cambria Math"/>
                        <w:color w:val="000000"/>
                        <w:sz w:val="22"/>
                      </w:rPr>
                      <m:t>β,k</m:t>
                    </m:r>
                  </m:sub>
                </m:sSub>
              </m:oMath>
            </m:oMathPara>
          </w:p>
        </w:tc>
        <w:tc>
          <w:tcPr>
            <w:tcW w:w="1400" w:type="dxa"/>
            <w:tcMar>
              <w:top w:w="0" w:type="dxa"/>
              <w:left w:w="80" w:type="dxa"/>
              <w:bottom w:w="0" w:type="dxa"/>
              <w:right w:w="80" w:type="dxa"/>
            </w:tcMar>
            <w:vAlign w:val="center"/>
          </w:tcPr>
          <w:p w14:paraId="111AB2B1" w14:textId="77777777" w:rsidR="00436BE4" w:rsidRDefault="00071E44">
            <w:pPr>
              <w:spacing w:before="40" w:after="80"/>
              <w:jc w:val="right"/>
              <w:rPr>
                <w:rFonts w:hint="eastAsia"/>
              </w:rPr>
            </w:pPr>
            <w:r>
              <w:rPr>
                <w:rFonts w:ascii="Times New Roman" w:eastAsia="宋体" w:hAnsi="Times New Roman"/>
                <w:color w:val="000000"/>
              </w:rPr>
              <w:t>(8)</w:t>
            </w:r>
          </w:p>
        </w:tc>
      </w:tr>
    </w:tbl>
    <w:p w14:paraId="3C00DDCF" w14:textId="77777777" w:rsidR="00436BE4" w:rsidRDefault="00071E44">
      <w:pPr>
        <w:spacing w:after="120" w:line="276" w:lineRule="auto"/>
        <w:ind w:firstLine="420"/>
        <w:rPr>
          <w:rFonts w:hint="eastAsia"/>
        </w:rPr>
      </w:pPr>
      <w:r>
        <w:rPr>
          <w:rFonts w:ascii="Times New Roman" w:eastAsia="宋体" w:hAnsi="Times New Roman"/>
          <w:color w:val="000000"/>
        </w:rPr>
        <w:t>图</w:t>
      </w:r>
      <w:r>
        <w:rPr>
          <w:rFonts w:ascii="Times New Roman" w:eastAsia="宋体" w:hAnsi="Times New Roman"/>
          <w:color w:val="000000"/>
        </w:rPr>
        <w:t>5</w:t>
      </w:r>
      <w:r>
        <w:rPr>
          <w:rFonts w:ascii="Times New Roman" w:eastAsia="宋体" w:hAnsi="Times New Roman"/>
          <w:color w:val="000000"/>
        </w:rPr>
        <w:t>至图</w:t>
      </w:r>
      <w:r>
        <w:rPr>
          <w:rFonts w:ascii="Times New Roman" w:eastAsia="宋体" w:hAnsi="Times New Roman"/>
          <w:color w:val="000000"/>
        </w:rPr>
        <w:t>7</w:t>
      </w:r>
      <w:r>
        <w:rPr>
          <w:rFonts w:ascii="Times New Roman" w:eastAsia="宋体" w:hAnsi="Times New Roman"/>
          <w:color w:val="000000"/>
        </w:rPr>
        <w:t>所用响应面是相对</w:t>
      </w:r>
      <w:r>
        <w:rPr>
          <w:rFonts w:ascii="Times New Roman" w:eastAsia="宋体" w:hAnsi="Times New Roman"/>
          <w:color w:val="000000"/>
        </w:rPr>
        <w:t xml:space="preserve"> 0° </w:t>
      </w:r>
      <w:r>
        <w:rPr>
          <w:rFonts w:ascii="Times New Roman" w:eastAsia="宋体" w:hAnsi="Times New Roman"/>
          <w:color w:val="000000"/>
        </w:rPr>
        <w:t>初始铰接角基线的额外左侧包络偏移：</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436BE4" w14:paraId="3295D30C" w14:textId="77777777">
        <w:trPr>
          <w:jc w:val="center"/>
        </w:trPr>
        <w:tc>
          <w:tcPr>
            <w:tcW w:w="7600" w:type="dxa"/>
            <w:tcMar>
              <w:top w:w="0" w:type="dxa"/>
              <w:left w:w="80" w:type="dxa"/>
              <w:bottom w:w="0" w:type="dxa"/>
              <w:right w:w="80" w:type="dxa"/>
            </w:tcMar>
            <w:vAlign w:val="center"/>
          </w:tcPr>
          <w:p w14:paraId="084A3587" w14:textId="1A5FD8A8" w:rsidR="00436BE4" w:rsidRDefault="00E460EE" w:rsidP="00E460EE">
            <w:pPr>
              <w:spacing w:before="40" w:after="80"/>
              <w:jc w:val="center"/>
              <w:rPr>
                <w:rFonts w:hint="eastAsia"/>
              </w:rPr>
            </w:pPr>
            <m:oMathPara>
              <m:oMath>
                <m:r>
                  <w:rPr>
                    <w:rFonts w:ascii="Cambria Math" w:eastAsia="宋体" w:hAnsi="Cambria Math" w:hint="eastAsia"/>
                    <w:color w:val="000000"/>
                    <w:sz w:val="22"/>
                  </w:rPr>
                  <m:t>Δ</m:t>
                </m:r>
                <m:sSubSup>
                  <m:sSubSupPr>
                    <m:ctrlPr>
                      <w:rPr>
                        <w:rFonts w:ascii="Cambria Math" w:eastAsia="宋体" w:hAnsi="Cambria Math"/>
                        <w:i/>
                        <w:color w:val="000000"/>
                        <w:sz w:val="22"/>
                      </w:rPr>
                    </m:ctrlPr>
                  </m:sSubSupPr>
                  <m:e>
                    <m:r>
                      <w:rPr>
                        <w:rFonts w:ascii="Cambria Math" w:eastAsia="宋体" w:hAnsi="Cambria Math"/>
                        <w:color w:val="000000"/>
                        <w:sz w:val="22"/>
                      </w:rPr>
                      <m:t>l</m:t>
                    </m:r>
                  </m:e>
                  <m:sub>
                    <m:r>
                      <w:rPr>
                        <w:rFonts w:ascii="Cambria Math" w:eastAsia="宋体" w:hAnsi="Cambria Math"/>
                        <w:color w:val="000000"/>
                        <w:sz w:val="22"/>
                      </w:rPr>
                      <m:t>L</m:t>
                    </m:r>
                  </m:sub>
                  <m:sup>
                    <m:r>
                      <w:rPr>
                        <w:rFonts w:ascii="Cambria Math" w:eastAsia="宋体" w:hAnsi="Cambria Math"/>
                        <w:color w:val="000000"/>
                        <w:sz w:val="22"/>
                      </w:rPr>
                      <m:t>0</m:t>
                    </m:r>
                    <m:d>
                      <m:dPr>
                        <m:ctrlPr>
                          <w:rPr>
                            <w:rFonts w:ascii="Cambria Math" w:eastAsia="宋体" w:hAnsi="Cambria Math"/>
                            <w:i/>
                            <w:color w:val="000000"/>
                            <w:sz w:val="22"/>
                          </w:rPr>
                        </m:ctrlPr>
                      </m:dPr>
                      <m:e>
                        <m:r>
                          <w:rPr>
                            <w:rFonts w:ascii="Cambria Math" w:eastAsia="宋体" w:hAnsi="Cambria Math"/>
                            <w:color w:val="000000"/>
                            <w:sz w:val="22"/>
                          </w:rPr>
                          <m:t>s,</m:t>
                        </m:r>
                        <m:sSub>
                          <m:sSubPr>
                            <m:ctrlPr>
                              <w:rPr>
                                <w:rFonts w:ascii="Cambria Math" w:eastAsia="宋体" w:hAnsi="Cambria Math"/>
                                <w:i/>
                                <w:color w:val="000000"/>
                                <w:sz w:val="22"/>
                              </w:rPr>
                            </m:ctrlPr>
                          </m:sSubPr>
                          <m:e>
                            <m:r>
                              <w:rPr>
                                <w:rFonts w:ascii="Cambria Math" w:eastAsia="宋体" w:hAnsi="Cambria Math"/>
                                <w:color w:val="000000"/>
                                <w:sz w:val="22"/>
                              </w:rPr>
                              <m:t>β</m:t>
                            </m:r>
                          </m:e>
                          <m:sub>
                            <m:r>
                              <w:rPr>
                                <w:rFonts w:ascii="Cambria Math" w:eastAsia="宋体" w:hAnsi="Cambria Math"/>
                                <w:color w:val="000000"/>
                                <w:sz w:val="22"/>
                              </w:rPr>
                              <m:t>0</m:t>
                            </m:r>
                          </m:sub>
                        </m:sSub>
                      </m:e>
                    </m:d>
                  </m:sup>
                </m:sSubSup>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l</m:t>
                    </m:r>
                  </m:e>
                  <m:sub>
                    <m:r>
                      <w:rPr>
                        <w:rFonts w:ascii="Cambria Math" w:eastAsia="宋体" w:hAnsi="Cambria Math"/>
                        <w:color w:val="000000"/>
                        <w:sz w:val="22"/>
                      </w:rPr>
                      <m:t>L</m:t>
                    </m:r>
                    <m:d>
                      <m:dPr>
                        <m:ctrlPr>
                          <w:rPr>
                            <w:rFonts w:ascii="Cambria Math" w:eastAsia="宋体" w:hAnsi="Cambria Math"/>
                            <w:i/>
                            <w:color w:val="000000"/>
                            <w:sz w:val="22"/>
                          </w:rPr>
                        </m:ctrlPr>
                      </m:dPr>
                      <m:e>
                        <m:r>
                          <w:rPr>
                            <w:rFonts w:ascii="Cambria Math" w:eastAsia="宋体" w:hAnsi="Cambria Math"/>
                            <w:color w:val="000000"/>
                            <w:sz w:val="22"/>
                          </w:rPr>
                          <m:t>s,</m:t>
                        </m:r>
                        <m:sSub>
                          <m:sSubPr>
                            <m:ctrlPr>
                              <w:rPr>
                                <w:rFonts w:ascii="Cambria Math" w:eastAsia="宋体" w:hAnsi="Cambria Math"/>
                                <w:i/>
                                <w:color w:val="000000"/>
                                <w:sz w:val="22"/>
                              </w:rPr>
                            </m:ctrlPr>
                          </m:sSubPr>
                          <m:e>
                            <m:r>
                              <w:rPr>
                                <w:rFonts w:ascii="Cambria Math" w:eastAsia="宋体" w:hAnsi="Cambria Math"/>
                                <w:color w:val="000000"/>
                                <w:sz w:val="22"/>
                              </w:rPr>
                              <m:t>β</m:t>
                            </m:r>
                          </m:e>
                          <m:sub>
                            <m:r>
                              <w:rPr>
                                <w:rFonts w:ascii="Cambria Math" w:eastAsia="宋体" w:hAnsi="Cambria Math"/>
                                <w:color w:val="000000"/>
                                <w:sz w:val="22"/>
                              </w:rPr>
                              <m:t>0</m:t>
                            </m:r>
                          </m:sub>
                        </m:sSub>
                      </m:e>
                    </m:d>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l</m:t>
                    </m:r>
                  </m:e>
                  <m:sub>
                    <m:r>
                      <w:rPr>
                        <w:rFonts w:ascii="Cambria Math" w:eastAsia="宋体" w:hAnsi="Cambria Math"/>
                        <w:color w:val="000000"/>
                        <w:sz w:val="22"/>
                      </w:rPr>
                      <m:t>L</m:t>
                    </m:r>
                    <m:d>
                      <m:dPr>
                        <m:ctrlPr>
                          <w:rPr>
                            <w:rFonts w:ascii="Cambria Math" w:eastAsia="宋体" w:hAnsi="Cambria Math"/>
                            <w:i/>
                            <w:color w:val="000000"/>
                            <w:sz w:val="22"/>
                          </w:rPr>
                        </m:ctrlPr>
                      </m:dPr>
                      <m:e>
                        <m:r>
                          <w:rPr>
                            <w:rFonts w:ascii="Cambria Math" w:eastAsia="宋体" w:hAnsi="Cambria Math"/>
                            <w:color w:val="000000"/>
                            <w:sz w:val="22"/>
                          </w:rPr>
                          <m:t>s,0</m:t>
                        </m:r>
                      </m:e>
                    </m:d>
                  </m:sub>
                </m:sSub>
              </m:oMath>
            </m:oMathPara>
          </w:p>
        </w:tc>
        <w:tc>
          <w:tcPr>
            <w:tcW w:w="1400" w:type="dxa"/>
            <w:tcMar>
              <w:top w:w="0" w:type="dxa"/>
              <w:left w:w="80" w:type="dxa"/>
              <w:bottom w:w="0" w:type="dxa"/>
              <w:right w:w="80" w:type="dxa"/>
            </w:tcMar>
            <w:vAlign w:val="center"/>
          </w:tcPr>
          <w:p w14:paraId="21F44207" w14:textId="77777777" w:rsidR="00436BE4" w:rsidRDefault="00071E44">
            <w:pPr>
              <w:spacing w:before="40" w:after="80"/>
              <w:jc w:val="right"/>
              <w:rPr>
                <w:rFonts w:hint="eastAsia"/>
              </w:rPr>
            </w:pPr>
            <w:r>
              <w:rPr>
                <w:rFonts w:ascii="Times New Roman" w:eastAsia="宋体" w:hAnsi="Times New Roman"/>
                <w:color w:val="000000"/>
              </w:rPr>
              <w:t>(9)</w:t>
            </w:r>
          </w:p>
        </w:tc>
      </w:tr>
    </w:tbl>
    <w:p w14:paraId="38CE384B" w14:textId="77777777" w:rsidR="00436BE4" w:rsidRDefault="00071E44">
      <w:pPr>
        <w:spacing w:after="120" w:line="276" w:lineRule="auto"/>
        <w:ind w:firstLine="420"/>
        <w:rPr>
          <w:rFonts w:hint="eastAsia"/>
        </w:rPr>
      </w:pPr>
      <w:r>
        <w:rPr>
          <w:rFonts w:ascii="Times New Roman" w:eastAsia="宋体" w:hAnsi="Times New Roman"/>
          <w:color w:val="000000"/>
        </w:rPr>
        <w:t>对于给定真实初始铰接角和误差集合，左包络不确定度定义为：</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436BE4" w14:paraId="0B622D07" w14:textId="77777777">
        <w:trPr>
          <w:jc w:val="center"/>
        </w:trPr>
        <w:tc>
          <w:tcPr>
            <w:tcW w:w="7600" w:type="dxa"/>
            <w:tcMar>
              <w:top w:w="0" w:type="dxa"/>
              <w:left w:w="80" w:type="dxa"/>
              <w:bottom w:w="0" w:type="dxa"/>
              <w:right w:w="80" w:type="dxa"/>
            </w:tcMar>
            <w:vAlign w:val="center"/>
          </w:tcPr>
          <w:p w14:paraId="5A527348" w14:textId="551F38B5" w:rsidR="00436BE4" w:rsidRDefault="008168A6" w:rsidP="00E460EE">
            <w:pPr>
              <w:spacing w:before="40" w:after="80"/>
              <w:jc w:val="center"/>
              <w:rPr>
                <w:rFonts w:hint="eastAsia"/>
              </w:rPr>
            </w:pPr>
            <m:oMathPara>
              <m:oMath>
                <m:sSub>
                  <m:sSubPr>
                    <m:ctrlPr>
                      <w:rPr>
                        <w:rFonts w:ascii="Cambria Math" w:eastAsia="宋体" w:hAnsi="Cambria Math"/>
                        <w:i/>
                        <w:color w:val="000000"/>
                        <w:sz w:val="22"/>
                      </w:rPr>
                    </m:ctrlPr>
                  </m:sSubPr>
                  <m:e>
                    <m:r>
                      <w:rPr>
                        <w:rFonts w:ascii="Cambria Math" w:eastAsia="宋体" w:hAnsi="Cambria Math" w:hint="eastAsia"/>
                        <w:color w:val="000000"/>
                        <w:sz w:val="22"/>
                      </w:rPr>
                      <m:t>U</m:t>
                    </m:r>
                    <m:ctrlPr>
                      <w:rPr>
                        <w:rFonts w:ascii="Cambria Math" w:eastAsia="宋体" w:hAnsi="Cambria Math" w:hint="eastAsia"/>
                        <w:i/>
                        <w:color w:val="000000"/>
                        <w:sz w:val="22"/>
                      </w:rPr>
                    </m:ctrlPr>
                  </m:e>
                  <m:sub>
                    <m:r>
                      <w:rPr>
                        <w:rFonts w:ascii="Cambria Math" w:eastAsia="宋体" w:hAnsi="Cambria Math" w:hint="eastAsia"/>
                        <w:color w:val="000000"/>
                        <w:sz w:val="22"/>
                      </w:rPr>
                      <m:t>L</m:t>
                    </m:r>
                    <m:d>
                      <m:dPr>
                        <m:ctrlPr>
                          <w:rPr>
                            <w:rFonts w:ascii="Cambria Math" w:eastAsia="宋体" w:hAnsi="Cambria Math"/>
                            <w:i/>
                            <w:color w:val="000000"/>
                            <w:sz w:val="22"/>
                          </w:rPr>
                        </m:ctrlPr>
                      </m:dPr>
                      <m:e>
                        <m:r>
                          <w:rPr>
                            <w:rFonts w:ascii="Cambria Math" w:eastAsia="宋体" w:hAnsi="Cambria Math" w:hint="eastAsia"/>
                            <w:color w:val="000000"/>
                            <w:sz w:val="22"/>
                          </w:rPr>
                          <m:t>s,</m:t>
                        </m:r>
                        <m:sSub>
                          <m:sSubPr>
                            <m:ctrlPr>
                              <w:rPr>
                                <w:rFonts w:ascii="Cambria Math" w:eastAsia="宋体" w:hAnsi="Cambria Math"/>
                                <w:i/>
                                <w:color w:val="000000"/>
                                <w:sz w:val="22"/>
                              </w:rPr>
                            </m:ctrlPr>
                          </m:sSubPr>
                          <m:e>
                            <m:r>
                              <w:rPr>
                                <w:rFonts w:ascii="Cambria Math" w:eastAsia="宋体" w:hAnsi="Cambria Math" w:hint="eastAsia"/>
                                <w:color w:val="000000"/>
                                <w:sz w:val="22"/>
                              </w:rPr>
                              <m:t>β</m:t>
                            </m:r>
                          </m:e>
                          <m:sub>
                            <m:r>
                              <w:rPr>
                                <w:rFonts w:ascii="Cambria Math" w:eastAsia="宋体" w:hAnsi="Cambria Math" w:hint="eastAsia"/>
                                <w:color w:val="000000"/>
                                <w:sz w:val="22"/>
                              </w:rPr>
                              <m:t>0</m:t>
                            </m:r>
                          </m:sub>
                        </m:sSub>
                        <m:r>
                          <w:rPr>
                            <w:rFonts w:ascii="Cambria Math" w:eastAsia="宋体" w:hAnsi="Cambria Math" w:hint="eastAsia"/>
                            <w:color w:val="000000"/>
                            <w:sz w:val="22"/>
                          </w:rPr>
                          <m:t>,</m:t>
                        </m:r>
                        <m:sSub>
                          <m:sSubPr>
                            <m:ctrlPr>
                              <w:rPr>
                                <w:rFonts w:ascii="Cambria Math" w:eastAsia="宋体" w:hAnsi="Cambria Math"/>
                                <w:i/>
                                <w:color w:val="000000"/>
                                <w:sz w:val="22"/>
                              </w:rPr>
                            </m:ctrlPr>
                          </m:sSubPr>
                          <m:e>
                            <m:r>
                              <w:rPr>
                                <w:rFonts w:ascii="Cambria Math" w:eastAsia="宋体" w:hAnsi="Cambria Math" w:hint="eastAsia"/>
                                <w:color w:val="000000"/>
                                <w:sz w:val="22"/>
                              </w:rPr>
                              <m:t>D</m:t>
                            </m:r>
                          </m:e>
                          <m:sub>
                            <m:r>
                              <w:rPr>
                                <w:rFonts w:ascii="Cambria Math" w:eastAsia="宋体" w:hAnsi="Cambria Math" w:hint="eastAsia"/>
                                <w:color w:val="000000"/>
                                <w:sz w:val="22"/>
                              </w:rPr>
                              <m:t>β</m:t>
                            </m:r>
                          </m:sub>
                        </m:sSub>
                      </m:e>
                    </m:d>
                  </m:sub>
                </m:sSub>
                <m:r>
                  <w:rPr>
                    <w:rFonts w:ascii="Cambria Math" w:eastAsia="宋体" w:hAnsi="Cambria Math" w:hint="eastAsia"/>
                    <w:color w:val="000000"/>
                    <w:sz w:val="22"/>
                  </w:rPr>
                  <m:t>=</m:t>
                </m:r>
                <m:func>
                  <m:funcPr>
                    <m:ctrlPr>
                      <w:rPr>
                        <w:rFonts w:ascii="Cambria Math" w:eastAsia="宋体" w:hAnsi="Cambria Math"/>
                        <w:color w:val="000000"/>
                        <w:sz w:val="22"/>
                      </w:rPr>
                    </m:ctrlPr>
                  </m:funcPr>
                  <m:fName>
                    <m:limLow>
                      <m:limLowPr>
                        <m:ctrlPr>
                          <w:rPr>
                            <w:rFonts w:ascii="Cambria Math" w:eastAsia="宋体" w:hAnsi="Cambria Math"/>
                            <w:i/>
                            <w:color w:val="000000"/>
                            <w:sz w:val="22"/>
                          </w:rPr>
                        </m:ctrlPr>
                      </m:limLowPr>
                      <m:e>
                        <m:r>
                          <m:rPr>
                            <m:sty m:val="p"/>
                          </m:rPr>
                          <w:rPr>
                            <w:rFonts w:ascii="Cambria Math" w:eastAsia="宋体" w:hAnsi="Cambria Math"/>
                            <w:color w:val="000000"/>
                            <w:sz w:val="22"/>
                          </w:rPr>
                          <m:t>max</m:t>
                        </m:r>
                      </m:e>
                      <m:lim>
                        <m:sSub>
                          <m:sSubPr>
                            <m:ctrlPr>
                              <w:rPr>
                                <w:rFonts w:ascii="Cambria Math" w:eastAsia="宋体" w:hAnsi="Cambria Math"/>
                                <w:i/>
                                <w:color w:val="000000"/>
                                <w:sz w:val="22"/>
                              </w:rPr>
                            </m:ctrlPr>
                          </m:sSubPr>
                          <m:e>
                            <m:r>
                              <w:rPr>
                                <w:rFonts w:ascii="Cambria Math" w:eastAsia="宋体" w:hAnsi="Cambria Math" w:hint="eastAsia"/>
                                <w:color w:val="000000"/>
                                <w:sz w:val="22"/>
                              </w:rPr>
                              <m:t>ε</m:t>
                            </m:r>
                          </m:e>
                          <m:sub>
                            <m:r>
                              <w:rPr>
                                <w:rFonts w:ascii="Cambria Math" w:eastAsia="宋体" w:hAnsi="Cambria Math" w:hint="eastAsia"/>
                                <w:color w:val="000000"/>
                                <w:sz w:val="22"/>
                              </w:rPr>
                              <m:t>β</m:t>
                            </m:r>
                          </m:sub>
                        </m:sSub>
                        <m:r>
                          <w:rPr>
                            <w:rFonts w:ascii="Cambria Math" w:eastAsia="宋体" w:hAnsi="Cambria Math" w:hint="eastAsia"/>
                            <w:color w:val="000000"/>
                            <w:sz w:val="22"/>
                          </w:rPr>
                          <m:t>∈</m:t>
                        </m:r>
                        <m:sSub>
                          <m:sSubPr>
                            <m:ctrlPr>
                              <w:rPr>
                                <w:rFonts w:ascii="Cambria Math" w:eastAsia="宋体" w:hAnsi="Cambria Math"/>
                                <w:i/>
                                <w:color w:val="000000"/>
                                <w:sz w:val="22"/>
                              </w:rPr>
                            </m:ctrlPr>
                          </m:sSubPr>
                          <m:e>
                            <m:r>
                              <w:rPr>
                                <w:rFonts w:ascii="Cambria Math" w:eastAsia="宋体" w:hAnsi="Cambria Math" w:hint="eastAsia"/>
                                <w:color w:val="000000"/>
                                <w:sz w:val="22"/>
                              </w:rPr>
                              <m:t>D</m:t>
                            </m:r>
                          </m:e>
                          <m:sub>
                            <m:r>
                              <w:rPr>
                                <w:rFonts w:ascii="Cambria Math" w:eastAsia="宋体" w:hAnsi="Cambria Math" w:hint="eastAsia"/>
                                <w:color w:val="000000"/>
                                <w:sz w:val="22"/>
                              </w:rPr>
                              <m:t>β</m:t>
                            </m:r>
                          </m:sub>
                        </m:sSub>
                        <m:ctrlPr>
                          <w:rPr>
                            <w:rFonts w:ascii="Cambria Math" w:eastAsia="宋体" w:hAnsi="Cambria Math"/>
                            <w:color w:val="000000"/>
                            <w:sz w:val="22"/>
                          </w:rPr>
                        </m:ctrlPr>
                      </m:lim>
                    </m:limLow>
                    <m:ctrlPr>
                      <w:rPr>
                        <w:rFonts w:ascii="Cambria Math" w:eastAsia="宋体" w:hAnsi="Cambria Math"/>
                        <w:i/>
                        <w:color w:val="000000"/>
                        <w:sz w:val="22"/>
                      </w:rPr>
                    </m:ctrlPr>
                  </m:fName>
                  <m:e>
                    <m:r>
                      <w:rPr>
                        <w:rFonts w:ascii="Cambria Math" w:eastAsia="宋体" w:hAnsi="Cambria Math" w:hint="eastAsia"/>
                        <w:color w:val="000000"/>
                        <w:sz w:val="22"/>
                      </w:rPr>
                      <m:t>abs</m:t>
                    </m:r>
                    <m:d>
                      <m:dPr>
                        <m:ctrlPr>
                          <w:rPr>
                            <w:rFonts w:ascii="Cambria Math" w:eastAsia="宋体" w:hAnsi="Cambria Math"/>
                            <w:i/>
                            <w:color w:val="000000"/>
                            <w:sz w:val="22"/>
                          </w:rPr>
                        </m:ctrlPr>
                      </m:dPr>
                      <m:e>
                        <m:sSub>
                          <m:sSubPr>
                            <m:ctrlPr>
                              <w:rPr>
                                <w:rFonts w:ascii="Cambria Math" w:eastAsia="宋体" w:hAnsi="Cambria Math"/>
                                <w:i/>
                                <w:color w:val="000000"/>
                                <w:sz w:val="22"/>
                              </w:rPr>
                            </m:ctrlPr>
                          </m:sSubPr>
                          <m:e>
                            <m:r>
                              <w:rPr>
                                <w:rFonts w:ascii="Cambria Math" w:eastAsia="宋体" w:hAnsi="Cambria Math" w:hint="eastAsia"/>
                                <w:color w:val="000000"/>
                                <w:sz w:val="22"/>
                              </w:rPr>
                              <m:t>l</m:t>
                            </m:r>
                          </m:e>
                          <m:sub>
                            <m:r>
                              <w:rPr>
                                <w:rFonts w:ascii="Cambria Math" w:eastAsia="宋体" w:hAnsi="Cambria Math" w:hint="eastAsia"/>
                                <w:color w:val="000000"/>
                                <w:sz w:val="22"/>
                              </w:rPr>
                              <m:t>L</m:t>
                            </m:r>
                            <m:d>
                              <m:dPr>
                                <m:ctrlPr>
                                  <w:rPr>
                                    <w:rFonts w:ascii="Cambria Math" w:eastAsia="宋体" w:hAnsi="Cambria Math"/>
                                    <w:i/>
                                    <w:color w:val="000000"/>
                                    <w:sz w:val="22"/>
                                  </w:rPr>
                                </m:ctrlPr>
                              </m:dPr>
                              <m:e>
                                <m:r>
                                  <w:rPr>
                                    <w:rFonts w:ascii="Cambria Math" w:eastAsia="宋体" w:hAnsi="Cambria Math" w:hint="eastAsia"/>
                                    <w:color w:val="000000"/>
                                    <w:sz w:val="22"/>
                                  </w:rPr>
                                  <m:t>s,</m:t>
                                </m:r>
                                <m:sSub>
                                  <m:sSubPr>
                                    <m:ctrlPr>
                                      <w:rPr>
                                        <w:rFonts w:ascii="Cambria Math" w:eastAsia="宋体" w:hAnsi="Cambria Math"/>
                                        <w:i/>
                                        <w:color w:val="000000"/>
                                        <w:sz w:val="22"/>
                                      </w:rPr>
                                    </m:ctrlPr>
                                  </m:sSubPr>
                                  <m:e>
                                    <m:r>
                                      <w:rPr>
                                        <w:rFonts w:ascii="Cambria Math" w:eastAsia="宋体" w:hAnsi="Cambria Math" w:hint="eastAsia"/>
                                        <w:color w:val="000000"/>
                                        <w:sz w:val="22"/>
                                      </w:rPr>
                                      <m:t>β</m:t>
                                    </m:r>
                                  </m:e>
                                  <m:sub>
                                    <m:r>
                                      <w:rPr>
                                        <w:rFonts w:ascii="Cambria Math" w:eastAsia="宋体" w:hAnsi="Cambria Math" w:hint="eastAsia"/>
                                        <w:color w:val="000000"/>
                                        <w:sz w:val="22"/>
                                      </w:rPr>
                                      <m:t>0</m:t>
                                    </m:r>
                                  </m:sub>
                                </m:sSub>
                                <m:r>
                                  <w:rPr>
                                    <w:rFonts w:ascii="Cambria Math" w:eastAsia="宋体" w:hAnsi="Cambria Math" w:hint="eastAsia"/>
                                    <w:color w:val="000000"/>
                                    <w:sz w:val="22"/>
                                  </w:rPr>
                                  <m:t>+</m:t>
                                </m:r>
                                <m:sSub>
                                  <m:sSubPr>
                                    <m:ctrlPr>
                                      <w:rPr>
                                        <w:rFonts w:ascii="Cambria Math" w:eastAsia="宋体" w:hAnsi="Cambria Math"/>
                                        <w:i/>
                                        <w:color w:val="000000"/>
                                        <w:sz w:val="22"/>
                                      </w:rPr>
                                    </m:ctrlPr>
                                  </m:sSubPr>
                                  <m:e>
                                    <m:r>
                                      <w:rPr>
                                        <w:rFonts w:ascii="Cambria Math" w:eastAsia="宋体" w:hAnsi="Cambria Math" w:hint="eastAsia"/>
                                        <w:color w:val="000000"/>
                                        <w:sz w:val="22"/>
                                      </w:rPr>
                                      <m:t>ε</m:t>
                                    </m:r>
                                  </m:e>
                                  <m:sub>
                                    <m:r>
                                      <w:rPr>
                                        <w:rFonts w:ascii="Cambria Math" w:eastAsia="宋体" w:hAnsi="Cambria Math" w:hint="eastAsia"/>
                                        <w:color w:val="000000"/>
                                        <w:sz w:val="22"/>
                                      </w:rPr>
                                      <m:t>β</m:t>
                                    </m:r>
                                  </m:sub>
                                </m:sSub>
                              </m:e>
                            </m:d>
                          </m:sub>
                        </m:sSub>
                        <m:r>
                          <w:rPr>
                            <w:rFonts w:ascii="Cambria Math" w:eastAsia="宋体" w:hAnsi="Cambria Math" w:cs="Cambria Math"/>
                            <w:color w:val="000000"/>
                            <w:sz w:val="22"/>
                          </w:rPr>
                          <m:t>-</m:t>
                        </m:r>
                        <m:sSub>
                          <m:sSubPr>
                            <m:ctrlPr>
                              <w:rPr>
                                <w:rFonts w:ascii="Cambria Math" w:eastAsia="宋体" w:hAnsi="Cambria Math"/>
                                <w:i/>
                                <w:color w:val="000000"/>
                                <w:sz w:val="22"/>
                              </w:rPr>
                            </m:ctrlPr>
                          </m:sSubPr>
                          <m:e>
                            <m:r>
                              <w:rPr>
                                <w:rFonts w:ascii="Cambria Math" w:eastAsia="宋体" w:hAnsi="Cambria Math" w:hint="eastAsia"/>
                                <w:color w:val="000000"/>
                                <w:sz w:val="22"/>
                              </w:rPr>
                              <m:t>l</m:t>
                            </m:r>
                            <m:ctrlPr>
                              <w:rPr>
                                <w:rFonts w:ascii="Cambria Math" w:eastAsia="宋体" w:hAnsi="Cambria Math" w:cs="Cambria Math"/>
                                <w:i/>
                                <w:color w:val="000000"/>
                                <w:sz w:val="22"/>
                              </w:rPr>
                            </m:ctrlPr>
                          </m:e>
                          <m:sub>
                            <m:r>
                              <w:rPr>
                                <w:rFonts w:ascii="Cambria Math" w:eastAsia="宋体" w:hAnsi="Cambria Math" w:hint="eastAsia"/>
                                <w:color w:val="000000"/>
                                <w:sz w:val="22"/>
                              </w:rPr>
                              <m:t>L</m:t>
                            </m:r>
                            <m:d>
                              <m:dPr>
                                <m:ctrlPr>
                                  <w:rPr>
                                    <w:rFonts w:ascii="Cambria Math" w:eastAsia="宋体" w:hAnsi="Cambria Math"/>
                                    <w:i/>
                                    <w:color w:val="000000"/>
                                    <w:sz w:val="22"/>
                                  </w:rPr>
                                </m:ctrlPr>
                              </m:dPr>
                              <m:e>
                                <m:r>
                                  <w:rPr>
                                    <w:rFonts w:ascii="Cambria Math" w:eastAsia="宋体" w:hAnsi="Cambria Math" w:hint="eastAsia"/>
                                    <w:color w:val="000000"/>
                                    <w:sz w:val="22"/>
                                  </w:rPr>
                                  <m:t>s,</m:t>
                                </m:r>
                                <m:sSub>
                                  <m:sSubPr>
                                    <m:ctrlPr>
                                      <w:rPr>
                                        <w:rFonts w:ascii="Cambria Math" w:eastAsia="宋体" w:hAnsi="Cambria Math"/>
                                        <w:i/>
                                        <w:color w:val="000000"/>
                                        <w:sz w:val="22"/>
                                      </w:rPr>
                                    </m:ctrlPr>
                                  </m:sSubPr>
                                  <m:e>
                                    <m:r>
                                      <w:rPr>
                                        <w:rFonts w:ascii="Cambria Math" w:eastAsia="宋体" w:hAnsi="Cambria Math" w:hint="eastAsia"/>
                                        <w:color w:val="000000"/>
                                        <w:sz w:val="22"/>
                                      </w:rPr>
                                      <m:t>β</m:t>
                                    </m:r>
                                  </m:e>
                                  <m:sub>
                                    <m:r>
                                      <w:rPr>
                                        <w:rFonts w:ascii="Cambria Math" w:eastAsia="宋体" w:hAnsi="Cambria Math" w:hint="eastAsia"/>
                                        <w:color w:val="000000"/>
                                        <w:sz w:val="22"/>
                                      </w:rPr>
                                      <m:t>0</m:t>
                                    </m:r>
                                  </m:sub>
                                </m:sSub>
                              </m:e>
                            </m:d>
                          </m:sub>
                        </m:sSub>
                      </m:e>
                    </m:d>
                    <m:ctrlPr>
                      <w:rPr>
                        <w:rFonts w:ascii="Cambria Math" w:eastAsia="宋体" w:hAnsi="Cambria Math"/>
                        <w:i/>
                        <w:color w:val="000000"/>
                        <w:sz w:val="22"/>
                      </w:rPr>
                    </m:ctrlPr>
                  </m:e>
                </m:func>
              </m:oMath>
            </m:oMathPara>
          </w:p>
        </w:tc>
        <w:tc>
          <w:tcPr>
            <w:tcW w:w="1400" w:type="dxa"/>
            <w:tcMar>
              <w:top w:w="0" w:type="dxa"/>
              <w:left w:w="80" w:type="dxa"/>
              <w:bottom w:w="0" w:type="dxa"/>
              <w:right w:w="80" w:type="dxa"/>
            </w:tcMar>
            <w:vAlign w:val="center"/>
          </w:tcPr>
          <w:p w14:paraId="281D696C" w14:textId="77777777" w:rsidR="00436BE4" w:rsidRDefault="00071E44">
            <w:pPr>
              <w:spacing w:before="40" w:after="80"/>
              <w:jc w:val="right"/>
              <w:rPr>
                <w:rFonts w:hint="eastAsia"/>
              </w:rPr>
            </w:pPr>
            <w:r>
              <w:rPr>
                <w:rFonts w:ascii="Times New Roman" w:eastAsia="宋体" w:hAnsi="Times New Roman"/>
                <w:color w:val="000000"/>
              </w:rPr>
              <w:t>(10)</w:t>
            </w:r>
          </w:p>
        </w:tc>
      </w:tr>
    </w:tbl>
    <w:p w14:paraId="50662262" w14:textId="77777777" w:rsidR="00436BE4" w:rsidRDefault="00071E44">
      <w:pPr>
        <w:spacing w:after="120" w:line="276" w:lineRule="auto"/>
        <w:ind w:firstLine="420"/>
        <w:rPr>
          <w:rFonts w:hint="eastAsia"/>
        </w:rPr>
      </w:pPr>
      <w:r>
        <w:rPr>
          <w:rFonts w:ascii="Times New Roman" w:eastAsia="宋体" w:hAnsi="Times New Roman"/>
          <w:color w:val="000000"/>
        </w:rPr>
        <w:t>其中，</w:t>
      </w:r>
      <w:r>
        <w:rPr>
          <w:rFonts w:ascii="Times New Roman" w:eastAsia="宋体" w:hAnsi="Times New Roman"/>
          <w:color w:val="000000"/>
        </w:rPr>
        <w:t xml:space="preserve">abs(·) </w:t>
      </w:r>
      <w:r>
        <w:rPr>
          <w:rFonts w:ascii="Times New Roman" w:eastAsia="宋体" w:hAnsi="Times New Roman"/>
          <w:color w:val="000000"/>
        </w:rPr>
        <w:t>表示绝对值运算，误差集合中的各角度误差采用同一角度单位。</w:t>
      </w:r>
    </w:p>
    <w:p w14:paraId="7941F652" w14:textId="77777777" w:rsidR="00436BE4" w:rsidRDefault="00071E44">
      <w:pPr>
        <w:spacing w:after="120" w:line="276" w:lineRule="auto"/>
        <w:ind w:firstLine="420"/>
        <w:rPr>
          <w:rFonts w:hint="eastAsia"/>
        </w:rPr>
      </w:pPr>
      <w:r>
        <w:rPr>
          <w:rFonts w:ascii="Times New Roman" w:eastAsia="宋体" w:hAnsi="Times New Roman"/>
          <w:color w:val="000000"/>
        </w:rPr>
        <w:t>在全部离散位置和包络采样点上，预测包络与真实包络的最大横向差为：</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436BE4" w14:paraId="2F6EA7B9" w14:textId="77777777">
        <w:trPr>
          <w:jc w:val="center"/>
        </w:trPr>
        <w:tc>
          <w:tcPr>
            <w:tcW w:w="7600" w:type="dxa"/>
            <w:tcMar>
              <w:top w:w="0" w:type="dxa"/>
              <w:left w:w="80" w:type="dxa"/>
              <w:bottom w:w="0" w:type="dxa"/>
              <w:right w:w="80" w:type="dxa"/>
            </w:tcMar>
            <w:vAlign w:val="center"/>
          </w:tcPr>
          <w:p w14:paraId="72939721" w14:textId="6B60D8B0" w:rsidR="00436BE4" w:rsidRDefault="00E460EE" w:rsidP="00E460EE">
            <w:pPr>
              <w:spacing w:before="40" w:after="80"/>
              <w:jc w:val="center"/>
              <w:rPr>
                <w:rFonts w:hint="eastAsia"/>
              </w:rPr>
            </w:pPr>
            <m:oMathPara>
              <m:oMath>
                <m:r>
                  <w:rPr>
                    <w:rFonts w:ascii="Cambria Math" w:eastAsia="宋体" w:hAnsi="Cambria Math" w:hint="eastAsia"/>
                    <w:color w:val="000000"/>
                    <w:sz w:val="22"/>
                  </w:rPr>
                  <m:t>Δ</m:t>
                </m:r>
                <m:sSub>
                  <m:sSubPr>
                    <m:ctrlPr>
                      <w:rPr>
                        <w:rFonts w:ascii="Cambria Math" w:eastAsia="宋体" w:hAnsi="Cambria Math"/>
                        <w:i/>
                        <w:color w:val="000000"/>
                        <w:sz w:val="22"/>
                      </w:rPr>
                    </m:ctrlPr>
                  </m:sSubPr>
                  <m:e>
                    <m:r>
                      <w:rPr>
                        <w:rFonts w:ascii="Cambria Math" w:eastAsia="宋体" w:hAnsi="Cambria Math"/>
                        <w:color w:val="000000"/>
                        <w:sz w:val="22"/>
                      </w:rPr>
                      <m:t>l</m:t>
                    </m:r>
                  </m:e>
                  <m:sub>
                    <m:r>
                      <w:rPr>
                        <w:rFonts w:ascii="Cambria Math" w:eastAsia="宋体" w:hAnsi="Cambria Math"/>
                        <w:color w:val="000000"/>
                        <w:sz w:val="22"/>
                      </w:rPr>
                      <m:t>max</m:t>
                    </m:r>
                  </m:sub>
                </m:sSub>
                <m:r>
                  <w:rPr>
                    <w:rFonts w:ascii="Cambria Math" w:eastAsia="宋体" w:hAnsi="Cambria Math"/>
                    <w:color w:val="000000"/>
                    <w:sz w:val="22"/>
                  </w:rPr>
                  <m:t>=</m:t>
                </m:r>
                <m:func>
                  <m:funcPr>
                    <m:ctrlPr>
                      <w:rPr>
                        <w:rFonts w:ascii="Cambria Math" w:eastAsia="宋体" w:hAnsi="Cambria Math"/>
                        <w:color w:val="000000"/>
                        <w:sz w:val="22"/>
                      </w:rPr>
                    </m:ctrlPr>
                  </m:funcPr>
                  <m:fName>
                    <m:limLow>
                      <m:limLowPr>
                        <m:ctrlPr>
                          <w:rPr>
                            <w:rFonts w:ascii="Cambria Math" w:eastAsia="宋体" w:hAnsi="Cambria Math"/>
                            <w:i/>
                            <w:color w:val="000000"/>
                            <w:sz w:val="22"/>
                          </w:rPr>
                        </m:ctrlPr>
                      </m:limLowPr>
                      <m:e>
                        <m:r>
                          <m:rPr>
                            <m:sty m:val="p"/>
                          </m:rPr>
                          <w:rPr>
                            <w:rFonts w:ascii="Cambria Math" w:eastAsia="宋体" w:hAnsi="Cambria Math"/>
                            <w:color w:val="000000"/>
                            <w:sz w:val="22"/>
                          </w:rPr>
                          <m:t>max</m:t>
                        </m:r>
                      </m:e>
                      <m:lim>
                        <m:r>
                          <w:rPr>
                            <w:rFonts w:ascii="Cambria Math" w:eastAsia="宋体" w:hAnsi="Cambria Math"/>
                            <w:color w:val="000000"/>
                            <w:sz w:val="22"/>
                          </w:rPr>
                          <m:t>k,q</m:t>
                        </m:r>
                        <m:ctrlPr>
                          <w:rPr>
                            <w:rFonts w:ascii="Cambria Math" w:eastAsia="宋体" w:hAnsi="Cambria Math"/>
                            <w:color w:val="000000"/>
                            <w:sz w:val="22"/>
                          </w:rPr>
                        </m:ctrlPr>
                      </m:lim>
                    </m:limLow>
                    <m:ctrlPr>
                      <w:rPr>
                        <w:rFonts w:ascii="Cambria Math" w:eastAsia="宋体" w:hAnsi="Cambria Math"/>
                        <w:i/>
                        <w:color w:val="000000"/>
                        <w:sz w:val="22"/>
                      </w:rPr>
                    </m:ctrlPr>
                  </m:fName>
                  <m:e>
                    <m:r>
                      <w:rPr>
                        <w:rFonts w:ascii="Cambria Math" w:eastAsia="宋体" w:hAnsi="Cambria Math"/>
                        <w:color w:val="000000"/>
                        <w:sz w:val="22"/>
                      </w:rPr>
                      <m:t>abs</m:t>
                    </m:r>
                    <m:d>
                      <m:dPr>
                        <m:ctrlPr>
                          <w:rPr>
                            <w:rFonts w:ascii="Cambria Math" w:eastAsia="宋体" w:hAnsi="Cambria Math"/>
                            <w:i/>
                            <w:color w:val="000000"/>
                            <w:sz w:val="22"/>
                          </w:rPr>
                        </m:ctrlPr>
                      </m:dPr>
                      <m:e>
                        <m:sSub>
                          <m:sSubPr>
                            <m:ctrlPr>
                              <w:rPr>
                                <w:rFonts w:ascii="Cambria Math" w:eastAsia="宋体" w:hAnsi="Cambria Math"/>
                                <w:i/>
                                <w:color w:val="000000"/>
                                <w:sz w:val="22"/>
                              </w:rPr>
                            </m:ctrlPr>
                          </m:sSubPr>
                          <m:e>
                            <m:r>
                              <w:rPr>
                                <w:rFonts w:ascii="Cambria Math" w:eastAsia="宋体" w:hAnsi="Cambria Math"/>
                                <w:color w:val="000000"/>
                                <w:sz w:val="22"/>
                              </w:rPr>
                              <m:t>l</m:t>
                            </m:r>
                          </m:e>
                          <m:sub>
                            <m:d>
                              <m:dPr>
                                <m:ctrlPr>
                                  <w:rPr>
                                    <w:rFonts w:ascii="Cambria Math" w:eastAsia="宋体" w:hAnsi="Cambria Math"/>
                                    <w:i/>
                                    <w:color w:val="000000"/>
                                    <w:sz w:val="22"/>
                                  </w:rPr>
                                </m:ctrlPr>
                              </m:dPr>
                              <m:e>
                                <m:r>
                                  <w:rPr>
                                    <w:rFonts w:ascii="Cambria Math" w:eastAsia="宋体" w:hAnsi="Cambria Math"/>
                                    <w:color w:val="000000"/>
                                    <w:sz w:val="22"/>
                                  </w:rPr>
                                  <m:t>pred</m:t>
                                </m:r>
                              </m:e>
                            </m:d>
                            <m:d>
                              <m:dPr>
                                <m:ctrlPr>
                                  <w:rPr>
                                    <w:rFonts w:ascii="Cambria Math" w:eastAsia="宋体" w:hAnsi="Cambria Math"/>
                                    <w:i/>
                                    <w:color w:val="000000"/>
                                    <w:sz w:val="22"/>
                                  </w:rPr>
                                </m:ctrlPr>
                              </m:dPr>
                              <m:e>
                                <m:r>
                                  <w:rPr>
                                    <w:rFonts w:ascii="Cambria Math" w:eastAsia="宋体" w:hAnsi="Cambria Math"/>
                                    <w:color w:val="000000"/>
                                    <w:sz w:val="22"/>
                                  </w:rPr>
                                  <m:t>q,k</m:t>
                                </m:r>
                              </m:e>
                            </m:d>
                          </m:sub>
                        </m:sSub>
                        <m:r>
                          <w:rPr>
                            <w:rFonts w:ascii="Cambria Math" w:eastAsia="宋体" w:hAnsi="Cambria Math"/>
                            <w:color w:val="000000"/>
                            <w:sz w:val="22"/>
                          </w:rPr>
                          <m:t>-</m:t>
                        </m:r>
                        <m:sSub>
                          <m:sSubPr>
                            <m:ctrlPr>
                              <w:rPr>
                                <w:rFonts w:ascii="Cambria Math" w:eastAsia="宋体" w:hAnsi="Cambria Math"/>
                                <w:i/>
                                <w:color w:val="000000"/>
                                <w:sz w:val="22"/>
                              </w:rPr>
                            </m:ctrlPr>
                          </m:sSubPr>
                          <m:e>
                            <m:r>
                              <w:rPr>
                                <w:rFonts w:ascii="Cambria Math" w:eastAsia="宋体" w:hAnsi="Cambria Math"/>
                                <w:color w:val="000000"/>
                                <w:sz w:val="22"/>
                              </w:rPr>
                              <m:t>l</m:t>
                            </m:r>
                          </m:e>
                          <m:sub>
                            <m:d>
                              <m:dPr>
                                <m:ctrlPr>
                                  <w:rPr>
                                    <w:rFonts w:ascii="Cambria Math" w:eastAsia="宋体" w:hAnsi="Cambria Math"/>
                                    <w:i/>
                                    <w:color w:val="000000"/>
                                    <w:sz w:val="22"/>
                                  </w:rPr>
                                </m:ctrlPr>
                              </m:dPr>
                              <m:e>
                                <m:r>
                                  <w:rPr>
                                    <w:rFonts w:ascii="Cambria Math" w:eastAsia="宋体" w:hAnsi="Cambria Math"/>
                                    <w:color w:val="000000"/>
                                    <w:sz w:val="22"/>
                                  </w:rPr>
                                  <m:t>true</m:t>
                                </m:r>
                              </m:e>
                            </m:d>
                            <m:d>
                              <m:dPr>
                                <m:ctrlPr>
                                  <w:rPr>
                                    <w:rFonts w:ascii="Cambria Math" w:eastAsia="宋体" w:hAnsi="Cambria Math"/>
                                    <w:i/>
                                    <w:color w:val="000000"/>
                                    <w:sz w:val="22"/>
                                  </w:rPr>
                                </m:ctrlPr>
                              </m:dPr>
                              <m:e>
                                <m:r>
                                  <w:rPr>
                                    <w:rFonts w:ascii="Cambria Math" w:eastAsia="宋体" w:hAnsi="Cambria Math"/>
                                    <w:color w:val="000000"/>
                                    <w:sz w:val="22"/>
                                  </w:rPr>
                                  <m:t>q,k</m:t>
                                </m:r>
                              </m:e>
                            </m:d>
                          </m:sub>
                        </m:sSub>
                      </m:e>
                    </m:d>
                    <m:ctrlPr>
                      <w:rPr>
                        <w:rFonts w:ascii="Cambria Math" w:eastAsia="宋体" w:hAnsi="Cambria Math"/>
                        <w:i/>
                        <w:color w:val="000000"/>
                        <w:sz w:val="22"/>
                      </w:rPr>
                    </m:ctrlPr>
                  </m:e>
                </m:func>
              </m:oMath>
            </m:oMathPara>
          </w:p>
        </w:tc>
        <w:tc>
          <w:tcPr>
            <w:tcW w:w="1400" w:type="dxa"/>
            <w:tcMar>
              <w:top w:w="0" w:type="dxa"/>
              <w:left w:w="80" w:type="dxa"/>
              <w:bottom w:w="0" w:type="dxa"/>
              <w:right w:w="80" w:type="dxa"/>
            </w:tcMar>
            <w:vAlign w:val="center"/>
          </w:tcPr>
          <w:p w14:paraId="2319CA32" w14:textId="77777777" w:rsidR="00436BE4" w:rsidRDefault="00071E44">
            <w:pPr>
              <w:spacing w:before="40" w:after="80"/>
              <w:jc w:val="right"/>
              <w:rPr>
                <w:rFonts w:hint="eastAsia"/>
              </w:rPr>
            </w:pPr>
            <w:r>
              <w:rPr>
                <w:rFonts w:ascii="Times New Roman" w:eastAsia="宋体" w:hAnsi="Times New Roman"/>
                <w:color w:val="000000"/>
              </w:rPr>
              <w:t>(11)</w:t>
            </w:r>
          </w:p>
        </w:tc>
      </w:tr>
    </w:tbl>
    <w:p w14:paraId="43252997" w14:textId="77777777" w:rsidR="00436BE4" w:rsidRDefault="00071E44">
      <w:pPr>
        <w:spacing w:after="120" w:line="276" w:lineRule="auto"/>
        <w:ind w:firstLine="420"/>
        <w:rPr>
          <w:rFonts w:hint="eastAsia"/>
        </w:rPr>
      </w:pPr>
      <w:r>
        <w:rPr>
          <w:rFonts w:ascii="Times New Roman" w:eastAsia="宋体" w:hAnsi="Times New Roman"/>
          <w:color w:val="000000"/>
        </w:rPr>
        <w:t>式（</w:t>
      </w:r>
      <w:r>
        <w:rPr>
          <w:rFonts w:ascii="Times New Roman" w:eastAsia="宋体" w:hAnsi="Times New Roman"/>
          <w:color w:val="000000"/>
        </w:rPr>
        <w:t>9</w:t>
      </w:r>
      <w:r>
        <w:rPr>
          <w:rFonts w:ascii="Times New Roman" w:eastAsia="宋体" w:hAnsi="Times New Roman"/>
          <w:color w:val="000000"/>
        </w:rPr>
        <w:t>）描述车辆初始姿态相对</w:t>
      </w:r>
      <w:r>
        <w:rPr>
          <w:rFonts w:ascii="Times New Roman" w:eastAsia="宋体" w:hAnsi="Times New Roman"/>
          <w:color w:val="000000"/>
        </w:rPr>
        <w:t xml:space="preserve"> 0° </w:t>
      </w:r>
      <w:r>
        <w:rPr>
          <w:rFonts w:ascii="Times New Roman" w:eastAsia="宋体" w:hAnsi="Times New Roman"/>
          <w:color w:val="000000"/>
        </w:rPr>
        <w:t>基线的响应，不把全部初始铰接角直接视为传感器误差；式（</w:t>
      </w:r>
      <w:r>
        <w:rPr>
          <w:rFonts w:ascii="Times New Roman" w:eastAsia="宋体" w:hAnsi="Times New Roman"/>
          <w:color w:val="000000"/>
        </w:rPr>
        <w:t>10</w:t>
      </w:r>
      <w:r>
        <w:rPr>
          <w:rFonts w:ascii="Times New Roman" w:eastAsia="宋体" w:hAnsi="Times New Roman"/>
          <w:color w:val="000000"/>
        </w:rPr>
        <w:t>）和式（</w:t>
      </w:r>
      <w:r>
        <w:rPr>
          <w:rFonts w:ascii="Times New Roman" w:eastAsia="宋体" w:hAnsi="Times New Roman"/>
          <w:color w:val="000000"/>
        </w:rPr>
        <w:t>11</w:t>
      </w:r>
      <w:r>
        <w:rPr>
          <w:rFonts w:ascii="Times New Roman" w:eastAsia="宋体" w:hAnsi="Times New Roman"/>
          <w:color w:val="000000"/>
        </w:rPr>
        <w:t>）才用于给定真实角与叠加测量</w:t>
      </w:r>
      <w:r>
        <w:rPr>
          <w:rFonts w:ascii="Times New Roman" w:eastAsia="宋体" w:hAnsi="Times New Roman"/>
          <w:color w:val="000000"/>
        </w:rPr>
        <w:t>/</w:t>
      </w:r>
      <w:r>
        <w:rPr>
          <w:rFonts w:ascii="Times New Roman" w:eastAsia="宋体" w:hAnsi="Times New Roman"/>
          <w:color w:val="000000"/>
        </w:rPr>
        <w:t>估计误差后的成对比较。</w:t>
      </w:r>
    </w:p>
    <w:p w14:paraId="03B96757" w14:textId="77777777" w:rsidR="00436BE4" w:rsidRDefault="00071E44">
      <w:pPr>
        <w:pStyle w:val="21"/>
        <w:keepNext/>
        <w:spacing w:before="200" w:after="120" w:line="269" w:lineRule="auto"/>
      </w:pPr>
      <w:r>
        <w:t xml:space="preserve">3.4.2 </w:t>
      </w:r>
      <w:r>
        <w:t>铰接角误差包络评估步骤</w:t>
      </w:r>
    </w:p>
    <w:p w14:paraId="7ABE3424" w14:textId="77777777" w:rsidR="00436BE4" w:rsidRDefault="00071E44">
      <w:pPr>
        <w:spacing w:after="120" w:line="276" w:lineRule="auto"/>
        <w:ind w:firstLine="420"/>
        <w:rPr>
          <w:rFonts w:hint="eastAsia"/>
        </w:rPr>
      </w:pPr>
      <w:r>
        <w:rPr>
          <w:rFonts w:ascii="Times New Roman" w:eastAsia="宋体" w:hAnsi="Times New Roman"/>
          <w:color w:val="000000"/>
        </w:rPr>
        <w:t>为量化上游铰接角输入误差对挂车包络评估的影响，本发明采用</w:t>
      </w:r>
      <w:r>
        <w:rPr>
          <w:rFonts w:ascii="Times New Roman" w:eastAsia="宋体" w:hAnsi="Times New Roman"/>
          <w:color w:val="000000"/>
        </w:rPr>
        <w:t>“</w:t>
      </w:r>
      <w:r>
        <w:rPr>
          <w:rFonts w:ascii="Times New Roman" w:eastAsia="宋体" w:hAnsi="Times New Roman"/>
          <w:color w:val="000000"/>
        </w:rPr>
        <w:t>响应库建立</w:t>
      </w:r>
      <w:r>
        <w:rPr>
          <w:rFonts w:ascii="Times New Roman" w:eastAsia="宋体" w:hAnsi="Times New Roman"/>
          <w:color w:val="000000"/>
        </w:rPr>
        <w:t>—</w:t>
      </w:r>
      <w:r>
        <w:rPr>
          <w:rFonts w:ascii="Times New Roman" w:eastAsia="宋体" w:hAnsi="Times New Roman"/>
          <w:color w:val="000000"/>
        </w:rPr>
        <w:t>误差切片配对</w:t>
      </w:r>
      <w:r>
        <w:rPr>
          <w:rFonts w:ascii="Times New Roman" w:eastAsia="宋体" w:hAnsi="Times New Roman"/>
          <w:color w:val="000000"/>
        </w:rPr>
        <w:t>—</w:t>
      </w:r>
      <w:r>
        <w:rPr>
          <w:rFonts w:ascii="Times New Roman" w:eastAsia="宋体" w:hAnsi="Times New Roman"/>
          <w:color w:val="000000"/>
        </w:rPr>
        <w:t>包络差计算</w:t>
      </w:r>
      <w:r>
        <w:rPr>
          <w:rFonts w:ascii="Times New Roman" w:eastAsia="宋体" w:hAnsi="Times New Roman"/>
          <w:color w:val="000000"/>
        </w:rPr>
        <w:t>”</w:t>
      </w:r>
      <w:r>
        <w:rPr>
          <w:rFonts w:ascii="Times New Roman" w:eastAsia="宋体" w:hAnsi="Times New Roman"/>
          <w:color w:val="000000"/>
        </w:rPr>
        <w:t>的两阶段方法。第一阶段扫描不同真实初始铰接角，得到固定车头轨迹下的包络响应库；第二阶段在给定真实初始角上叠加传感器测量</w:t>
      </w:r>
      <w:r>
        <w:rPr>
          <w:rFonts w:ascii="Times New Roman" w:eastAsia="宋体" w:hAnsi="Times New Roman"/>
          <w:color w:val="000000"/>
        </w:rPr>
        <w:t>/</w:t>
      </w:r>
      <w:r>
        <w:rPr>
          <w:rFonts w:ascii="Times New Roman" w:eastAsia="宋体" w:hAnsi="Times New Roman"/>
          <w:color w:val="000000"/>
        </w:rPr>
        <w:t>估计误差，从响应库中选取两条对应切片进行比较。</w:t>
      </w:r>
    </w:p>
    <w:p w14:paraId="6DE34A7A" w14:textId="77777777" w:rsidR="00436BE4" w:rsidRDefault="00071E44">
      <w:pPr>
        <w:spacing w:before="100" w:after="40" w:line="276" w:lineRule="auto"/>
        <w:jc w:val="center"/>
        <w:rPr>
          <w:rFonts w:hint="eastAsia"/>
        </w:rPr>
      </w:pPr>
      <w:r>
        <w:rPr>
          <w:noProof/>
        </w:rPr>
        <w:drawing>
          <wp:inline distT="0" distB="0" distL="0" distR="0" wp14:anchorId="1E5084E9" wp14:editId="1207AF92">
            <wp:extent cx="5623560" cy="3124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rror_angle_assessment.png"/>
                    <pic:cNvPicPr/>
                  </pic:nvPicPr>
                  <pic:blipFill>
                    <a:blip r:embed="rId17"/>
                    <a:stretch>
                      <a:fillRect/>
                    </a:stretch>
                  </pic:blipFill>
                  <pic:spPr>
                    <a:xfrm>
                      <a:off x="0" y="0"/>
                      <a:ext cx="5623560" cy="3124200"/>
                    </a:xfrm>
                    <a:prstGeom prst="rect">
                      <a:avLst/>
                    </a:prstGeom>
                  </pic:spPr>
                </pic:pic>
              </a:graphicData>
            </a:graphic>
          </wp:inline>
        </w:drawing>
      </w:r>
    </w:p>
    <w:p w14:paraId="43AD1ED5" w14:textId="77777777" w:rsidR="00436BE4" w:rsidRDefault="00071E44">
      <w:pPr>
        <w:spacing w:after="160" w:line="252" w:lineRule="auto"/>
        <w:jc w:val="center"/>
        <w:rPr>
          <w:rFonts w:hint="eastAsia"/>
        </w:rPr>
      </w:pPr>
      <w:r>
        <w:rPr>
          <w:rFonts w:ascii="Times New Roman" w:eastAsia="宋体" w:hAnsi="Times New Roman"/>
          <w:color w:val="000000"/>
          <w:sz w:val="18"/>
        </w:rPr>
        <w:t>图</w:t>
      </w:r>
      <w:r>
        <w:rPr>
          <w:rFonts w:ascii="Times New Roman" w:eastAsia="宋体" w:hAnsi="Times New Roman"/>
          <w:color w:val="000000"/>
          <w:sz w:val="18"/>
        </w:rPr>
        <w:t xml:space="preserve">4  </w:t>
      </w:r>
      <w:r>
        <w:rPr>
          <w:rFonts w:ascii="Times New Roman" w:eastAsia="宋体" w:hAnsi="Times New Roman"/>
          <w:color w:val="000000"/>
          <w:sz w:val="18"/>
        </w:rPr>
        <w:t>固定车头轨迹下铰接角误差到包络横向差的对应关系示意图</w:t>
      </w:r>
    </w:p>
    <w:p w14:paraId="6384BC99" w14:textId="77777777" w:rsidR="00436BE4" w:rsidRDefault="00071E44" w:rsidP="00B0704D">
      <w:pPr>
        <w:pStyle w:val="a7"/>
        <w:numPr>
          <w:ilvl w:val="0"/>
          <w:numId w:val="9"/>
        </w:numPr>
        <w:spacing w:after="80" w:line="276" w:lineRule="auto"/>
        <w:ind w:firstLineChars="0"/>
        <w:rPr>
          <w:rFonts w:hint="eastAsia"/>
        </w:rPr>
      </w:pPr>
      <w:r w:rsidRPr="00B0704D">
        <w:rPr>
          <w:rFonts w:ascii="Times New Roman" w:eastAsia="宋体" w:hAnsi="Times New Roman"/>
          <w:color w:val="000000"/>
        </w:rPr>
        <w:t>固定一条待评估车头轨迹和铰接点运动，使车头运动不随铰接角误差改变，从而隔离挂车初始姿态和角度输入误差对包络的影响。</w:t>
      </w:r>
    </w:p>
    <w:p w14:paraId="76443702" w14:textId="77777777" w:rsidR="00436BE4" w:rsidRDefault="00071E44" w:rsidP="00B0704D">
      <w:pPr>
        <w:pStyle w:val="a7"/>
        <w:numPr>
          <w:ilvl w:val="0"/>
          <w:numId w:val="9"/>
        </w:numPr>
        <w:spacing w:after="80" w:line="276" w:lineRule="auto"/>
        <w:ind w:firstLineChars="0"/>
        <w:rPr>
          <w:rFonts w:hint="eastAsia"/>
        </w:rPr>
      </w:pPr>
      <w:r w:rsidRPr="00B0704D">
        <w:rPr>
          <w:rFonts w:ascii="Times New Roman" w:eastAsia="宋体" w:hAnsi="Times New Roman"/>
          <w:color w:val="000000"/>
        </w:rPr>
        <w:t>在预设真实初始铰接角集合内逐一扫描</w:t>
      </w:r>
      <w:r w:rsidRPr="00B0704D">
        <w:rPr>
          <w:rFonts w:ascii="Times New Roman" w:eastAsia="宋体" w:hAnsi="Times New Roman"/>
          <w:color w:val="000000"/>
        </w:rPr>
        <w:t xml:space="preserve"> β0</w:t>
      </w:r>
      <w:r w:rsidRPr="00B0704D">
        <w:rPr>
          <w:rFonts w:ascii="Times New Roman" w:eastAsia="宋体" w:hAnsi="Times New Roman"/>
          <w:color w:val="000000"/>
        </w:rPr>
        <w:t>，按牵引车</w:t>
      </w:r>
      <w:r w:rsidRPr="00B0704D">
        <w:rPr>
          <w:rFonts w:ascii="Times New Roman" w:eastAsia="宋体" w:hAnsi="Times New Roman"/>
          <w:color w:val="000000"/>
        </w:rPr>
        <w:t>-</w:t>
      </w:r>
      <w:r w:rsidRPr="00B0704D">
        <w:rPr>
          <w:rFonts w:ascii="Times New Roman" w:eastAsia="宋体" w:hAnsi="Times New Roman"/>
          <w:color w:val="000000"/>
        </w:rPr>
        <w:t>挂车运动学模型得到各里程位置的挂车横摆角和包络点，建立可复用响应库。</w:t>
      </w:r>
    </w:p>
    <w:p w14:paraId="31FF4A7A" w14:textId="77777777" w:rsidR="00436BE4" w:rsidRDefault="00071E44" w:rsidP="00B0704D">
      <w:pPr>
        <w:pStyle w:val="a7"/>
        <w:numPr>
          <w:ilvl w:val="0"/>
          <w:numId w:val="9"/>
        </w:numPr>
        <w:spacing w:after="80" w:line="276" w:lineRule="auto"/>
        <w:ind w:firstLineChars="0"/>
        <w:rPr>
          <w:rFonts w:hint="eastAsia"/>
        </w:rPr>
      </w:pPr>
      <w:r w:rsidRPr="00B0704D">
        <w:rPr>
          <w:rFonts w:ascii="Times New Roman" w:eastAsia="宋体" w:hAnsi="Times New Roman"/>
          <w:color w:val="000000"/>
        </w:rPr>
        <w:t>将挂车角点、后轴中心、铰接点和外廓边采样点投影到同一参考线法向，得到左侧包络、右侧包络及最大绝对横向坐标。</w:t>
      </w:r>
    </w:p>
    <w:p w14:paraId="29D902D0" w14:textId="77777777" w:rsidR="00436BE4" w:rsidRDefault="00071E44" w:rsidP="00B0704D">
      <w:pPr>
        <w:pStyle w:val="a7"/>
        <w:numPr>
          <w:ilvl w:val="0"/>
          <w:numId w:val="9"/>
        </w:numPr>
        <w:spacing w:after="80" w:line="276" w:lineRule="auto"/>
        <w:ind w:firstLineChars="0"/>
        <w:rPr>
          <w:rFonts w:hint="eastAsia"/>
        </w:rPr>
      </w:pPr>
      <w:r w:rsidRPr="00B0704D">
        <w:rPr>
          <w:rFonts w:ascii="Times New Roman" w:eastAsia="宋体" w:hAnsi="Times New Roman"/>
          <w:color w:val="000000"/>
        </w:rPr>
        <w:t>以</w:t>
      </w:r>
      <w:r w:rsidRPr="00B0704D">
        <w:rPr>
          <w:rFonts w:ascii="Times New Roman" w:eastAsia="宋体" w:hAnsi="Times New Roman"/>
          <w:color w:val="000000"/>
        </w:rPr>
        <w:t xml:space="preserve"> β0=0° </w:t>
      </w:r>
      <w:r w:rsidRPr="00B0704D">
        <w:rPr>
          <w:rFonts w:ascii="Times New Roman" w:eastAsia="宋体" w:hAnsi="Times New Roman"/>
          <w:color w:val="000000"/>
        </w:rPr>
        <w:t>的响应切片为展示基线，按式（</w:t>
      </w:r>
      <w:r w:rsidRPr="00B0704D">
        <w:rPr>
          <w:rFonts w:ascii="Times New Roman" w:eastAsia="宋体" w:hAnsi="Times New Roman"/>
          <w:color w:val="000000"/>
        </w:rPr>
        <w:t>9</w:t>
      </w:r>
      <w:r w:rsidRPr="00B0704D">
        <w:rPr>
          <w:rFonts w:ascii="Times New Roman" w:eastAsia="宋体" w:hAnsi="Times New Roman"/>
          <w:color w:val="000000"/>
        </w:rPr>
        <w:t>）形成初始铰接角</w:t>
      </w:r>
      <w:r w:rsidRPr="00B0704D">
        <w:rPr>
          <w:rFonts w:ascii="Times New Roman" w:eastAsia="宋体" w:hAnsi="Times New Roman"/>
          <w:color w:val="000000"/>
        </w:rPr>
        <w:t>—</w:t>
      </w:r>
      <w:r w:rsidRPr="00B0704D">
        <w:rPr>
          <w:rFonts w:ascii="Times New Roman" w:eastAsia="宋体" w:hAnsi="Times New Roman"/>
          <w:color w:val="000000"/>
        </w:rPr>
        <w:t>行驶距离</w:t>
      </w:r>
      <w:r w:rsidRPr="00B0704D">
        <w:rPr>
          <w:rFonts w:ascii="Times New Roman" w:eastAsia="宋体" w:hAnsi="Times New Roman"/>
          <w:color w:val="000000"/>
        </w:rPr>
        <w:t>—</w:t>
      </w:r>
      <w:r w:rsidRPr="00B0704D">
        <w:rPr>
          <w:rFonts w:ascii="Times New Roman" w:eastAsia="宋体" w:hAnsi="Times New Roman"/>
          <w:color w:val="000000"/>
        </w:rPr>
        <w:t>额外左侧包络偏移响应面；该响应面用于展示车辆几何对初始姿态的敏感性。</w:t>
      </w:r>
    </w:p>
    <w:p w14:paraId="054DACE6" w14:textId="77777777" w:rsidR="00436BE4" w:rsidRDefault="00071E44" w:rsidP="00B0704D">
      <w:pPr>
        <w:pStyle w:val="a7"/>
        <w:numPr>
          <w:ilvl w:val="0"/>
          <w:numId w:val="9"/>
        </w:numPr>
        <w:spacing w:after="80" w:line="276" w:lineRule="auto"/>
        <w:ind w:firstLineChars="0"/>
        <w:rPr>
          <w:rFonts w:hint="eastAsia"/>
        </w:rPr>
      </w:pPr>
      <w:r w:rsidRPr="00B0704D">
        <w:rPr>
          <w:rFonts w:ascii="Times New Roman" w:eastAsia="宋体" w:hAnsi="Times New Roman"/>
          <w:color w:val="000000"/>
        </w:rPr>
        <w:t>对于给定真实初始铰接角</w:t>
      </w:r>
      <w:r w:rsidRPr="00B0704D">
        <w:rPr>
          <w:rFonts w:ascii="Times New Roman" w:eastAsia="宋体" w:hAnsi="Times New Roman"/>
          <w:color w:val="000000"/>
        </w:rPr>
        <w:t xml:space="preserve"> β0 </w:t>
      </w:r>
      <w:r w:rsidRPr="00B0704D">
        <w:rPr>
          <w:rFonts w:ascii="Times New Roman" w:eastAsia="宋体" w:hAnsi="Times New Roman"/>
          <w:color w:val="000000"/>
        </w:rPr>
        <w:t>和误差</w:t>
      </w:r>
      <w:r w:rsidRPr="00B0704D">
        <w:rPr>
          <w:rFonts w:ascii="Times New Roman" w:eastAsia="宋体" w:hAnsi="Times New Roman"/>
          <w:color w:val="000000"/>
        </w:rPr>
        <w:t xml:space="preserve"> εβ</w:t>
      </w:r>
      <w:r w:rsidRPr="00B0704D">
        <w:rPr>
          <w:rFonts w:ascii="Times New Roman" w:eastAsia="宋体" w:hAnsi="Times New Roman"/>
          <w:color w:val="000000"/>
        </w:rPr>
        <w:t>，比较</w:t>
      </w:r>
      <w:r w:rsidRPr="00B0704D">
        <w:rPr>
          <w:rFonts w:ascii="Times New Roman" w:eastAsia="宋体" w:hAnsi="Times New Roman"/>
          <w:color w:val="000000"/>
        </w:rPr>
        <w:t xml:space="preserve"> β0 </w:t>
      </w:r>
      <w:r w:rsidRPr="00B0704D">
        <w:rPr>
          <w:rFonts w:ascii="Times New Roman" w:eastAsia="宋体" w:hAnsi="Times New Roman"/>
          <w:color w:val="000000"/>
        </w:rPr>
        <w:t>与</w:t>
      </w:r>
      <w:r w:rsidRPr="00B0704D">
        <w:rPr>
          <w:rFonts w:ascii="Times New Roman" w:eastAsia="宋体" w:hAnsi="Times New Roman"/>
          <w:color w:val="000000"/>
        </w:rPr>
        <w:t xml:space="preserve"> β0+εβ </w:t>
      </w:r>
      <w:r w:rsidRPr="00B0704D">
        <w:rPr>
          <w:rFonts w:ascii="Times New Roman" w:eastAsia="宋体" w:hAnsi="Times New Roman"/>
          <w:color w:val="000000"/>
        </w:rPr>
        <w:t>两条响应切片。如图</w:t>
      </w:r>
      <w:r w:rsidRPr="00B0704D">
        <w:rPr>
          <w:rFonts w:ascii="Times New Roman" w:eastAsia="宋体" w:hAnsi="Times New Roman"/>
          <w:color w:val="000000"/>
        </w:rPr>
        <w:t>4</w:t>
      </w:r>
      <w:r w:rsidRPr="00B0704D">
        <w:rPr>
          <w:rFonts w:ascii="Times New Roman" w:eastAsia="宋体" w:hAnsi="Times New Roman"/>
          <w:color w:val="000000"/>
        </w:rPr>
        <w:t>所示，在同一里程位置读取真实角左包络交点</w:t>
      </w:r>
      <w:r w:rsidRPr="00B0704D">
        <w:rPr>
          <w:rFonts w:ascii="Times New Roman" w:eastAsia="宋体" w:hAnsi="Times New Roman"/>
          <w:color w:val="000000"/>
        </w:rPr>
        <w:t xml:space="preserve"> A </w:t>
      </w:r>
      <w:r w:rsidRPr="00B0704D">
        <w:rPr>
          <w:rFonts w:ascii="Times New Roman" w:eastAsia="宋体" w:hAnsi="Times New Roman"/>
          <w:color w:val="000000"/>
        </w:rPr>
        <w:t>和测量</w:t>
      </w:r>
      <w:r w:rsidRPr="00B0704D">
        <w:rPr>
          <w:rFonts w:ascii="Times New Roman" w:eastAsia="宋体" w:hAnsi="Times New Roman"/>
          <w:color w:val="000000"/>
        </w:rPr>
        <w:t>/</w:t>
      </w:r>
      <w:r w:rsidRPr="00B0704D">
        <w:rPr>
          <w:rFonts w:ascii="Times New Roman" w:eastAsia="宋体" w:hAnsi="Times New Roman"/>
          <w:color w:val="000000"/>
        </w:rPr>
        <w:t>估计角左包络交点</w:t>
      </w:r>
      <w:r w:rsidRPr="00B0704D">
        <w:rPr>
          <w:rFonts w:ascii="Times New Roman" w:eastAsia="宋体" w:hAnsi="Times New Roman"/>
          <w:color w:val="000000"/>
        </w:rPr>
        <w:t xml:space="preserve"> B</w:t>
      </w:r>
      <w:r w:rsidRPr="00B0704D">
        <w:rPr>
          <w:rFonts w:ascii="Times New Roman" w:eastAsia="宋体" w:hAnsi="Times New Roman"/>
          <w:color w:val="000000"/>
        </w:rPr>
        <w:t>，二者沿参考线法向的纵向距离即该位置的包络横向差，并按式（</w:t>
      </w:r>
      <w:r w:rsidRPr="00B0704D">
        <w:rPr>
          <w:rFonts w:ascii="Times New Roman" w:eastAsia="宋体" w:hAnsi="Times New Roman"/>
          <w:color w:val="000000"/>
        </w:rPr>
        <w:t>10</w:t>
      </w:r>
      <w:r w:rsidRPr="00B0704D">
        <w:rPr>
          <w:rFonts w:ascii="Times New Roman" w:eastAsia="宋体" w:hAnsi="Times New Roman"/>
          <w:color w:val="000000"/>
        </w:rPr>
        <w:t>）或式（</w:t>
      </w:r>
      <w:r w:rsidRPr="00B0704D">
        <w:rPr>
          <w:rFonts w:ascii="Times New Roman" w:eastAsia="宋体" w:hAnsi="Times New Roman"/>
          <w:color w:val="000000"/>
        </w:rPr>
        <w:t>11</w:t>
      </w:r>
      <w:r w:rsidRPr="00B0704D">
        <w:rPr>
          <w:rFonts w:ascii="Times New Roman" w:eastAsia="宋体" w:hAnsi="Times New Roman"/>
          <w:color w:val="000000"/>
        </w:rPr>
        <w:t>）汇总包络不确定度和最大横向差。</w:t>
      </w:r>
    </w:p>
    <w:p w14:paraId="0FEEA409" w14:textId="77777777" w:rsidR="00436BE4" w:rsidRDefault="00071E44" w:rsidP="00B0704D">
      <w:pPr>
        <w:pStyle w:val="a7"/>
        <w:numPr>
          <w:ilvl w:val="0"/>
          <w:numId w:val="9"/>
        </w:numPr>
        <w:spacing w:after="80" w:line="276" w:lineRule="auto"/>
        <w:ind w:firstLineChars="0"/>
        <w:rPr>
          <w:rFonts w:hint="eastAsia"/>
        </w:rPr>
      </w:pPr>
      <w:r w:rsidRPr="00B0704D">
        <w:rPr>
          <w:rFonts w:ascii="Times New Roman" w:eastAsia="宋体" w:hAnsi="Times New Roman"/>
          <w:color w:val="000000"/>
        </w:rPr>
        <w:t>汇总角度误差集合和对应包络差值，形成铰接角输入精度要求、误差容忍范围和测试评价记录。</w:t>
      </w:r>
    </w:p>
    <w:p w14:paraId="5117B4C0" w14:textId="77777777" w:rsidR="00436BE4" w:rsidRDefault="00071E44">
      <w:pPr>
        <w:spacing w:before="100" w:after="40" w:line="276" w:lineRule="auto"/>
        <w:jc w:val="center"/>
        <w:rPr>
          <w:rFonts w:hint="eastAsia"/>
        </w:rPr>
      </w:pPr>
      <w:r>
        <w:rPr>
          <w:noProof/>
        </w:rPr>
        <w:drawing>
          <wp:inline distT="0" distB="0" distL="0" distR="0" wp14:anchorId="4BE72E1C" wp14:editId="7EE0B93E">
            <wp:extent cx="5623560" cy="33741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rror_uncertainty_contour.png"/>
                    <pic:cNvPicPr/>
                  </pic:nvPicPr>
                  <pic:blipFill>
                    <a:blip r:embed="rId18"/>
                    <a:stretch>
                      <a:fillRect/>
                    </a:stretch>
                  </pic:blipFill>
                  <pic:spPr>
                    <a:xfrm>
                      <a:off x="0" y="0"/>
                      <a:ext cx="5623560" cy="3374136"/>
                    </a:xfrm>
                    <a:prstGeom prst="rect">
                      <a:avLst/>
                    </a:prstGeom>
                  </pic:spPr>
                </pic:pic>
              </a:graphicData>
            </a:graphic>
          </wp:inline>
        </w:drawing>
      </w:r>
    </w:p>
    <w:p w14:paraId="157E0E88" w14:textId="77777777" w:rsidR="00436BE4" w:rsidRDefault="00071E44">
      <w:pPr>
        <w:spacing w:after="160" w:line="252" w:lineRule="auto"/>
        <w:jc w:val="center"/>
        <w:rPr>
          <w:rFonts w:hint="eastAsia"/>
        </w:rPr>
      </w:pPr>
      <w:r>
        <w:rPr>
          <w:rFonts w:ascii="Times New Roman" w:eastAsia="宋体" w:hAnsi="Times New Roman"/>
          <w:color w:val="000000"/>
          <w:sz w:val="18"/>
        </w:rPr>
        <w:t>图</w:t>
      </w:r>
      <w:r>
        <w:rPr>
          <w:rFonts w:ascii="Times New Roman" w:eastAsia="宋体" w:hAnsi="Times New Roman"/>
          <w:color w:val="000000"/>
          <w:sz w:val="18"/>
        </w:rPr>
        <w:t xml:space="preserve">5  </w:t>
      </w:r>
      <w:r>
        <w:rPr>
          <w:rFonts w:ascii="Times New Roman" w:eastAsia="宋体" w:hAnsi="Times New Roman"/>
          <w:color w:val="000000"/>
          <w:sz w:val="18"/>
        </w:rPr>
        <w:t>相对</w:t>
      </w:r>
      <w:r>
        <w:rPr>
          <w:rFonts w:ascii="Times New Roman" w:eastAsia="宋体" w:hAnsi="Times New Roman"/>
          <w:color w:val="000000"/>
          <w:sz w:val="18"/>
        </w:rPr>
        <w:t xml:space="preserve"> 0° </w:t>
      </w:r>
      <w:r>
        <w:rPr>
          <w:rFonts w:ascii="Times New Roman" w:eastAsia="宋体" w:hAnsi="Times New Roman"/>
          <w:color w:val="000000"/>
          <w:sz w:val="18"/>
        </w:rPr>
        <w:t>基线的额外左侧包络偏移等值线图</w:t>
      </w:r>
    </w:p>
    <w:p w14:paraId="200036A6" w14:textId="77777777" w:rsidR="00436BE4" w:rsidRDefault="00071E44">
      <w:pPr>
        <w:spacing w:before="100" w:after="40" w:line="276" w:lineRule="auto"/>
        <w:jc w:val="center"/>
        <w:rPr>
          <w:rFonts w:hint="eastAsia"/>
        </w:rPr>
      </w:pPr>
      <w:r>
        <w:rPr>
          <w:noProof/>
        </w:rPr>
        <w:drawing>
          <wp:inline distT="0" distB="0" distL="0" distR="0" wp14:anchorId="0E2F6DE5" wp14:editId="4C97B319">
            <wp:extent cx="5623560" cy="33741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rror_uncertainty_surface.png"/>
                    <pic:cNvPicPr/>
                  </pic:nvPicPr>
                  <pic:blipFill>
                    <a:blip r:embed="rId19"/>
                    <a:stretch>
                      <a:fillRect/>
                    </a:stretch>
                  </pic:blipFill>
                  <pic:spPr>
                    <a:xfrm>
                      <a:off x="0" y="0"/>
                      <a:ext cx="5623560" cy="3374136"/>
                    </a:xfrm>
                    <a:prstGeom prst="rect">
                      <a:avLst/>
                    </a:prstGeom>
                  </pic:spPr>
                </pic:pic>
              </a:graphicData>
            </a:graphic>
          </wp:inline>
        </w:drawing>
      </w:r>
    </w:p>
    <w:p w14:paraId="433D3D78" w14:textId="77777777" w:rsidR="00436BE4" w:rsidRDefault="00071E44">
      <w:pPr>
        <w:spacing w:after="160" w:line="252" w:lineRule="auto"/>
        <w:jc w:val="center"/>
        <w:rPr>
          <w:rFonts w:hint="eastAsia"/>
        </w:rPr>
      </w:pPr>
      <w:r>
        <w:rPr>
          <w:rFonts w:ascii="Times New Roman" w:eastAsia="宋体" w:hAnsi="Times New Roman"/>
          <w:color w:val="000000"/>
          <w:sz w:val="18"/>
        </w:rPr>
        <w:t>图</w:t>
      </w:r>
      <w:r>
        <w:rPr>
          <w:rFonts w:ascii="Times New Roman" w:eastAsia="宋体" w:hAnsi="Times New Roman"/>
          <w:color w:val="000000"/>
          <w:sz w:val="18"/>
        </w:rPr>
        <w:t xml:space="preserve">6  </w:t>
      </w:r>
      <w:r>
        <w:rPr>
          <w:rFonts w:ascii="Times New Roman" w:eastAsia="宋体" w:hAnsi="Times New Roman"/>
          <w:color w:val="000000"/>
          <w:sz w:val="18"/>
        </w:rPr>
        <w:t>初始铰接角</w:t>
      </w:r>
      <w:r>
        <w:rPr>
          <w:rFonts w:ascii="Times New Roman" w:eastAsia="宋体" w:hAnsi="Times New Roman"/>
          <w:color w:val="000000"/>
          <w:sz w:val="18"/>
        </w:rPr>
        <w:t>—</w:t>
      </w:r>
      <w:r>
        <w:rPr>
          <w:rFonts w:ascii="Times New Roman" w:eastAsia="宋体" w:hAnsi="Times New Roman"/>
          <w:color w:val="000000"/>
          <w:sz w:val="18"/>
        </w:rPr>
        <w:t>行驶距离</w:t>
      </w:r>
      <w:r>
        <w:rPr>
          <w:rFonts w:ascii="Times New Roman" w:eastAsia="宋体" w:hAnsi="Times New Roman"/>
          <w:color w:val="000000"/>
          <w:sz w:val="18"/>
        </w:rPr>
        <w:t>—</w:t>
      </w:r>
      <w:r>
        <w:rPr>
          <w:rFonts w:ascii="Times New Roman" w:eastAsia="宋体" w:hAnsi="Times New Roman"/>
          <w:color w:val="000000"/>
          <w:sz w:val="18"/>
        </w:rPr>
        <w:t>额外左侧包络偏移三维曲面图</w:t>
      </w:r>
    </w:p>
    <w:p w14:paraId="1F6C0328" w14:textId="77777777" w:rsidR="00436BE4" w:rsidRDefault="00071E44">
      <w:pPr>
        <w:spacing w:before="100" w:after="40" w:line="276" w:lineRule="auto"/>
        <w:jc w:val="center"/>
        <w:rPr>
          <w:rFonts w:hint="eastAsia"/>
        </w:rPr>
      </w:pPr>
      <w:r>
        <w:rPr>
          <w:noProof/>
        </w:rPr>
        <w:drawing>
          <wp:inline distT="0" distB="0" distL="0" distR="0" wp14:anchorId="72BE95CE" wp14:editId="1485E3DE">
            <wp:extent cx="5623560" cy="31866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ngle_slice_profiles.png"/>
                    <pic:cNvPicPr/>
                  </pic:nvPicPr>
                  <pic:blipFill>
                    <a:blip r:embed="rId20"/>
                    <a:stretch>
                      <a:fillRect/>
                    </a:stretch>
                  </pic:blipFill>
                  <pic:spPr>
                    <a:xfrm>
                      <a:off x="0" y="0"/>
                      <a:ext cx="5623560" cy="3186684"/>
                    </a:xfrm>
                    <a:prstGeom prst="rect">
                      <a:avLst/>
                    </a:prstGeom>
                  </pic:spPr>
                </pic:pic>
              </a:graphicData>
            </a:graphic>
          </wp:inline>
        </w:drawing>
      </w:r>
    </w:p>
    <w:p w14:paraId="0DC1D1DA" w14:textId="77777777" w:rsidR="00436BE4" w:rsidRDefault="00071E44">
      <w:pPr>
        <w:spacing w:after="160" w:line="252" w:lineRule="auto"/>
        <w:jc w:val="center"/>
        <w:rPr>
          <w:rFonts w:hint="eastAsia"/>
        </w:rPr>
      </w:pPr>
      <w:r>
        <w:rPr>
          <w:rFonts w:ascii="Times New Roman" w:eastAsia="宋体" w:hAnsi="Times New Roman"/>
          <w:color w:val="000000"/>
          <w:sz w:val="18"/>
        </w:rPr>
        <w:t>图</w:t>
      </w:r>
      <w:r>
        <w:rPr>
          <w:rFonts w:ascii="Times New Roman" w:eastAsia="宋体" w:hAnsi="Times New Roman"/>
          <w:color w:val="000000"/>
          <w:sz w:val="18"/>
        </w:rPr>
        <w:t xml:space="preserve">7  </w:t>
      </w:r>
      <w:r>
        <w:rPr>
          <w:rFonts w:ascii="Times New Roman" w:eastAsia="宋体" w:hAnsi="Times New Roman"/>
          <w:color w:val="000000"/>
          <w:sz w:val="18"/>
        </w:rPr>
        <w:t>典型初始铰接角下相对</w:t>
      </w:r>
      <w:r>
        <w:rPr>
          <w:rFonts w:ascii="Times New Roman" w:eastAsia="宋体" w:hAnsi="Times New Roman"/>
          <w:color w:val="000000"/>
          <w:sz w:val="18"/>
        </w:rPr>
        <w:t xml:space="preserve"> 0° </w:t>
      </w:r>
      <w:r>
        <w:rPr>
          <w:rFonts w:ascii="Times New Roman" w:eastAsia="宋体" w:hAnsi="Times New Roman"/>
          <w:color w:val="000000"/>
          <w:sz w:val="18"/>
        </w:rPr>
        <w:t>基线的额外左侧包络偏移切片曲线</w:t>
      </w:r>
    </w:p>
    <w:p w14:paraId="5F9C5423" w14:textId="77777777" w:rsidR="00436BE4" w:rsidRDefault="00071E44">
      <w:pPr>
        <w:pStyle w:val="21"/>
        <w:keepNext/>
        <w:spacing w:before="200" w:after="120" w:line="269" w:lineRule="auto"/>
      </w:pPr>
      <w:r>
        <w:t xml:space="preserve">3.5 </w:t>
      </w:r>
      <w:r>
        <w:t>关键技术参数</w:t>
      </w:r>
    </w:p>
    <w:tbl>
      <w:tblPr>
        <w:tblW w:w="9000" w:type="dxa"/>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700"/>
        <w:gridCol w:w="2700"/>
        <w:gridCol w:w="2500"/>
        <w:gridCol w:w="2100"/>
      </w:tblGrid>
      <w:tr w:rsidR="00436BE4" w14:paraId="38ABDBAB" w14:textId="77777777">
        <w:trPr>
          <w:tblHeader/>
          <w:jc w:val="center"/>
        </w:trPr>
        <w:tc>
          <w:tcPr>
            <w:tcW w:w="1700" w:type="dxa"/>
            <w:tcBorders>
              <w:top w:val="nil"/>
              <w:left w:val="nil"/>
              <w:bottom w:val="single" w:sz="8" w:space="0" w:color="000000"/>
              <w:right w:val="nil"/>
            </w:tcBorders>
            <w:tcMar>
              <w:top w:w="80" w:type="dxa"/>
              <w:left w:w="100" w:type="dxa"/>
              <w:bottom w:w="80" w:type="dxa"/>
              <w:right w:w="100" w:type="dxa"/>
            </w:tcMar>
            <w:vAlign w:val="center"/>
          </w:tcPr>
          <w:p w14:paraId="0B54A88C" w14:textId="77777777" w:rsidR="00436BE4" w:rsidRDefault="00071E44">
            <w:pPr>
              <w:spacing w:line="259" w:lineRule="auto"/>
              <w:jc w:val="center"/>
              <w:rPr>
                <w:rFonts w:hint="eastAsia"/>
              </w:rPr>
            </w:pPr>
            <w:r>
              <w:rPr>
                <w:rFonts w:ascii="Times New Roman" w:eastAsia="黑体" w:hAnsi="Times New Roman"/>
                <w:b/>
                <w:sz w:val="16"/>
              </w:rPr>
              <w:t>符号</w:t>
            </w:r>
            <w:r>
              <w:rPr>
                <w:rFonts w:ascii="Times New Roman" w:eastAsia="黑体" w:hAnsi="Times New Roman"/>
                <w:b/>
                <w:sz w:val="16"/>
              </w:rPr>
              <w:t>/</w:t>
            </w:r>
            <w:r>
              <w:rPr>
                <w:rFonts w:ascii="Times New Roman" w:eastAsia="黑体" w:hAnsi="Times New Roman"/>
                <w:b/>
                <w:sz w:val="16"/>
              </w:rPr>
              <w:t>参数</w:t>
            </w:r>
          </w:p>
        </w:tc>
        <w:tc>
          <w:tcPr>
            <w:tcW w:w="2700" w:type="dxa"/>
            <w:tcBorders>
              <w:top w:val="nil"/>
              <w:left w:val="nil"/>
              <w:bottom w:val="single" w:sz="8" w:space="0" w:color="000000"/>
              <w:right w:val="nil"/>
            </w:tcBorders>
            <w:tcMar>
              <w:top w:w="80" w:type="dxa"/>
              <w:left w:w="100" w:type="dxa"/>
              <w:bottom w:w="80" w:type="dxa"/>
              <w:right w:w="100" w:type="dxa"/>
            </w:tcMar>
            <w:vAlign w:val="center"/>
          </w:tcPr>
          <w:p w14:paraId="49D2B091" w14:textId="77777777" w:rsidR="00436BE4" w:rsidRDefault="00071E44">
            <w:pPr>
              <w:spacing w:line="259" w:lineRule="auto"/>
              <w:jc w:val="center"/>
              <w:rPr>
                <w:rFonts w:hint="eastAsia"/>
              </w:rPr>
            </w:pPr>
            <w:r>
              <w:rPr>
                <w:rFonts w:ascii="Times New Roman" w:eastAsia="黑体" w:hAnsi="Times New Roman"/>
                <w:b/>
                <w:sz w:val="16"/>
              </w:rPr>
              <w:t>参数内容</w:t>
            </w:r>
          </w:p>
        </w:tc>
        <w:tc>
          <w:tcPr>
            <w:tcW w:w="2500" w:type="dxa"/>
            <w:tcBorders>
              <w:top w:val="nil"/>
              <w:left w:val="nil"/>
              <w:bottom w:val="single" w:sz="8" w:space="0" w:color="000000"/>
              <w:right w:val="nil"/>
            </w:tcBorders>
            <w:tcMar>
              <w:top w:w="80" w:type="dxa"/>
              <w:left w:w="100" w:type="dxa"/>
              <w:bottom w:w="80" w:type="dxa"/>
              <w:right w:w="100" w:type="dxa"/>
            </w:tcMar>
            <w:vAlign w:val="center"/>
          </w:tcPr>
          <w:p w14:paraId="32CC7CE0" w14:textId="77777777" w:rsidR="00436BE4" w:rsidRDefault="00071E44">
            <w:pPr>
              <w:spacing w:line="259" w:lineRule="auto"/>
              <w:jc w:val="center"/>
              <w:rPr>
                <w:rFonts w:hint="eastAsia"/>
              </w:rPr>
            </w:pPr>
            <w:r>
              <w:rPr>
                <w:rFonts w:ascii="Times New Roman" w:eastAsia="黑体" w:hAnsi="Times New Roman"/>
                <w:b/>
                <w:sz w:val="16"/>
              </w:rPr>
              <w:t>示例取值或范围</w:t>
            </w:r>
          </w:p>
        </w:tc>
        <w:tc>
          <w:tcPr>
            <w:tcW w:w="2100" w:type="dxa"/>
            <w:tcBorders>
              <w:top w:val="nil"/>
              <w:left w:val="nil"/>
              <w:bottom w:val="single" w:sz="8" w:space="0" w:color="000000"/>
              <w:right w:val="nil"/>
            </w:tcBorders>
            <w:tcMar>
              <w:top w:w="80" w:type="dxa"/>
              <w:left w:w="100" w:type="dxa"/>
              <w:bottom w:w="80" w:type="dxa"/>
              <w:right w:w="100" w:type="dxa"/>
            </w:tcMar>
            <w:vAlign w:val="center"/>
          </w:tcPr>
          <w:p w14:paraId="69DF5AD0" w14:textId="77777777" w:rsidR="00436BE4" w:rsidRDefault="00071E44">
            <w:pPr>
              <w:spacing w:line="259" w:lineRule="auto"/>
              <w:jc w:val="center"/>
              <w:rPr>
                <w:rFonts w:hint="eastAsia"/>
              </w:rPr>
            </w:pPr>
            <w:r>
              <w:rPr>
                <w:rFonts w:ascii="Times New Roman" w:eastAsia="黑体" w:hAnsi="Times New Roman"/>
                <w:b/>
                <w:sz w:val="16"/>
              </w:rPr>
              <w:t>作用</w:t>
            </w:r>
          </w:p>
        </w:tc>
      </w:tr>
      <w:tr w:rsidR="00436BE4" w14:paraId="1F5CE214" w14:textId="77777777">
        <w:trPr>
          <w:cantSplit/>
          <w:jc w:val="center"/>
        </w:trPr>
        <w:tc>
          <w:tcPr>
            <w:tcW w:w="1700" w:type="dxa"/>
            <w:tcBorders>
              <w:top w:val="nil"/>
              <w:left w:val="nil"/>
              <w:bottom w:val="nil"/>
              <w:right w:val="nil"/>
            </w:tcBorders>
            <w:tcMar>
              <w:top w:w="80" w:type="dxa"/>
              <w:left w:w="100" w:type="dxa"/>
              <w:bottom w:w="80" w:type="dxa"/>
              <w:right w:w="100" w:type="dxa"/>
            </w:tcMar>
            <w:vAlign w:val="center"/>
          </w:tcPr>
          <w:p w14:paraId="3416FD7F" w14:textId="27DE75B9" w:rsidR="00436BE4" w:rsidRDefault="008168A6" w:rsidP="00E460EE">
            <w:pPr>
              <w:spacing w:line="259" w:lineRule="auto"/>
              <w:jc w:val="center"/>
              <w:rPr>
                <w:rFonts w:hint="eastAsia"/>
              </w:rPr>
            </w:pPr>
            <m:oMathPara>
              <m:oMath>
                <m:sSub>
                  <m:sSubPr>
                    <m:ctrlPr>
                      <w:rPr>
                        <w:rFonts w:ascii="Cambria Math" w:eastAsia="宋体" w:hAnsi="Cambria Math"/>
                        <w:i/>
                        <w:sz w:val="16"/>
                      </w:rPr>
                    </m:ctrlPr>
                  </m:sSubPr>
                  <m:e>
                    <m:r>
                      <w:rPr>
                        <w:rFonts w:ascii="Cambria Math" w:eastAsia="宋体" w:hAnsi="Cambria Math"/>
                        <w:sz w:val="16"/>
                      </w:rPr>
                      <m:t>d</m:t>
                    </m:r>
                  </m:e>
                  <m:sub>
                    <m:r>
                      <w:rPr>
                        <w:rFonts w:ascii="Cambria Math" w:eastAsia="宋体" w:hAnsi="Cambria Math"/>
                        <w:sz w:val="16"/>
                      </w:rPr>
                      <m:t>i</m:t>
                    </m:r>
                  </m:sub>
                </m:sSub>
              </m:oMath>
            </m:oMathPara>
          </w:p>
        </w:tc>
        <w:tc>
          <w:tcPr>
            <w:tcW w:w="2700" w:type="dxa"/>
            <w:tcBorders>
              <w:top w:val="nil"/>
              <w:left w:val="nil"/>
              <w:bottom w:val="nil"/>
              <w:right w:val="nil"/>
            </w:tcBorders>
            <w:tcMar>
              <w:top w:w="80" w:type="dxa"/>
              <w:left w:w="100" w:type="dxa"/>
              <w:bottom w:w="80" w:type="dxa"/>
              <w:right w:w="100" w:type="dxa"/>
            </w:tcMar>
            <w:vAlign w:val="center"/>
          </w:tcPr>
          <w:p w14:paraId="7107CAD3" w14:textId="77777777" w:rsidR="00436BE4" w:rsidRDefault="00071E44">
            <w:pPr>
              <w:spacing w:line="259" w:lineRule="auto"/>
              <w:jc w:val="center"/>
              <w:rPr>
                <w:rFonts w:hint="eastAsia"/>
              </w:rPr>
            </w:pPr>
            <w:r>
              <w:rPr>
                <w:rFonts w:ascii="Times New Roman" w:eastAsia="宋体" w:hAnsi="Times New Roman"/>
                <w:sz w:val="16"/>
              </w:rPr>
              <w:t>横向偏移模板控制量</w:t>
            </w:r>
          </w:p>
        </w:tc>
        <w:tc>
          <w:tcPr>
            <w:tcW w:w="2500" w:type="dxa"/>
            <w:tcBorders>
              <w:top w:val="nil"/>
              <w:left w:val="nil"/>
              <w:bottom w:val="nil"/>
              <w:right w:val="nil"/>
            </w:tcBorders>
            <w:tcMar>
              <w:top w:w="80" w:type="dxa"/>
              <w:left w:w="100" w:type="dxa"/>
              <w:bottom w:w="80" w:type="dxa"/>
              <w:right w:w="100" w:type="dxa"/>
            </w:tcMar>
            <w:vAlign w:val="center"/>
          </w:tcPr>
          <w:p w14:paraId="52FCEAC0" w14:textId="77777777" w:rsidR="00436BE4" w:rsidRDefault="00071E44">
            <w:pPr>
              <w:spacing w:line="259" w:lineRule="auto"/>
              <w:jc w:val="left"/>
              <w:rPr>
                <w:rFonts w:hint="eastAsia"/>
              </w:rPr>
            </w:pPr>
            <w:r>
              <w:rPr>
                <w:rFonts w:ascii="Times New Roman" w:eastAsia="宋体" w:hAnsi="Times New Roman"/>
                <w:sz w:val="16"/>
              </w:rPr>
              <w:t>根据车道宽度、障碍物位置和连续性约束设置</w:t>
            </w:r>
          </w:p>
        </w:tc>
        <w:tc>
          <w:tcPr>
            <w:tcW w:w="2100" w:type="dxa"/>
            <w:tcBorders>
              <w:top w:val="nil"/>
              <w:left w:val="nil"/>
              <w:bottom w:val="nil"/>
              <w:right w:val="nil"/>
            </w:tcBorders>
            <w:tcMar>
              <w:top w:w="80" w:type="dxa"/>
              <w:left w:w="100" w:type="dxa"/>
              <w:bottom w:w="80" w:type="dxa"/>
              <w:right w:w="100" w:type="dxa"/>
            </w:tcMar>
            <w:vAlign w:val="center"/>
          </w:tcPr>
          <w:p w14:paraId="4BC6A962" w14:textId="77777777" w:rsidR="00436BE4" w:rsidRDefault="00071E44">
            <w:pPr>
              <w:spacing w:line="259" w:lineRule="auto"/>
              <w:jc w:val="left"/>
              <w:rPr>
                <w:rFonts w:hint="eastAsia"/>
              </w:rPr>
            </w:pPr>
            <w:r>
              <w:rPr>
                <w:rFonts w:ascii="Times New Roman" w:eastAsia="宋体" w:hAnsi="Times New Roman"/>
                <w:sz w:val="16"/>
              </w:rPr>
              <w:t>控制候选轨迹相对原参考轨迹的局部让行程度</w:t>
            </w:r>
          </w:p>
        </w:tc>
      </w:tr>
      <w:tr w:rsidR="00436BE4" w14:paraId="3D64900E" w14:textId="77777777">
        <w:trPr>
          <w:cantSplit/>
          <w:jc w:val="center"/>
        </w:trPr>
        <w:tc>
          <w:tcPr>
            <w:tcW w:w="1700" w:type="dxa"/>
            <w:tcBorders>
              <w:top w:val="nil"/>
              <w:left w:val="nil"/>
              <w:bottom w:val="nil"/>
              <w:right w:val="nil"/>
            </w:tcBorders>
            <w:tcMar>
              <w:top w:w="80" w:type="dxa"/>
              <w:left w:w="100" w:type="dxa"/>
              <w:bottom w:w="80" w:type="dxa"/>
              <w:right w:w="100" w:type="dxa"/>
            </w:tcMar>
            <w:vAlign w:val="center"/>
          </w:tcPr>
          <w:p w14:paraId="4959EC10" w14:textId="398FDD28" w:rsidR="00436BE4" w:rsidRDefault="008168A6" w:rsidP="00E460EE">
            <w:pPr>
              <w:spacing w:line="259" w:lineRule="auto"/>
              <w:jc w:val="center"/>
              <w:rPr>
                <w:rFonts w:hint="eastAsia"/>
              </w:rPr>
            </w:pPr>
            <m:oMathPara>
              <m:oMath>
                <m:sSub>
                  <m:sSubPr>
                    <m:ctrlPr>
                      <w:rPr>
                        <w:rFonts w:ascii="Cambria Math" w:eastAsia="宋体" w:hAnsi="Cambria Math"/>
                        <w:i/>
                        <w:sz w:val="16"/>
                      </w:rPr>
                    </m:ctrlPr>
                  </m:sSubPr>
                  <m:e>
                    <m:r>
                      <w:rPr>
                        <w:rFonts w:ascii="Cambria Math" w:eastAsia="宋体" w:hAnsi="Cambria Math"/>
                        <w:sz w:val="16"/>
                      </w:rPr>
                      <m:t>m</m:t>
                    </m:r>
                  </m:e>
                  <m:sub>
                    <m:r>
                      <w:rPr>
                        <w:rFonts w:ascii="Cambria Math" w:eastAsia="宋体" w:hAnsi="Cambria Math"/>
                        <w:sz w:val="16"/>
                      </w:rPr>
                      <m:t>T</m:t>
                    </m:r>
                  </m:sub>
                </m:sSub>
                <m:r>
                  <w:rPr>
                    <w:rFonts w:ascii="Cambria Math" w:eastAsia="宋体" w:hAnsi="Cambria Math"/>
                    <w:sz w:val="16"/>
                  </w:rPr>
                  <m:t>,</m:t>
                </m:r>
                <m:sSub>
                  <m:sSubPr>
                    <m:ctrlPr>
                      <w:rPr>
                        <w:rFonts w:ascii="Cambria Math" w:eastAsia="宋体" w:hAnsi="Cambria Math"/>
                        <w:i/>
                        <w:sz w:val="16"/>
                      </w:rPr>
                    </m:ctrlPr>
                  </m:sSubPr>
                  <m:e>
                    <m:r>
                      <w:rPr>
                        <w:rFonts w:ascii="Cambria Math" w:eastAsia="宋体" w:hAnsi="Cambria Math"/>
                        <w:sz w:val="16"/>
                      </w:rPr>
                      <m:t>m</m:t>
                    </m:r>
                  </m:e>
                  <m:sub>
                    <m:r>
                      <w:rPr>
                        <w:rFonts w:ascii="Cambria Math" w:eastAsia="宋体" w:hAnsi="Cambria Math"/>
                        <w:sz w:val="16"/>
                      </w:rPr>
                      <m:t>R</m:t>
                    </m:r>
                  </m:sub>
                </m:sSub>
              </m:oMath>
            </m:oMathPara>
          </w:p>
        </w:tc>
        <w:tc>
          <w:tcPr>
            <w:tcW w:w="2700" w:type="dxa"/>
            <w:tcBorders>
              <w:top w:val="nil"/>
              <w:left w:val="nil"/>
              <w:bottom w:val="nil"/>
              <w:right w:val="nil"/>
            </w:tcBorders>
            <w:tcMar>
              <w:top w:w="80" w:type="dxa"/>
              <w:left w:w="100" w:type="dxa"/>
              <w:bottom w:w="80" w:type="dxa"/>
              <w:right w:w="100" w:type="dxa"/>
            </w:tcMar>
            <w:vAlign w:val="center"/>
          </w:tcPr>
          <w:p w14:paraId="19C1F0A4" w14:textId="77777777" w:rsidR="00436BE4" w:rsidRDefault="00071E44">
            <w:pPr>
              <w:spacing w:line="259" w:lineRule="auto"/>
              <w:jc w:val="center"/>
              <w:rPr>
                <w:rFonts w:hint="eastAsia"/>
              </w:rPr>
            </w:pPr>
            <w:r>
              <w:rPr>
                <w:rFonts w:ascii="Times New Roman" w:eastAsia="宋体" w:hAnsi="Times New Roman"/>
                <w:sz w:val="16"/>
              </w:rPr>
              <w:t>挂车</w:t>
            </w:r>
            <w:r>
              <w:rPr>
                <w:rFonts w:ascii="Times New Roman" w:eastAsia="宋体" w:hAnsi="Times New Roman"/>
                <w:sz w:val="16"/>
              </w:rPr>
              <w:t>/</w:t>
            </w:r>
            <w:r>
              <w:rPr>
                <w:rFonts w:ascii="Times New Roman" w:eastAsia="宋体" w:hAnsi="Times New Roman"/>
                <w:sz w:val="16"/>
              </w:rPr>
              <w:t>牵引车安全间隙阈值</w:t>
            </w:r>
          </w:p>
        </w:tc>
        <w:tc>
          <w:tcPr>
            <w:tcW w:w="2500" w:type="dxa"/>
            <w:tcBorders>
              <w:top w:val="nil"/>
              <w:left w:val="nil"/>
              <w:bottom w:val="nil"/>
              <w:right w:val="nil"/>
            </w:tcBorders>
            <w:tcMar>
              <w:top w:w="80" w:type="dxa"/>
              <w:left w:w="100" w:type="dxa"/>
              <w:bottom w:w="80" w:type="dxa"/>
              <w:right w:w="100" w:type="dxa"/>
            </w:tcMar>
            <w:vAlign w:val="center"/>
          </w:tcPr>
          <w:p w14:paraId="40397A5A" w14:textId="77777777" w:rsidR="00436BE4" w:rsidRDefault="00071E44">
            <w:pPr>
              <w:spacing w:line="259" w:lineRule="auto"/>
              <w:jc w:val="left"/>
              <w:rPr>
                <w:rFonts w:hint="eastAsia"/>
              </w:rPr>
            </w:pPr>
            <w:r>
              <w:rPr>
                <w:rFonts w:ascii="Times New Roman" w:eastAsia="宋体" w:hAnsi="Times New Roman"/>
                <w:sz w:val="16"/>
              </w:rPr>
              <w:t>按车辆尺寸、定位误差和场景风险等级设置</w:t>
            </w:r>
          </w:p>
        </w:tc>
        <w:tc>
          <w:tcPr>
            <w:tcW w:w="2100" w:type="dxa"/>
            <w:tcBorders>
              <w:top w:val="nil"/>
              <w:left w:val="nil"/>
              <w:bottom w:val="nil"/>
              <w:right w:val="nil"/>
            </w:tcBorders>
            <w:tcMar>
              <w:top w:w="80" w:type="dxa"/>
              <w:left w:w="100" w:type="dxa"/>
              <w:bottom w:w="80" w:type="dxa"/>
              <w:right w:w="100" w:type="dxa"/>
            </w:tcMar>
            <w:vAlign w:val="center"/>
          </w:tcPr>
          <w:p w14:paraId="7817A010" w14:textId="77777777" w:rsidR="00436BE4" w:rsidRDefault="00071E44">
            <w:pPr>
              <w:spacing w:line="259" w:lineRule="auto"/>
              <w:jc w:val="left"/>
              <w:rPr>
                <w:rFonts w:hint="eastAsia"/>
              </w:rPr>
            </w:pPr>
            <w:r>
              <w:rPr>
                <w:rFonts w:ascii="Times New Roman" w:eastAsia="宋体" w:hAnsi="Times New Roman"/>
                <w:sz w:val="16"/>
              </w:rPr>
              <w:t>将包络安全要求转化为筛选条件、代价项或硬约束</w:t>
            </w:r>
          </w:p>
        </w:tc>
      </w:tr>
      <w:tr w:rsidR="00436BE4" w14:paraId="0CB6D38B" w14:textId="77777777">
        <w:trPr>
          <w:cantSplit/>
          <w:jc w:val="center"/>
        </w:trPr>
        <w:tc>
          <w:tcPr>
            <w:tcW w:w="1700" w:type="dxa"/>
            <w:tcBorders>
              <w:top w:val="nil"/>
              <w:left w:val="nil"/>
              <w:bottom w:val="nil"/>
              <w:right w:val="nil"/>
            </w:tcBorders>
            <w:tcMar>
              <w:top w:w="80" w:type="dxa"/>
              <w:left w:w="100" w:type="dxa"/>
              <w:bottom w:w="80" w:type="dxa"/>
              <w:right w:w="100" w:type="dxa"/>
            </w:tcMar>
            <w:vAlign w:val="center"/>
          </w:tcPr>
          <w:p w14:paraId="55F747DF" w14:textId="1F171F75" w:rsidR="00436BE4" w:rsidRDefault="008168A6" w:rsidP="00E460EE">
            <w:pPr>
              <w:spacing w:line="259" w:lineRule="auto"/>
              <w:jc w:val="center"/>
              <w:rPr>
                <w:rFonts w:hint="eastAsia"/>
              </w:rPr>
            </w:pPr>
            <m:oMathPara>
              <m:oMath>
                <m:sSub>
                  <m:sSubPr>
                    <m:ctrlPr>
                      <w:rPr>
                        <w:rFonts w:ascii="Cambria Math" w:eastAsia="宋体" w:hAnsi="Cambria Math"/>
                        <w:i/>
                        <w:sz w:val="16"/>
                      </w:rPr>
                    </m:ctrlPr>
                  </m:sSubPr>
                  <m:e>
                    <m:r>
                      <w:rPr>
                        <w:rFonts w:ascii="Cambria Math" w:eastAsia="宋体" w:hAnsi="Cambria Math"/>
                        <w:sz w:val="16"/>
                      </w:rPr>
                      <m:t>L</m:t>
                    </m:r>
                  </m:e>
                  <m:sub>
                    <m:r>
                      <w:rPr>
                        <w:rFonts w:ascii="Cambria Math" w:eastAsia="宋体" w:hAnsi="Cambria Math"/>
                        <w:sz w:val="16"/>
                      </w:rPr>
                      <m:t>tr</m:t>
                    </m:r>
                  </m:sub>
                </m:sSub>
              </m:oMath>
            </m:oMathPara>
          </w:p>
        </w:tc>
        <w:tc>
          <w:tcPr>
            <w:tcW w:w="2700" w:type="dxa"/>
            <w:tcBorders>
              <w:top w:val="nil"/>
              <w:left w:val="nil"/>
              <w:bottom w:val="nil"/>
              <w:right w:val="nil"/>
            </w:tcBorders>
            <w:tcMar>
              <w:top w:w="80" w:type="dxa"/>
              <w:left w:w="100" w:type="dxa"/>
              <w:bottom w:w="80" w:type="dxa"/>
              <w:right w:w="100" w:type="dxa"/>
            </w:tcMar>
            <w:vAlign w:val="center"/>
          </w:tcPr>
          <w:p w14:paraId="0A8D073D" w14:textId="77777777" w:rsidR="00436BE4" w:rsidRDefault="00071E44">
            <w:pPr>
              <w:spacing w:line="259" w:lineRule="auto"/>
              <w:jc w:val="center"/>
              <w:rPr>
                <w:rFonts w:hint="eastAsia"/>
              </w:rPr>
            </w:pPr>
            <w:r>
              <w:rPr>
                <w:rFonts w:ascii="Times New Roman" w:eastAsia="宋体" w:hAnsi="Times New Roman"/>
                <w:sz w:val="16"/>
              </w:rPr>
              <w:t>铰接点到挂车等效轴的距离</w:t>
            </w:r>
          </w:p>
        </w:tc>
        <w:tc>
          <w:tcPr>
            <w:tcW w:w="2500" w:type="dxa"/>
            <w:tcBorders>
              <w:top w:val="nil"/>
              <w:left w:val="nil"/>
              <w:bottom w:val="nil"/>
              <w:right w:val="nil"/>
            </w:tcBorders>
            <w:tcMar>
              <w:top w:w="80" w:type="dxa"/>
              <w:left w:w="100" w:type="dxa"/>
              <w:bottom w:w="80" w:type="dxa"/>
              <w:right w:w="100" w:type="dxa"/>
            </w:tcMar>
            <w:vAlign w:val="center"/>
          </w:tcPr>
          <w:p w14:paraId="5F5B5EBD" w14:textId="77777777" w:rsidR="00436BE4" w:rsidRDefault="00071E44">
            <w:pPr>
              <w:spacing w:line="259" w:lineRule="auto"/>
              <w:jc w:val="center"/>
              <w:rPr>
                <w:rFonts w:hint="eastAsia"/>
              </w:rPr>
            </w:pPr>
            <w:r>
              <w:rPr>
                <w:rFonts w:ascii="Times New Roman" w:eastAsia="宋体" w:hAnsi="Times New Roman"/>
                <w:sz w:val="16"/>
              </w:rPr>
              <w:t>由车辆几何配置给定</w:t>
            </w:r>
          </w:p>
        </w:tc>
        <w:tc>
          <w:tcPr>
            <w:tcW w:w="2100" w:type="dxa"/>
            <w:tcBorders>
              <w:top w:val="nil"/>
              <w:left w:val="nil"/>
              <w:bottom w:val="nil"/>
              <w:right w:val="nil"/>
            </w:tcBorders>
            <w:tcMar>
              <w:top w:w="80" w:type="dxa"/>
              <w:left w:w="100" w:type="dxa"/>
              <w:bottom w:w="80" w:type="dxa"/>
              <w:right w:w="100" w:type="dxa"/>
            </w:tcMar>
            <w:vAlign w:val="center"/>
          </w:tcPr>
          <w:p w14:paraId="4F4E5F9C" w14:textId="77777777" w:rsidR="00436BE4" w:rsidRDefault="00071E44">
            <w:pPr>
              <w:spacing w:line="259" w:lineRule="auto"/>
              <w:jc w:val="center"/>
              <w:rPr>
                <w:rFonts w:hint="eastAsia"/>
              </w:rPr>
            </w:pPr>
            <w:r>
              <w:rPr>
                <w:rFonts w:ascii="Times New Roman" w:eastAsia="宋体" w:hAnsi="Times New Roman"/>
                <w:sz w:val="16"/>
              </w:rPr>
              <w:t>用于挂车横摆角递推</w:t>
            </w:r>
          </w:p>
        </w:tc>
      </w:tr>
      <w:tr w:rsidR="00436BE4" w14:paraId="0D3071DB" w14:textId="77777777">
        <w:trPr>
          <w:cantSplit/>
          <w:jc w:val="center"/>
        </w:trPr>
        <w:tc>
          <w:tcPr>
            <w:tcW w:w="1700" w:type="dxa"/>
            <w:tcBorders>
              <w:top w:val="nil"/>
              <w:left w:val="nil"/>
              <w:bottom w:val="nil"/>
              <w:right w:val="nil"/>
            </w:tcBorders>
            <w:tcMar>
              <w:top w:w="80" w:type="dxa"/>
              <w:left w:w="100" w:type="dxa"/>
              <w:bottom w:w="80" w:type="dxa"/>
              <w:right w:w="100" w:type="dxa"/>
            </w:tcMar>
            <w:vAlign w:val="center"/>
          </w:tcPr>
          <w:p w14:paraId="5CDE363D" w14:textId="68BEC937" w:rsidR="00436BE4" w:rsidRDefault="008168A6" w:rsidP="00E460EE">
            <w:pPr>
              <w:spacing w:line="259" w:lineRule="auto"/>
              <w:jc w:val="center"/>
              <w:rPr>
                <w:rFonts w:hint="eastAsia"/>
              </w:rPr>
            </w:pPr>
            <m:oMathPara>
              <m:oMath>
                <m:sSub>
                  <m:sSubPr>
                    <m:ctrlPr>
                      <w:rPr>
                        <w:rFonts w:ascii="Cambria Math" w:eastAsia="宋体" w:hAnsi="Cambria Math"/>
                        <w:i/>
                        <w:sz w:val="16"/>
                      </w:rPr>
                    </m:ctrlPr>
                  </m:sSubPr>
                  <m:e>
                    <m:r>
                      <w:rPr>
                        <w:rFonts w:ascii="Cambria Math" w:eastAsia="宋体" w:hAnsi="Cambria Math"/>
                        <w:sz w:val="16"/>
                      </w:rPr>
                      <m:t>D</m:t>
                    </m:r>
                  </m:e>
                  <m:sub>
                    <m:r>
                      <w:rPr>
                        <w:rFonts w:ascii="Cambria Math" w:eastAsia="宋体" w:hAnsi="Cambria Math"/>
                        <w:sz w:val="16"/>
                      </w:rPr>
                      <m:t>β</m:t>
                    </m:r>
                  </m:sub>
                </m:sSub>
              </m:oMath>
            </m:oMathPara>
          </w:p>
        </w:tc>
        <w:tc>
          <w:tcPr>
            <w:tcW w:w="2700" w:type="dxa"/>
            <w:tcBorders>
              <w:top w:val="nil"/>
              <w:left w:val="nil"/>
              <w:bottom w:val="nil"/>
              <w:right w:val="nil"/>
            </w:tcBorders>
            <w:tcMar>
              <w:top w:w="80" w:type="dxa"/>
              <w:left w:w="100" w:type="dxa"/>
              <w:bottom w:w="80" w:type="dxa"/>
              <w:right w:w="100" w:type="dxa"/>
            </w:tcMar>
            <w:vAlign w:val="center"/>
          </w:tcPr>
          <w:p w14:paraId="53D3AB95" w14:textId="77777777" w:rsidR="00436BE4" w:rsidRDefault="00071E44">
            <w:pPr>
              <w:spacing w:line="259" w:lineRule="auto"/>
              <w:jc w:val="center"/>
              <w:rPr>
                <w:rFonts w:hint="eastAsia"/>
              </w:rPr>
            </w:pPr>
            <w:r>
              <w:rPr>
                <w:rFonts w:ascii="Times New Roman" w:eastAsia="宋体" w:hAnsi="Times New Roman"/>
                <w:sz w:val="16"/>
              </w:rPr>
              <w:t>铰接角误差集合</w:t>
            </w:r>
          </w:p>
        </w:tc>
        <w:tc>
          <w:tcPr>
            <w:tcW w:w="2500" w:type="dxa"/>
            <w:tcBorders>
              <w:top w:val="nil"/>
              <w:left w:val="nil"/>
              <w:bottom w:val="nil"/>
              <w:right w:val="nil"/>
            </w:tcBorders>
            <w:tcMar>
              <w:top w:w="80" w:type="dxa"/>
              <w:left w:w="100" w:type="dxa"/>
              <w:bottom w:w="80" w:type="dxa"/>
              <w:right w:w="100" w:type="dxa"/>
            </w:tcMar>
            <w:vAlign w:val="center"/>
          </w:tcPr>
          <w:p w14:paraId="7A6A62C5" w14:textId="77777777" w:rsidR="00436BE4" w:rsidRDefault="00071E44">
            <w:pPr>
              <w:spacing w:line="259" w:lineRule="auto"/>
              <w:jc w:val="left"/>
              <w:rPr>
                <w:rFonts w:hint="eastAsia"/>
              </w:rPr>
            </w:pPr>
            <w:r>
              <w:rPr>
                <w:rFonts w:ascii="Times New Roman" w:eastAsia="宋体" w:hAnsi="Times New Roman"/>
                <w:sz w:val="16"/>
              </w:rPr>
              <w:t>例如</w:t>
            </w:r>
            <w:r>
              <w:rPr>
                <w:rFonts w:ascii="Times New Roman" w:eastAsia="宋体" w:hAnsi="Times New Roman"/>
                <w:sz w:val="16"/>
              </w:rPr>
              <w:t xml:space="preserve"> ±1°</w:t>
            </w:r>
            <w:r>
              <w:rPr>
                <w:rFonts w:ascii="Times New Roman" w:eastAsia="宋体" w:hAnsi="Times New Roman"/>
                <w:sz w:val="16"/>
              </w:rPr>
              <w:t>、</w:t>
            </w:r>
            <w:r>
              <w:rPr>
                <w:rFonts w:ascii="Times New Roman" w:eastAsia="宋体" w:hAnsi="Times New Roman"/>
                <w:sz w:val="16"/>
              </w:rPr>
              <w:t xml:space="preserve">±2° </w:t>
            </w:r>
            <w:r>
              <w:rPr>
                <w:rFonts w:ascii="Times New Roman" w:eastAsia="宋体" w:hAnsi="Times New Roman"/>
                <w:sz w:val="16"/>
              </w:rPr>
              <w:t>或由统计噪声模型给定</w:t>
            </w:r>
          </w:p>
        </w:tc>
        <w:tc>
          <w:tcPr>
            <w:tcW w:w="2100" w:type="dxa"/>
            <w:tcBorders>
              <w:top w:val="nil"/>
              <w:left w:val="nil"/>
              <w:bottom w:val="nil"/>
              <w:right w:val="nil"/>
            </w:tcBorders>
            <w:tcMar>
              <w:top w:w="80" w:type="dxa"/>
              <w:left w:w="100" w:type="dxa"/>
              <w:bottom w:w="80" w:type="dxa"/>
              <w:right w:w="100" w:type="dxa"/>
            </w:tcMar>
            <w:vAlign w:val="center"/>
          </w:tcPr>
          <w:p w14:paraId="5E5C1221" w14:textId="77777777" w:rsidR="00436BE4" w:rsidRDefault="00071E44">
            <w:pPr>
              <w:spacing w:line="259" w:lineRule="auto"/>
              <w:jc w:val="center"/>
              <w:rPr>
                <w:rFonts w:hint="eastAsia"/>
              </w:rPr>
            </w:pPr>
            <w:r>
              <w:rPr>
                <w:rFonts w:ascii="Times New Roman" w:eastAsia="宋体" w:hAnsi="Times New Roman"/>
                <w:sz w:val="16"/>
              </w:rPr>
              <w:t>用于式（</w:t>
            </w:r>
            <w:r>
              <w:rPr>
                <w:rFonts w:ascii="Times New Roman" w:eastAsia="宋体" w:hAnsi="Times New Roman"/>
                <w:sz w:val="16"/>
              </w:rPr>
              <w:t>10</w:t>
            </w:r>
            <w:r>
              <w:rPr>
                <w:rFonts w:ascii="Times New Roman" w:eastAsia="宋体" w:hAnsi="Times New Roman"/>
                <w:sz w:val="16"/>
              </w:rPr>
              <w:t>）的误差包络评估</w:t>
            </w:r>
          </w:p>
        </w:tc>
      </w:tr>
      <w:tr w:rsidR="00436BE4" w14:paraId="01A0D949" w14:textId="77777777">
        <w:trPr>
          <w:cantSplit/>
          <w:jc w:val="center"/>
        </w:trPr>
        <w:tc>
          <w:tcPr>
            <w:tcW w:w="1700" w:type="dxa"/>
            <w:tcBorders>
              <w:top w:val="nil"/>
              <w:left w:val="nil"/>
              <w:bottom w:val="nil"/>
              <w:right w:val="nil"/>
            </w:tcBorders>
            <w:tcMar>
              <w:top w:w="80" w:type="dxa"/>
              <w:left w:w="100" w:type="dxa"/>
              <w:bottom w:w="80" w:type="dxa"/>
              <w:right w:w="100" w:type="dxa"/>
            </w:tcMar>
            <w:vAlign w:val="center"/>
          </w:tcPr>
          <w:p w14:paraId="168C8753" w14:textId="7103707A" w:rsidR="00436BE4" w:rsidRDefault="008168A6" w:rsidP="00E460EE">
            <w:pPr>
              <w:spacing w:line="259" w:lineRule="auto"/>
              <w:jc w:val="center"/>
              <w:rPr>
                <w:rFonts w:hint="eastAsia"/>
              </w:rPr>
            </w:pPr>
            <m:oMathPara>
              <m:oMath>
                <m:sSub>
                  <m:sSubPr>
                    <m:ctrlPr>
                      <w:rPr>
                        <w:rFonts w:ascii="Cambria Math" w:eastAsia="宋体" w:hAnsi="Cambria Math"/>
                        <w:i/>
                        <w:sz w:val="16"/>
                      </w:rPr>
                    </m:ctrlPr>
                  </m:sSubPr>
                  <m:e>
                    <m:r>
                      <w:rPr>
                        <w:rFonts w:ascii="Cambria Math" w:eastAsia="宋体" w:hAnsi="Cambria Math" w:hint="eastAsia"/>
                        <w:sz w:val="16"/>
                      </w:rPr>
                      <m:t>β</m:t>
                    </m:r>
                    <m:ctrlPr>
                      <w:rPr>
                        <w:rFonts w:ascii="Cambria Math" w:eastAsia="宋体" w:hAnsi="Cambria Math" w:hint="eastAsia"/>
                        <w:i/>
                        <w:sz w:val="16"/>
                      </w:rPr>
                    </m:ctrlPr>
                  </m:e>
                  <m:sub>
                    <m:r>
                      <w:rPr>
                        <w:rFonts w:ascii="Cambria Math" w:eastAsia="宋体" w:hAnsi="Cambria Math"/>
                        <w:sz w:val="16"/>
                      </w:rPr>
                      <m:t>0</m:t>
                    </m:r>
                  </m:sub>
                </m:sSub>
              </m:oMath>
            </m:oMathPara>
          </w:p>
        </w:tc>
        <w:tc>
          <w:tcPr>
            <w:tcW w:w="2700" w:type="dxa"/>
            <w:tcBorders>
              <w:top w:val="nil"/>
              <w:left w:val="nil"/>
              <w:bottom w:val="nil"/>
              <w:right w:val="nil"/>
            </w:tcBorders>
            <w:tcMar>
              <w:top w:w="80" w:type="dxa"/>
              <w:left w:w="100" w:type="dxa"/>
              <w:bottom w:w="80" w:type="dxa"/>
              <w:right w:w="100" w:type="dxa"/>
            </w:tcMar>
            <w:vAlign w:val="center"/>
          </w:tcPr>
          <w:p w14:paraId="28302770" w14:textId="77777777" w:rsidR="00436BE4" w:rsidRDefault="00071E44">
            <w:pPr>
              <w:spacing w:line="259" w:lineRule="auto"/>
              <w:jc w:val="center"/>
              <w:rPr>
                <w:rFonts w:hint="eastAsia"/>
              </w:rPr>
            </w:pPr>
            <w:r>
              <w:rPr>
                <w:rFonts w:ascii="Times New Roman" w:eastAsia="宋体" w:hAnsi="Times New Roman"/>
                <w:sz w:val="16"/>
              </w:rPr>
              <w:t>真实初始铰接角扫描变量</w:t>
            </w:r>
          </w:p>
        </w:tc>
        <w:tc>
          <w:tcPr>
            <w:tcW w:w="2500" w:type="dxa"/>
            <w:tcBorders>
              <w:top w:val="nil"/>
              <w:left w:val="nil"/>
              <w:bottom w:val="nil"/>
              <w:right w:val="nil"/>
            </w:tcBorders>
            <w:tcMar>
              <w:top w:w="80" w:type="dxa"/>
              <w:left w:w="100" w:type="dxa"/>
              <w:bottom w:w="80" w:type="dxa"/>
              <w:right w:w="100" w:type="dxa"/>
            </w:tcMar>
            <w:vAlign w:val="center"/>
          </w:tcPr>
          <w:p w14:paraId="5A65B493" w14:textId="77777777" w:rsidR="00436BE4" w:rsidRDefault="00071E44">
            <w:pPr>
              <w:spacing w:line="259" w:lineRule="auto"/>
              <w:jc w:val="left"/>
              <w:rPr>
                <w:rFonts w:hint="eastAsia"/>
              </w:rPr>
            </w:pPr>
            <w:r>
              <w:rPr>
                <w:rFonts w:ascii="Times New Roman" w:eastAsia="宋体" w:hAnsi="Times New Roman"/>
                <w:sz w:val="16"/>
              </w:rPr>
              <w:t>验证扫描范围为</w:t>
            </w:r>
            <w:r>
              <w:rPr>
                <w:rFonts w:ascii="Times New Roman" w:eastAsia="宋体" w:hAnsi="Times New Roman"/>
                <w:sz w:val="16"/>
              </w:rPr>
              <w:t xml:space="preserve"> -20° </w:t>
            </w:r>
            <w:r>
              <w:rPr>
                <w:rFonts w:ascii="Times New Roman" w:eastAsia="宋体" w:hAnsi="Times New Roman"/>
                <w:sz w:val="16"/>
              </w:rPr>
              <w:t>至</w:t>
            </w:r>
            <w:r>
              <w:rPr>
                <w:rFonts w:ascii="Times New Roman" w:eastAsia="宋体" w:hAnsi="Times New Roman"/>
                <w:sz w:val="16"/>
              </w:rPr>
              <w:t xml:space="preserve"> 20°</w:t>
            </w:r>
            <w:r>
              <w:rPr>
                <w:rFonts w:ascii="Times New Roman" w:eastAsia="宋体" w:hAnsi="Times New Roman"/>
                <w:sz w:val="16"/>
              </w:rPr>
              <w:t>；图示展示</w:t>
            </w:r>
            <w:r>
              <w:rPr>
                <w:rFonts w:ascii="Times New Roman" w:eastAsia="宋体" w:hAnsi="Times New Roman"/>
                <w:sz w:val="16"/>
              </w:rPr>
              <w:t xml:space="preserve"> 0° </w:t>
            </w:r>
            <w:r>
              <w:rPr>
                <w:rFonts w:ascii="Times New Roman" w:eastAsia="宋体" w:hAnsi="Times New Roman"/>
                <w:sz w:val="16"/>
              </w:rPr>
              <w:t>至</w:t>
            </w:r>
            <w:r>
              <w:rPr>
                <w:rFonts w:ascii="Times New Roman" w:eastAsia="宋体" w:hAnsi="Times New Roman"/>
                <w:sz w:val="16"/>
              </w:rPr>
              <w:t xml:space="preserve"> 10°</w:t>
            </w:r>
          </w:p>
        </w:tc>
        <w:tc>
          <w:tcPr>
            <w:tcW w:w="2100" w:type="dxa"/>
            <w:tcBorders>
              <w:top w:val="nil"/>
              <w:left w:val="nil"/>
              <w:bottom w:val="nil"/>
              <w:right w:val="nil"/>
            </w:tcBorders>
            <w:tcMar>
              <w:top w:w="80" w:type="dxa"/>
              <w:left w:w="100" w:type="dxa"/>
              <w:bottom w:w="80" w:type="dxa"/>
              <w:right w:w="100" w:type="dxa"/>
            </w:tcMar>
            <w:vAlign w:val="center"/>
          </w:tcPr>
          <w:p w14:paraId="0ACD50C9" w14:textId="77777777" w:rsidR="00436BE4" w:rsidRDefault="00071E44">
            <w:pPr>
              <w:spacing w:line="259" w:lineRule="auto"/>
              <w:jc w:val="left"/>
              <w:rPr>
                <w:rFonts w:hint="eastAsia"/>
              </w:rPr>
            </w:pPr>
            <w:r>
              <w:rPr>
                <w:rFonts w:ascii="Times New Roman" w:eastAsia="宋体" w:hAnsi="Times New Roman"/>
                <w:sz w:val="16"/>
              </w:rPr>
              <w:t>建立固定车头轨迹下的包络响应库</w:t>
            </w:r>
          </w:p>
        </w:tc>
      </w:tr>
      <w:tr w:rsidR="00436BE4" w14:paraId="0D0CB13E" w14:textId="77777777">
        <w:trPr>
          <w:cantSplit/>
          <w:jc w:val="center"/>
        </w:trPr>
        <w:tc>
          <w:tcPr>
            <w:tcW w:w="1700" w:type="dxa"/>
            <w:tcBorders>
              <w:top w:val="nil"/>
              <w:left w:val="nil"/>
              <w:bottom w:val="nil"/>
              <w:right w:val="nil"/>
            </w:tcBorders>
            <w:tcMar>
              <w:top w:w="80" w:type="dxa"/>
              <w:left w:w="100" w:type="dxa"/>
              <w:bottom w:w="80" w:type="dxa"/>
              <w:right w:w="100" w:type="dxa"/>
            </w:tcMar>
            <w:vAlign w:val="center"/>
          </w:tcPr>
          <w:p w14:paraId="12BC63B8" w14:textId="17B52C02" w:rsidR="00436BE4" w:rsidRDefault="00E460EE" w:rsidP="00E460EE">
            <w:pPr>
              <w:spacing w:line="259" w:lineRule="auto"/>
              <w:jc w:val="center"/>
              <w:rPr>
                <w:rFonts w:hint="eastAsia"/>
              </w:rPr>
            </w:pPr>
            <m:oMathPara>
              <m:oMath>
                <m:r>
                  <w:rPr>
                    <w:rFonts w:ascii="Cambria Math" w:eastAsia="宋体" w:hAnsi="Cambria Math"/>
                    <w:sz w:val="16"/>
                  </w:rPr>
                  <m:t>s</m:t>
                </m:r>
              </m:oMath>
            </m:oMathPara>
          </w:p>
        </w:tc>
        <w:tc>
          <w:tcPr>
            <w:tcW w:w="2700" w:type="dxa"/>
            <w:tcBorders>
              <w:top w:val="nil"/>
              <w:left w:val="nil"/>
              <w:bottom w:val="nil"/>
              <w:right w:val="nil"/>
            </w:tcBorders>
            <w:tcMar>
              <w:top w:w="80" w:type="dxa"/>
              <w:left w:w="100" w:type="dxa"/>
              <w:bottom w:w="80" w:type="dxa"/>
              <w:right w:w="100" w:type="dxa"/>
            </w:tcMar>
            <w:vAlign w:val="center"/>
          </w:tcPr>
          <w:p w14:paraId="604A4509" w14:textId="77777777" w:rsidR="00436BE4" w:rsidRDefault="00071E44">
            <w:pPr>
              <w:spacing w:line="259" w:lineRule="auto"/>
              <w:jc w:val="center"/>
              <w:rPr>
                <w:rFonts w:hint="eastAsia"/>
              </w:rPr>
            </w:pPr>
            <w:r>
              <w:rPr>
                <w:rFonts w:ascii="Times New Roman" w:eastAsia="宋体" w:hAnsi="Times New Roman"/>
                <w:sz w:val="16"/>
              </w:rPr>
              <w:t>车头沿参考线行驶距离</w:t>
            </w:r>
          </w:p>
        </w:tc>
        <w:tc>
          <w:tcPr>
            <w:tcW w:w="2500" w:type="dxa"/>
            <w:tcBorders>
              <w:top w:val="nil"/>
              <w:left w:val="nil"/>
              <w:bottom w:val="nil"/>
              <w:right w:val="nil"/>
            </w:tcBorders>
            <w:tcMar>
              <w:top w:w="80" w:type="dxa"/>
              <w:left w:w="100" w:type="dxa"/>
              <w:bottom w:w="80" w:type="dxa"/>
              <w:right w:w="100" w:type="dxa"/>
            </w:tcMar>
            <w:vAlign w:val="center"/>
          </w:tcPr>
          <w:p w14:paraId="1C4762A5" w14:textId="77777777" w:rsidR="00436BE4" w:rsidRDefault="00071E44">
            <w:pPr>
              <w:spacing w:line="259" w:lineRule="auto"/>
              <w:jc w:val="left"/>
              <w:rPr>
                <w:rFonts w:hint="eastAsia"/>
              </w:rPr>
            </w:pPr>
            <w:r>
              <w:rPr>
                <w:rFonts w:ascii="Times New Roman" w:eastAsia="宋体" w:hAnsi="Times New Roman"/>
                <w:sz w:val="16"/>
              </w:rPr>
              <w:t>验证中约</w:t>
            </w:r>
            <w:r>
              <w:rPr>
                <w:rFonts w:ascii="Times New Roman" w:eastAsia="宋体" w:hAnsi="Times New Roman"/>
                <w:sz w:val="16"/>
              </w:rPr>
              <w:t xml:space="preserve"> 0 </w:t>
            </w:r>
            <w:r>
              <w:rPr>
                <w:rFonts w:ascii="Times New Roman" w:eastAsia="宋体" w:hAnsi="Times New Roman"/>
                <w:sz w:val="16"/>
              </w:rPr>
              <w:t>至</w:t>
            </w:r>
            <w:r>
              <w:rPr>
                <w:rFonts w:ascii="Times New Roman" w:eastAsia="宋体" w:hAnsi="Times New Roman"/>
                <w:sz w:val="16"/>
              </w:rPr>
              <w:t xml:space="preserve"> 109.9 m</w:t>
            </w:r>
          </w:p>
        </w:tc>
        <w:tc>
          <w:tcPr>
            <w:tcW w:w="2100" w:type="dxa"/>
            <w:tcBorders>
              <w:top w:val="nil"/>
              <w:left w:val="nil"/>
              <w:bottom w:val="nil"/>
              <w:right w:val="nil"/>
            </w:tcBorders>
            <w:tcMar>
              <w:top w:w="80" w:type="dxa"/>
              <w:left w:w="100" w:type="dxa"/>
              <w:bottom w:w="80" w:type="dxa"/>
              <w:right w:w="100" w:type="dxa"/>
            </w:tcMar>
            <w:vAlign w:val="center"/>
          </w:tcPr>
          <w:p w14:paraId="79A0132D" w14:textId="77777777" w:rsidR="00436BE4" w:rsidRDefault="00071E44">
            <w:pPr>
              <w:spacing w:line="259" w:lineRule="auto"/>
              <w:jc w:val="left"/>
              <w:rPr>
                <w:rFonts w:hint="eastAsia"/>
              </w:rPr>
            </w:pPr>
            <w:r>
              <w:rPr>
                <w:rFonts w:ascii="Times New Roman" w:eastAsia="宋体" w:hAnsi="Times New Roman"/>
                <w:sz w:val="16"/>
              </w:rPr>
              <w:t>作为响应面和切片曲线的里程坐标</w:t>
            </w:r>
          </w:p>
        </w:tc>
      </w:tr>
      <w:tr w:rsidR="00436BE4" w14:paraId="336C6151" w14:textId="77777777">
        <w:trPr>
          <w:cantSplit/>
          <w:jc w:val="center"/>
        </w:trPr>
        <w:tc>
          <w:tcPr>
            <w:tcW w:w="1700" w:type="dxa"/>
            <w:tcBorders>
              <w:top w:val="nil"/>
              <w:left w:val="nil"/>
              <w:bottom w:val="nil"/>
              <w:right w:val="nil"/>
            </w:tcBorders>
            <w:tcMar>
              <w:top w:w="80" w:type="dxa"/>
              <w:left w:w="100" w:type="dxa"/>
              <w:bottom w:w="80" w:type="dxa"/>
              <w:right w:w="100" w:type="dxa"/>
            </w:tcMar>
            <w:vAlign w:val="center"/>
          </w:tcPr>
          <w:p w14:paraId="3AF84FCC" w14:textId="6EFC0F7A" w:rsidR="00436BE4" w:rsidRDefault="00E460EE" w:rsidP="00E460EE">
            <w:pPr>
              <w:spacing w:line="259" w:lineRule="auto"/>
              <w:jc w:val="center"/>
              <w:rPr>
                <w:rFonts w:hint="eastAsia"/>
              </w:rPr>
            </w:pPr>
            <m:oMathPara>
              <m:oMath>
                <m:r>
                  <w:rPr>
                    <w:rFonts w:ascii="Cambria Math" w:eastAsia="宋体" w:hAnsi="Cambria Math" w:hint="eastAsia"/>
                    <w:sz w:val="16"/>
                  </w:rPr>
                  <m:t>Δ</m:t>
                </m:r>
                <m:sSubSup>
                  <m:sSubSupPr>
                    <m:ctrlPr>
                      <w:rPr>
                        <w:rFonts w:ascii="Cambria Math" w:eastAsia="宋体" w:hAnsi="Cambria Math"/>
                        <w:i/>
                        <w:sz w:val="16"/>
                      </w:rPr>
                    </m:ctrlPr>
                  </m:sSubSupPr>
                  <m:e>
                    <m:r>
                      <w:rPr>
                        <w:rFonts w:ascii="Cambria Math" w:eastAsia="宋体" w:hAnsi="Cambria Math"/>
                        <w:sz w:val="16"/>
                      </w:rPr>
                      <m:t>l</m:t>
                    </m:r>
                  </m:e>
                  <m:sub>
                    <m:r>
                      <w:rPr>
                        <w:rFonts w:ascii="Cambria Math" w:eastAsia="宋体" w:hAnsi="Cambria Math"/>
                        <w:sz w:val="16"/>
                      </w:rPr>
                      <m:t>L</m:t>
                    </m:r>
                  </m:sub>
                  <m:sup>
                    <m:r>
                      <w:rPr>
                        <w:rFonts w:ascii="Cambria Math" w:eastAsia="宋体" w:hAnsi="Cambria Math"/>
                        <w:sz w:val="16"/>
                      </w:rPr>
                      <m:t>0</m:t>
                    </m:r>
                    <m:d>
                      <m:dPr>
                        <m:ctrlPr>
                          <w:rPr>
                            <w:rFonts w:ascii="Cambria Math" w:eastAsia="宋体" w:hAnsi="Cambria Math"/>
                            <w:i/>
                            <w:sz w:val="16"/>
                          </w:rPr>
                        </m:ctrlPr>
                      </m:dPr>
                      <m:e>
                        <m:r>
                          <w:rPr>
                            <w:rFonts w:ascii="Cambria Math" w:eastAsia="宋体" w:hAnsi="Cambria Math"/>
                            <w:sz w:val="16"/>
                          </w:rPr>
                          <m:t>s,</m:t>
                        </m:r>
                        <m:sSub>
                          <m:sSubPr>
                            <m:ctrlPr>
                              <w:rPr>
                                <w:rFonts w:ascii="Cambria Math" w:eastAsia="宋体" w:hAnsi="Cambria Math"/>
                                <w:i/>
                                <w:sz w:val="16"/>
                              </w:rPr>
                            </m:ctrlPr>
                          </m:sSubPr>
                          <m:e>
                            <m:r>
                              <w:rPr>
                                <w:rFonts w:ascii="Cambria Math" w:eastAsia="宋体" w:hAnsi="Cambria Math"/>
                                <w:sz w:val="16"/>
                              </w:rPr>
                              <m:t>β</m:t>
                            </m:r>
                          </m:e>
                          <m:sub>
                            <m:r>
                              <w:rPr>
                                <w:rFonts w:ascii="Cambria Math" w:eastAsia="宋体" w:hAnsi="Cambria Math"/>
                                <w:sz w:val="16"/>
                              </w:rPr>
                              <m:t>0</m:t>
                            </m:r>
                          </m:sub>
                        </m:sSub>
                      </m:e>
                    </m:d>
                  </m:sup>
                </m:sSubSup>
              </m:oMath>
            </m:oMathPara>
          </w:p>
        </w:tc>
        <w:tc>
          <w:tcPr>
            <w:tcW w:w="2700" w:type="dxa"/>
            <w:tcBorders>
              <w:top w:val="nil"/>
              <w:left w:val="nil"/>
              <w:bottom w:val="nil"/>
              <w:right w:val="nil"/>
            </w:tcBorders>
            <w:tcMar>
              <w:top w:w="80" w:type="dxa"/>
              <w:left w:w="100" w:type="dxa"/>
              <w:bottom w:w="80" w:type="dxa"/>
              <w:right w:w="100" w:type="dxa"/>
            </w:tcMar>
            <w:vAlign w:val="center"/>
          </w:tcPr>
          <w:p w14:paraId="631A0865" w14:textId="77777777" w:rsidR="00436BE4" w:rsidRDefault="00071E44">
            <w:pPr>
              <w:spacing w:line="259" w:lineRule="auto"/>
              <w:jc w:val="left"/>
              <w:rPr>
                <w:rFonts w:hint="eastAsia"/>
              </w:rPr>
            </w:pPr>
            <w:r>
              <w:rPr>
                <w:rFonts w:ascii="Times New Roman" w:eastAsia="宋体" w:hAnsi="Times New Roman"/>
                <w:sz w:val="16"/>
              </w:rPr>
              <w:t>相对</w:t>
            </w:r>
            <w:r>
              <w:rPr>
                <w:rFonts w:ascii="Times New Roman" w:eastAsia="宋体" w:hAnsi="Times New Roman"/>
                <w:sz w:val="16"/>
              </w:rPr>
              <w:t xml:space="preserve"> 0° </w:t>
            </w:r>
            <w:r>
              <w:rPr>
                <w:rFonts w:ascii="Times New Roman" w:eastAsia="宋体" w:hAnsi="Times New Roman"/>
                <w:sz w:val="16"/>
              </w:rPr>
              <w:t>基线的额外左侧包络偏移</w:t>
            </w:r>
          </w:p>
        </w:tc>
        <w:tc>
          <w:tcPr>
            <w:tcW w:w="2500" w:type="dxa"/>
            <w:tcBorders>
              <w:top w:val="nil"/>
              <w:left w:val="nil"/>
              <w:bottom w:val="nil"/>
              <w:right w:val="nil"/>
            </w:tcBorders>
            <w:tcMar>
              <w:top w:w="80" w:type="dxa"/>
              <w:left w:w="100" w:type="dxa"/>
              <w:bottom w:w="80" w:type="dxa"/>
              <w:right w:w="100" w:type="dxa"/>
            </w:tcMar>
            <w:vAlign w:val="center"/>
          </w:tcPr>
          <w:p w14:paraId="78C0E8E0" w14:textId="77777777" w:rsidR="00436BE4" w:rsidRDefault="00071E44">
            <w:pPr>
              <w:spacing w:line="259" w:lineRule="auto"/>
              <w:jc w:val="left"/>
              <w:rPr>
                <w:rFonts w:hint="eastAsia"/>
              </w:rPr>
            </w:pPr>
            <w:r>
              <w:rPr>
                <w:rFonts w:ascii="Times New Roman" w:eastAsia="宋体" w:hAnsi="Times New Roman"/>
                <w:sz w:val="16"/>
              </w:rPr>
              <w:t xml:space="preserve">0° </w:t>
            </w:r>
            <w:r>
              <w:rPr>
                <w:rFonts w:ascii="Times New Roman" w:eastAsia="宋体" w:hAnsi="Times New Roman"/>
                <w:sz w:val="16"/>
              </w:rPr>
              <w:t>至</w:t>
            </w:r>
            <w:r>
              <w:rPr>
                <w:rFonts w:ascii="Times New Roman" w:eastAsia="宋体" w:hAnsi="Times New Roman"/>
                <w:sz w:val="16"/>
              </w:rPr>
              <w:t xml:space="preserve"> 10° </w:t>
            </w:r>
            <w:r>
              <w:rPr>
                <w:rFonts w:ascii="Times New Roman" w:eastAsia="宋体" w:hAnsi="Times New Roman"/>
                <w:sz w:val="16"/>
              </w:rPr>
              <w:t>图示范围内最大绝对值约</w:t>
            </w:r>
            <w:r>
              <w:rPr>
                <w:rFonts w:ascii="Times New Roman" w:eastAsia="宋体" w:hAnsi="Times New Roman"/>
                <w:sz w:val="16"/>
              </w:rPr>
              <w:t xml:space="preserve"> 2.148 m</w:t>
            </w:r>
          </w:p>
        </w:tc>
        <w:tc>
          <w:tcPr>
            <w:tcW w:w="2100" w:type="dxa"/>
            <w:tcBorders>
              <w:top w:val="nil"/>
              <w:left w:val="nil"/>
              <w:bottom w:val="nil"/>
              <w:right w:val="nil"/>
            </w:tcBorders>
            <w:tcMar>
              <w:top w:w="80" w:type="dxa"/>
              <w:left w:w="100" w:type="dxa"/>
              <w:bottom w:w="80" w:type="dxa"/>
              <w:right w:w="100" w:type="dxa"/>
            </w:tcMar>
            <w:vAlign w:val="center"/>
          </w:tcPr>
          <w:p w14:paraId="1BB2BF94" w14:textId="77777777" w:rsidR="00436BE4" w:rsidRDefault="00071E44">
            <w:pPr>
              <w:spacing w:line="259" w:lineRule="auto"/>
              <w:jc w:val="left"/>
              <w:rPr>
                <w:rFonts w:hint="eastAsia"/>
              </w:rPr>
            </w:pPr>
            <w:r>
              <w:rPr>
                <w:rFonts w:ascii="Times New Roman" w:eastAsia="宋体" w:hAnsi="Times New Roman"/>
                <w:sz w:val="16"/>
              </w:rPr>
              <w:t>表征初始姿态响应；不直接等同于传感器误差</w:t>
            </w:r>
          </w:p>
        </w:tc>
      </w:tr>
      <w:tr w:rsidR="00436BE4" w14:paraId="55D6121A" w14:textId="77777777">
        <w:trPr>
          <w:cantSplit/>
          <w:jc w:val="center"/>
        </w:trPr>
        <w:tc>
          <w:tcPr>
            <w:tcW w:w="1700" w:type="dxa"/>
            <w:tcBorders>
              <w:top w:val="nil"/>
              <w:left w:val="nil"/>
              <w:bottom w:val="nil"/>
              <w:right w:val="nil"/>
            </w:tcBorders>
            <w:tcMar>
              <w:top w:w="80" w:type="dxa"/>
              <w:left w:w="100" w:type="dxa"/>
              <w:bottom w:w="80" w:type="dxa"/>
              <w:right w:w="100" w:type="dxa"/>
            </w:tcMar>
            <w:vAlign w:val="center"/>
          </w:tcPr>
          <w:p w14:paraId="5FDE1E04" w14:textId="548BFA8F" w:rsidR="00436BE4" w:rsidRDefault="008168A6" w:rsidP="00E460EE">
            <w:pPr>
              <w:spacing w:line="259" w:lineRule="auto"/>
              <w:jc w:val="center"/>
              <w:rPr>
                <w:rFonts w:hint="eastAsia"/>
              </w:rPr>
            </w:pPr>
            <m:oMathPara>
              <m:oMath>
                <m:sSub>
                  <m:sSubPr>
                    <m:ctrlPr>
                      <w:rPr>
                        <w:rFonts w:ascii="Cambria Math" w:eastAsia="宋体" w:hAnsi="Cambria Math"/>
                        <w:i/>
                        <w:sz w:val="16"/>
                      </w:rPr>
                    </m:ctrlPr>
                  </m:sSubPr>
                  <m:e>
                    <m:r>
                      <w:rPr>
                        <w:rFonts w:ascii="Cambria Math" w:eastAsia="宋体" w:hAnsi="Cambria Math"/>
                        <w:sz w:val="16"/>
                      </w:rPr>
                      <m:t>U</m:t>
                    </m:r>
                  </m:e>
                  <m:sub>
                    <m:r>
                      <w:rPr>
                        <w:rFonts w:ascii="Cambria Math" w:eastAsia="宋体" w:hAnsi="Cambria Math"/>
                        <w:sz w:val="16"/>
                      </w:rPr>
                      <m:t>L</m:t>
                    </m:r>
                    <m:d>
                      <m:dPr>
                        <m:ctrlPr>
                          <w:rPr>
                            <w:rFonts w:ascii="Cambria Math" w:eastAsia="宋体" w:hAnsi="Cambria Math"/>
                            <w:i/>
                            <w:sz w:val="16"/>
                          </w:rPr>
                        </m:ctrlPr>
                      </m:dPr>
                      <m:e>
                        <m:r>
                          <w:rPr>
                            <w:rFonts w:ascii="Cambria Math" w:eastAsia="宋体" w:hAnsi="Cambria Math"/>
                            <w:sz w:val="16"/>
                          </w:rPr>
                          <m:t>s,</m:t>
                        </m:r>
                        <m:sSub>
                          <m:sSubPr>
                            <m:ctrlPr>
                              <w:rPr>
                                <w:rFonts w:ascii="Cambria Math" w:eastAsia="宋体" w:hAnsi="Cambria Math"/>
                                <w:i/>
                                <w:sz w:val="16"/>
                              </w:rPr>
                            </m:ctrlPr>
                          </m:sSubPr>
                          <m:e>
                            <m:r>
                              <w:rPr>
                                <w:rFonts w:ascii="Cambria Math" w:eastAsia="宋体" w:hAnsi="Cambria Math"/>
                                <w:sz w:val="16"/>
                              </w:rPr>
                              <m:t>β</m:t>
                            </m:r>
                          </m:e>
                          <m:sub>
                            <m:r>
                              <w:rPr>
                                <w:rFonts w:ascii="Cambria Math" w:eastAsia="宋体" w:hAnsi="Cambria Math"/>
                                <w:sz w:val="16"/>
                              </w:rPr>
                              <m:t>0</m:t>
                            </m:r>
                          </m:sub>
                        </m:sSub>
                        <m:r>
                          <w:rPr>
                            <w:rFonts w:ascii="Cambria Math" w:eastAsia="宋体" w:hAnsi="Cambria Math"/>
                            <w:sz w:val="16"/>
                          </w:rPr>
                          <m:t>,</m:t>
                        </m:r>
                        <m:sSub>
                          <m:sSubPr>
                            <m:ctrlPr>
                              <w:rPr>
                                <w:rFonts w:ascii="Cambria Math" w:eastAsia="宋体" w:hAnsi="Cambria Math"/>
                                <w:i/>
                                <w:sz w:val="16"/>
                              </w:rPr>
                            </m:ctrlPr>
                          </m:sSubPr>
                          <m:e>
                            <m:r>
                              <w:rPr>
                                <w:rFonts w:ascii="Cambria Math" w:eastAsia="宋体" w:hAnsi="Cambria Math"/>
                                <w:sz w:val="16"/>
                              </w:rPr>
                              <m:t>D</m:t>
                            </m:r>
                          </m:e>
                          <m:sub>
                            <m:r>
                              <w:rPr>
                                <w:rFonts w:ascii="Cambria Math" w:eastAsia="宋体" w:hAnsi="Cambria Math"/>
                                <w:sz w:val="16"/>
                              </w:rPr>
                              <m:t>β</m:t>
                            </m:r>
                          </m:sub>
                        </m:sSub>
                      </m:e>
                    </m:d>
                  </m:sub>
                </m:sSub>
              </m:oMath>
            </m:oMathPara>
          </w:p>
        </w:tc>
        <w:tc>
          <w:tcPr>
            <w:tcW w:w="2700" w:type="dxa"/>
            <w:tcBorders>
              <w:top w:val="nil"/>
              <w:left w:val="nil"/>
              <w:bottom w:val="nil"/>
              <w:right w:val="nil"/>
            </w:tcBorders>
            <w:tcMar>
              <w:top w:w="80" w:type="dxa"/>
              <w:left w:w="100" w:type="dxa"/>
              <w:bottom w:w="80" w:type="dxa"/>
              <w:right w:w="100" w:type="dxa"/>
            </w:tcMar>
            <w:vAlign w:val="center"/>
          </w:tcPr>
          <w:p w14:paraId="67326521" w14:textId="77777777" w:rsidR="00436BE4" w:rsidRDefault="00071E44">
            <w:pPr>
              <w:spacing w:line="259" w:lineRule="auto"/>
              <w:jc w:val="left"/>
              <w:rPr>
                <w:rFonts w:hint="eastAsia"/>
              </w:rPr>
            </w:pPr>
            <w:r>
              <w:rPr>
                <w:rFonts w:ascii="Times New Roman" w:eastAsia="宋体" w:hAnsi="Times New Roman"/>
                <w:sz w:val="16"/>
              </w:rPr>
              <w:t>给定真实初始角和误差集合的左包络不确定度</w:t>
            </w:r>
          </w:p>
        </w:tc>
        <w:tc>
          <w:tcPr>
            <w:tcW w:w="2500" w:type="dxa"/>
            <w:tcBorders>
              <w:top w:val="nil"/>
              <w:left w:val="nil"/>
              <w:bottom w:val="nil"/>
              <w:right w:val="nil"/>
            </w:tcBorders>
            <w:tcMar>
              <w:top w:w="80" w:type="dxa"/>
              <w:left w:w="100" w:type="dxa"/>
              <w:bottom w:w="80" w:type="dxa"/>
              <w:right w:w="100" w:type="dxa"/>
            </w:tcMar>
            <w:vAlign w:val="center"/>
          </w:tcPr>
          <w:p w14:paraId="135E8F7D" w14:textId="77777777" w:rsidR="00436BE4" w:rsidRDefault="00071E44">
            <w:pPr>
              <w:spacing w:line="259" w:lineRule="auto"/>
              <w:jc w:val="center"/>
              <w:rPr>
                <w:rFonts w:hint="eastAsia"/>
              </w:rPr>
            </w:pPr>
            <w:r>
              <w:rPr>
                <w:rFonts w:ascii="Times New Roman" w:eastAsia="宋体" w:hAnsi="Times New Roman"/>
                <w:sz w:val="16"/>
              </w:rPr>
              <w:t>由响应库中的成对切片计算</w:t>
            </w:r>
          </w:p>
        </w:tc>
        <w:tc>
          <w:tcPr>
            <w:tcW w:w="2100" w:type="dxa"/>
            <w:tcBorders>
              <w:top w:val="nil"/>
              <w:left w:val="nil"/>
              <w:bottom w:val="nil"/>
              <w:right w:val="nil"/>
            </w:tcBorders>
            <w:tcMar>
              <w:top w:w="80" w:type="dxa"/>
              <w:left w:w="100" w:type="dxa"/>
              <w:bottom w:w="80" w:type="dxa"/>
              <w:right w:w="100" w:type="dxa"/>
            </w:tcMar>
            <w:vAlign w:val="center"/>
          </w:tcPr>
          <w:p w14:paraId="2DB3627D" w14:textId="77777777" w:rsidR="00436BE4" w:rsidRDefault="00071E44">
            <w:pPr>
              <w:spacing w:line="259" w:lineRule="auto"/>
              <w:jc w:val="center"/>
              <w:rPr>
                <w:rFonts w:hint="eastAsia"/>
              </w:rPr>
            </w:pPr>
            <w:r>
              <w:rPr>
                <w:rFonts w:ascii="Times New Roman" w:eastAsia="宋体" w:hAnsi="Times New Roman"/>
                <w:sz w:val="16"/>
              </w:rPr>
              <w:t>评估上游角度输入精度</w:t>
            </w:r>
          </w:p>
        </w:tc>
      </w:tr>
      <w:tr w:rsidR="00436BE4" w14:paraId="797508A5" w14:textId="77777777">
        <w:trPr>
          <w:cantSplit/>
          <w:jc w:val="center"/>
        </w:trPr>
        <w:tc>
          <w:tcPr>
            <w:tcW w:w="1700" w:type="dxa"/>
            <w:tcBorders>
              <w:top w:val="nil"/>
              <w:left w:val="nil"/>
              <w:bottom w:val="nil"/>
              <w:right w:val="nil"/>
            </w:tcBorders>
            <w:tcMar>
              <w:top w:w="80" w:type="dxa"/>
              <w:left w:w="100" w:type="dxa"/>
              <w:bottom w:w="80" w:type="dxa"/>
              <w:right w:w="100" w:type="dxa"/>
            </w:tcMar>
            <w:vAlign w:val="center"/>
          </w:tcPr>
          <w:p w14:paraId="10814E3C" w14:textId="0B255911" w:rsidR="00436BE4" w:rsidRDefault="00E460EE" w:rsidP="00E460EE">
            <w:pPr>
              <w:spacing w:line="259" w:lineRule="auto"/>
              <w:jc w:val="center"/>
              <w:rPr>
                <w:rFonts w:hint="eastAsia"/>
              </w:rPr>
            </w:pPr>
            <m:oMathPara>
              <m:oMath>
                <m:r>
                  <w:rPr>
                    <w:rFonts w:ascii="Cambria Math" w:eastAsia="宋体" w:hAnsi="Cambria Math" w:hint="eastAsia"/>
                    <w:sz w:val="16"/>
                  </w:rPr>
                  <m:t>Δ</m:t>
                </m:r>
                <m:sSub>
                  <m:sSubPr>
                    <m:ctrlPr>
                      <w:rPr>
                        <w:rFonts w:ascii="Cambria Math" w:eastAsia="宋体" w:hAnsi="Cambria Math"/>
                        <w:i/>
                        <w:sz w:val="16"/>
                      </w:rPr>
                    </m:ctrlPr>
                  </m:sSubPr>
                  <m:e>
                    <m:r>
                      <w:rPr>
                        <w:rFonts w:ascii="Cambria Math" w:eastAsia="宋体" w:hAnsi="Cambria Math"/>
                        <w:sz w:val="16"/>
                      </w:rPr>
                      <m:t>l</m:t>
                    </m:r>
                  </m:e>
                  <m:sub>
                    <m:r>
                      <w:rPr>
                        <w:rFonts w:ascii="Cambria Math" w:eastAsia="宋体" w:hAnsi="Cambria Math"/>
                        <w:sz w:val="16"/>
                      </w:rPr>
                      <m:t>max</m:t>
                    </m:r>
                  </m:sub>
                </m:sSub>
              </m:oMath>
            </m:oMathPara>
          </w:p>
        </w:tc>
        <w:tc>
          <w:tcPr>
            <w:tcW w:w="2700" w:type="dxa"/>
            <w:tcBorders>
              <w:top w:val="nil"/>
              <w:left w:val="nil"/>
              <w:bottom w:val="nil"/>
              <w:right w:val="nil"/>
            </w:tcBorders>
            <w:tcMar>
              <w:top w:w="80" w:type="dxa"/>
              <w:left w:w="100" w:type="dxa"/>
              <w:bottom w:w="80" w:type="dxa"/>
              <w:right w:w="100" w:type="dxa"/>
            </w:tcMar>
            <w:vAlign w:val="center"/>
          </w:tcPr>
          <w:p w14:paraId="4BA2FEA8" w14:textId="77777777" w:rsidR="00436BE4" w:rsidRDefault="00071E44">
            <w:pPr>
              <w:spacing w:line="259" w:lineRule="auto"/>
              <w:jc w:val="center"/>
              <w:rPr>
                <w:rFonts w:hint="eastAsia"/>
              </w:rPr>
            </w:pPr>
            <w:r>
              <w:rPr>
                <w:rFonts w:ascii="Times New Roman" w:eastAsia="宋体" w:hAnsi="Times New Roman"/>
                <w:sz w:val="16"/>
              </w:rPr>
              <w:t>预测</w:t>
            </w:r>
            <w:r>
              <w:rPr>
                <w:rFonts w:ascii="Times New Roman" w:eastAsia="宋体" w:hAnsi="Times New Roman"/>
                <w:sz w:val="16"/>
              </w:rPr>
              <w:t>/</w:t>
            </w:r>
            <w:r>
              <w:rPr>
                <w:rFonts w:ascii="Times New Roman" w:eastAsia="宋体" w:hAnsi="Times New Roman"/>
                <w:sz w:val="16"/>
              </w:rPr>
              <w:t>真实包络最大横向差</w:t>
            </w:r>
          </w:p>
        </w:tc>
        <w:tc>
          <w:tcPr>
            <w:tcW w:w="2500" w:type="dxa"/>
            <w:tcBorders>
              <w:top w:val="nil"/>
              <w:left w:val="nil"/>
              <w:bottom w:val="nil"/>
              <w:right w:val="nil"/>
            </w:tcBorders>
            <w:tcMar>
              <w:top w:w="80" w:type="dxa"/>
              <w:left w:w="100" w:type="dxa"/>
              <w:bottom w:w="80" w:type="dxa"/>
              <w:right w:w="100" w:type="dxa"/>
            </w:tcMar>
            <w:vAlign w:val="center"/>
          </w:tcPr>
          <w:p w14:paraId="471048F9" w14:textId="77777777" w:rsidR="00436BE4" w:rsidRDefault="00071E44">
            <w:pPr>
              <w:spacing w:line="259" w:lineRule="auto"/>
              <w:jc w:val="left"/>
              <w:rPr>
                <w:rFonts w:hint="eastAsia"/>
              </w:rPr>
            </w:pPr>
            <w:r>
              <w:rPr>
                <w:rFonts w:ascii="Times New Roman" w:eastAsia="宋体" w:hAnsi="Times New Roman"/>
                <w:sz w:val="16"/>
              </w:rPr>
              <w:t>示例</w:t>
            </w:r>
            <w:r>
              <w:rPr>
                <w:rFonts w:ascii="Times New Roman" w:eastAsia="宋体" w:hAnsi="Times New Roman"/>
                <w:sz w:val="16"/>
              </w:rPr>
              <w:t xml:space="preserve"> 2° </w:t>
            </w:r>
            <w:r>
              <w:rPr>
                <w:rFonts w:ascii="Times New Roman" w:eastAsia="宋体" w:hAnsi="Times New Roman"/>
                <w:sz w:val="16"/>
              </w:rPr>
              <w:t>工况约</w:t>
            </w:r>
            <w:r>
              <w:rPr>
                <w:rFonts w:ascii="Times New Roman" w:eastAsia="宋体" w:hAnsi="Times New Roman"/>
                <w:sz w:val="16"/>
              </w:rPr>
              <w:t xml:space="preserve"> 0.435 m</w:t>
            </w:r>
          </w:p>
        </w:tc>
        <w:tc>
          <w:tcPr>
            <w:tcW w:w="2100" w:type="dxa"/>
            <w:tcBorders>
              <w:top w:val="nil"/>
              <w:left w:val="nil"/>
              <w:bottom w:val="nil"/>
              <w:right w:val="nil"/>
            </w:tcBorders>
            <w:tcMar>
              <w:top w:w="80" w:type="dxa"/>
              <w:left w:w="100" w:type="dxa"/>
              <w:bottom w:w="80" w:type="dxa"/>
              <w:right w:w="100" w:type="dxa"/>
            </w:tcMar>
            <w:vAlign w:val="center"/>
          </w:tcPr>
          <w:p w14:paraId="56CC5F68" w14:textId="77777777" w:rsidR="00436BE4" w:rsidRDefault="00071E44">
            <w:pPr>
              <w:spacing w:line="259" w:lineRule="auto"/>
              <w:jc w:val="left"/>
              <w:rPr>
                <w:rFonts w:hint="eastAsia"/>
              </w:rPr>
            </w:pPr>
            <w:r>
              <w:rPr>
                <w:rFonts w:ascii="Times New Roman" w:eastAsia="宋体" w:hAnsi="Times New Roman"/>
                <w:sz w:val="16"/>
              </w:rPr>
              <w:t>评价角度误差导致的最大包络偏差</w:t>
            </w:r>
          </w:p>
        </w:tc>
      </w:tr>
    </w:tbl>
    <w:p w14:paraId="19D9A96A" w14:textId="77777777" w:rsidR="00436BE4" w:rsidRDefault="00436BE4">
      <w:pPr>
        <w:spacing w:after="40" w:line="276" w:lineRule="auto"/>
        <w:rPr>
          <w:rFonts w:hint="eastAsia"/>
        </w:rPr>
      </w:pPr>
    </w:p>
    <w:p w14:paraId="4E450A91" w14:textId="77777777" w:rsidR="00436BE4" w:rsidRDefault="00071E44">
      <w:pPr>
        <w:pStyle w:val="11"/>
        <w:keepNext/>
        <w:spacing w:before="280" w:after="160" w:line="269" w:lineRule="auto"/>
      </w:pPr>
      <w:r>
        <w:t>四、与现有技术相比的有益效果</w:t>
      </w:r>
    </w:p>
    <w:p w14:paraId="49B34C52" w14:textId="77777777" w:rsidR="00436BE4" w:rsidRDefault="00071E44">
      <w:pPr>
        <w:spacing w:after="120" w:line="276" w:lineRule="auto"/>
        <w:ind w:firstLine="420"/>
        <w:rPr>
          <w:rFonts w:hint="eastAsia"/>
        </w:rPr>
      </w:pPr>
      <w:r>
        <w:rPr>
          <w:rFonts w:ascii="Times New Roman" w:eastAsia="宋体" w:hAnsi="Times New Roman"/>
          <w:color w:val="000000"/>
        </w:rPr>
        <w:t>本发明相较于现有技术至少具有以下有益效果。</w:t>
      </w:r>
    </w:p>
    <w:p w14:paraId="7E83B1FD" w14:textId="77777777" w:rsidR="00436BE4" w:rsidRDefault="00436BE4">
      <w:pPr>
        <w:rPr>
          <w:rFonts w:hint="eastAsia"/>
        </w:rPr>
      </w:pPr>
    </w:p>
    <w:p w14:paraId="1D502CB3" w14:textId="77777777" w:rsidR="00436BE4" w:rsidRDefault="00071E44" w:rsidP="00B0704D">
      <w:pPr>
        <w:pStyle w:val="a7"/>
        <w:numPr>
          <w:ilvl w:val="0"/>
          <w:numId w:val="10"/>
        </w:numPr>
        <w:spacing w:after="80" w:line="276" w:lineRule="auto"/>
        <w:ind w:firstLineChars="0"/>
        <w:rPr>
          <w:rFonts w:hint="eastAsia"/>
        </w:rPr>
      </w:pPr>
      <w:r w:rsidRPr="00B0704D">
        <w:rPr>
          <w:rFonts w:ascii="Times New Roman" w:eastAsia="宋体" w:hAnsi="Times New Roman"/>
          <w:color w:val="000000"/>
        </w:rPr>
        <w:t>将挂车扫掠包络由后验碰撞检查前移到候选生成、候选筛选和联合优化，使轨迹生成阶段即可显式评价挂车内切、外摆和鼻端擦碰风险。</w:t>
      </w:r>
    </w:p>
    <w:p w14:paraId="27CF972F" w14:textId="77777777" w:rsidR="00436BE4" w:rsidRDefault="00436BE4" w:rsidP="00B0704D">
      <w:pPr>
        <w:rPr>
          <w:rFonts w:hint="eastAsia"/>
        </w:rPr>
      </w:pPr>
    </w:p>
    <w:p w14:paraId="61E7BCD7" w14:textId="77777777" w:rsidR="00436BE4" w:rsidRDefault="00071E44" w:rsidP="00B0704D">
      <w:pPr>
        <w:pStyle w:val="a7"/>
        <w:numPr>
          <w:ilvl w:val="0"/>
          <w:numId w:val="10"/>
        </w:numPr>
        <w:spacing w:after="80" w:line="276" w:lineRule="auto"/>
        <w:ind w:firstLineChars="0"/>
        <w:rPr>
          <w:rFonts w:hint="eastAsia"/>
        </w:rPr>
      </w:pPr>
      <w:r w:rsidRPr="00B0704D">
        <w:rPr>
          <w:rFonts w:ascii="Times New Roman" w:eastAsia="宋体" w:hAnsi="Times New Roman"/>
          <w:color w:val="000000"/>
        </w:rPr>
        <w:t>在保留原始车头参考轨迹总体行驶意图的基础上进行风险区段局部重生成，减少完全重新规划可能带来的路径跳变和工程接入成本。</w:t>
      </w:r>
    </w:p>
    <w:p w14:paraId="12446AFC" w14:textId="77777777" w:rsidR="00436BE4" w:rsidRDefault="00436BE4" w:rsidP="00B0704D">
      <w:pPr>
        <w:rPr>
          <w:rFonts w:hint="eastAsia"/>
        </w:rPr>
      </w:pPr>
    </w:p>
    <w:p w14:paraId="65C90815" w14:textId="77777777" w:rsidR="00436BE4" w:rsidRDefault="00071E44" w:rsidP="00B0704D">
      <w:pPr>
        <w:pStyle w:val="a7"/>
        <w:numPr>
          <w:ilvl w:val="0"/>
          <w:numId w:val="10"/>
        </w:numPr>
        <w:spacing w:after="80" w:line="276" w:lineRule="auto"/>
        <w:ind w:firstLineChars="0"/>
        <w:rPr>
          <w:rFonts w:hint="eastAsia"/>
        </w:rPr>
      </w:pPr>
      <w:r w:rsidRPr="00B0704D">
        <w:rPr>
          <w:rFonts w:ascii="Times New Roman" w:eastAsia="宋体" w:hAnsi="Times New Roman"/>
          <w:color w:val="000000"/>
        </w:rPr>
        <w:t>同时计算牵引车和挂车有符号安全间隙，并可将安全间隙作为筛选指标、优化代价或硬约束，从而形成候选</w:t>
      </w:r>
      <w:r w:rsidRPr="00B0704D">
        <w:rPr>
          <w:rFonts w:ascii="Times New Roman" w:eastAsia="宋体" w:hAnsi="Times New Roman"/>
          <w:color w:val="000000"/>
        </w:rPr>
        <w:t>—</w:t>
      </w:r>
      <w:r w:rsidRPr="00B0704D">
        <w:rPr>
          <w:rFonts w:ascii="Times New Roman" w:eastAsia="宋体" w:hAnsi="Times New Roman"/>
          <w:color w:val="000000"/>
        </w:rPr>
        <w:t>回放</w:t>
      </w:r>
      <w:r w:rsidRPr="00B0704D">
        <w:rPr>
          <w:rFonts w:ascii="Times New Roman" w:eastAsia="宋体" w:hAnsi="Times New Roman"/>
          <w:color w:val="000000"/>
        </w:rPr>
        <w:t>—</w:t>
      </w:r>
      <w:r w:rsidRPr="00B0704D">
        <w:rPr>
          <w:rFonts w:ascii="Times New Roman" w:eastAsia="宋体" w:hAnsi="Times New Roman"/>
          <w:color w:val="000000"/>
        </w:rPr>
        <w:t>优化</w:t>
      </w:r>
      <w:r w:rsidRPr="00B0704D">
        <w:rPr>
          <w:rFonts w:ascii="Times New Roman" w:eastAsia="宋体" w:hAnsi="Times New Roman"/>
          <w:color w:val="000000"/>
        </w:rPr>
        <w:t>—</w:t>
      </w:r>
      <w:r w:rsidRPr="00B0704D">
        <w:rPr>
          <w:rFonts w:ascii="Times New Roman" w:eastAsia="宋体" w:hAnsi="Times New Roman"/>
          <w:color w:val="000000"/>
        </w:rPr>
        <w:t>校验的闭环。</w:t>
      </w:r>
    </w:p>
    <w:p w14:paraId="6C47F2DB" w14:textId="77777777" w:rsidR="00436BE4" w:rsidRDefault="00436BE4" w:rsidP="00B0704D">
      <w:pPr>
        <w:rPr>
          <w:rFonts w:hint="eastAsia"/>
        </w:rPr>
      </w:pPr>
    </w:p>
    <w:p w14:paraId="1F3CA49C" w14:textId="77777777" w:rsidR="00436BE4" w:rsidRDefault="00071E44" w:rsidP="00B0704D">
      <w:pPr>
        <w:pStyle w:val="a7"/>
        <w:numPr>
          <w:ilvl w:val="0"/>
          <w:numId w:val="10"/>
        </w:numPr>
        <w:spacing w:after="80" w:line="276" w:lineRule="auto"/>
        <w:ind w:firstLineChars="0"/>
        <w:rPr>
          <w:rFonts w:hint="eastAsia"/>
        </w:rPr>
      </w:pPr>
      <w:r w:rsidRPr="00B0704D">
        <w:rPr>
          <w:rFonts w:ascii="Times New Roman" w:eastAsia="宋体" w:hAnsi="Times New Roman"/>
          <w:color w:val="000000"/>
        </w:rPr>
        <w:t>将初始铰接角响应面与传感器误差成对比较分开定义，能够把角度输入误差转换为沿参考线法向的包络横向差值，避免把车辆初始姿态本身误写为传感器误差。</w:t>
      </w:r>
    </w:p>
    <w:p w14:paraId="7483C19F" w14:textId="77777777" w:rsidR="00436BE4" w:rsidRDefault="00436BE4" w:rsidP="00B0704D">
      <w:pPr>
        <w:rPr>
          <w:rFonts w:hint="eastAsia"/>
        </w:rPr>
      </w:pPr>
    </w:p>
    <w:p w14:paraId="7DA7DF81" w14:textId="77777777" w:rsidR="00436BE4" w:rsidRDefault="00071E44" w:rsidP="00B0704D">
      <w:pPr>
        <w:pStyle w:val="a7"/>
        <w:numPr>
          <w:ilvl w:val="0"/>
          <w:numId w:val="10"/>
        </w:numPr>
        <w:spacing w:after="80" w:line="276" w:lineRule="auto"/>
        <w:ind w:firstLineChars="0"/>
        <w:rPr>
          <w:rFonts w:hint="eastAsia"/>
        </w:rPr>
      </w:pPr>
      <w:r w:rsidRPr="00B0704D">
        <w:rPr>
          <w:rFonts w:ascii="Times New Roman" w:eastAsia="宋体" w:hAnsi="Times New Roman"/>
          <w:color w:val="000000"/>
        </w:rPr>
        <w:t>输出目标轨迹、速度、曲率、包络间隙、响应面和误差对比记录，便于工程复现、试验验收和代理人围绕方法步骤展开权利要求。</w:t>
      </w:r>
    </w:p>
    <w:p w14:paraId="2C3643B0" w14:textId="77777777" w:rsidR="00436BE4" w:rsidRDefault="00071E44">
      <w:pPr>
        <w:pStyle w:val="11"/>
        <w:keepNext/>
        <w:spacing w:before="280" w:after="160" w:line="269" w:lineRule="auto"/>
      </w:pPr>
      <w:r>
        <w:t>五、本发明的技术关键点和欲保护点</w:t>
      </w:r>
    </w:p>
    <w:p w14:paraId="38CF791A" w14:textId="77777777" w:rsidR="00436BE4" w:rsidRDefault="00071E44">
      <w:pPr>
        <w:spacing w:after="120" w:line="276" w:lineRule="auto"/>
        <w:ind w:firstLine="420"/>
        <w:rPr>
          <w:rFonts w:hint="eastAsia"/>
        </w:rPr>
      </w:pPr>
      <w:r>
        <w:rPr>
          <w:rFonts w:ascii="Times New Roman" w:eastAsia="宋体" w:hAnsi="Times New Roman"/>
          <w:color w:val="000000"/>
        </w:rPr>
        <w:t>建议代理人以</w:t>
      </w:r>
      <w:r>
        <w:rPr>
          <w:rFonts w:ascii="Times New Roman" w:eastAsia="宋体" w:hAnsi="Times New Roman"/>
          <w:color w:val="000000"/>
        </w:rPr>
        <w:t>“</w:t>
      </w:r>
      <w:r>
        <w:rPr>
          <w:rFonts w:ascii="Times New Roman" w:eastAsia="宋体" w:hAnsi="Times New Roman"/>
          <w:color w:val="000000"/>
        </w:rPr>
        <w:t>既有参考轨迹的局部重生成方法</w:t>
      </w:r>
      <w:r>
        <w:rPr>
          <w:rFonts w:ascii="Times New Roman" w:eastAsia="宋体" w:hAnsi="Times New Roman"/>
          <w:color w:val="000000"/>
        </w:rPr>
        <w:t>”</w:t>
      </w:r>
      <w:r>
        <w:rPr>
          <w:rFonts w:ascii="Times New Roman" w:eastAsia="宋体" w:hAnsi="Times New Roman"/>
          <w:color w:val="000000"/>
        </w:rPr>
        <w:t>为主要保护主线，并将</w:t>
      </w:r>
      <w:r>
        <w:rPr>
          <w:rFonts w:ascii="Times New Roman" w:eastAsia="宋体" w:hAnsi="Times New Roman"/>
          <w:color w:val="000000"/>
        </w:rPr>
        <w:t>“</w:t>
      </w:r>
      <w:r>
        <w:rPr>
          <w:rFonts w:ascii="Times New Roman" w:eastAsia="宋体" w:hAnsi="Times New Roman"/>
          <w:color w:val="000000"/>
        </w:rPr>
        <w:t>基于响应库的铰接角误差包络评估</w:t>
      </w:r>
      <w:r>
        <w:rPr>
          <w:rFonts w:ascii="Times New Roman" w:eastAsia="宋体" w:hAnsi="Times New Roman"/>
          <w:color w:val="000000"/>
        </w:rPr>
        <w:t>”</w:t>
      </w:r>
      <w:r>
        <w:rPr>
          <w:rFonts w:ascii="Times New Roman" w:eastAsia="宋体" w:hAnsi="Times New Roman"/>
          <w:color w:val="000000"/>
        </w:rPr>
        <w:t>作为与主线使用同一车辆几何和包络投影定义的并列</w:t>
      </w:r>
      <w:r>
        <w:rPr>
          <w:rFonts w:ascii="Times New Roman" w:eastAsia="宋体" w:hAnsi="Times New Roman"/>
          <w:color w:val="000000"/>
        </w:rPr>
        <w:t>/</w:t>
      </w:r>
      <w:r>
        <w:rPr>
          <w:rFonts w:ascii="Times New Roman" w:eastAsia="宋体" w:hAnsi="Times New Roman"/>
          <w:color w:val="000000"/>
        </w:rPr>
        <w:t>从属技术特征。具体欲保护点如下。</w:t>
      </w:r>
    </w:p>
    <w:p w14:paraId="0A659CD6" w14:textId="77777777" w:rsidR="00436BE4" w:rsidRDefault="00071E44" w:rsidP="00B0704D">
      <w:pPr>
        <w:pStyle w:val="a7"/>
        <w:numPr>
          <w:ilvl w:val="0"/>
          <w:numId w:val="11"/>
        </w:numPr>
        <w:spacing w:after="80" w:line="276" w:lineRule="auto"/>
        <w:ind w:firstLineChars="0"/>
        <w:rPr>
          <w:rFonts w:hint="eastAsia"/>
        </w:rPr>
      </w:pPr>
      <w:r w:rsidRPr="00B0704D">
        <w:rPr>
          <w:rFonts w:ascii="Times New Roman" w:eastAsia="宋体" w:hAnsi="Times New Roman"/>
          <w:color w:val="000000"/>
        </w:rPr>
        <w:t>一种融合挂车扫掠包络约束的带挂卡车轨迹重生成方法，包括既有车头参考轨迹输入、风险区段确定、横向偏移候选生成、牵引车</w:t>
      </w:r>
      <w:r w:rsidRPr="00B0704D">
        <w:rPr>
          <w:rFonts w:ascii="Times New Roman" w:eastAsia="宋体" w:hAnsi="Times New Roman"/>
          <w:color w:val="000000"/>
        </w:rPr>
        <w:t>-</w:t>
      </w:r>
      <w:r w:rsidRPr="00B0704D">
        <w:rPr>
          <w:rFonts w:ascii="Times New Roman" w:eastAsia="宋体" w:hAnsi="Times New Roman"/>
          <w:color w:val="000000"/>
        </w:rPr>
        <w:t>挂车包络回放、候选评价、有限时域优化、校验和轨迹输出。</w:t>
      </w:r>
    </w:p>
    <w:p w14:paraId="773E6EAB" w14:textId="77777777" w:rsidR="00436BE4" w:rsidRDefault="00071E44" w:rsidP="00B0704D">
      <w:pPr>
        <w:pStyle w:val="a7"/>
        <w:numPr>
          <w:ilvl w:val="0"/>
          <w:numId w:val="11"/>
        </w:numPr>
        <w:spacing w:after="80" w:line="276" w:lineRule="auto"/>
        <w:ind w:firstLineChars="0"/>
        <w:rPr>
          <w:rFonts w:hint="eastAsia"/>
        </w:rPr>
      </w:pPr>
      <w:r w:rsidRPr="00B0704D">
        <w:rPr>
          <w:rFonts w:ascii="Times New Roman" w:eastAsia="宋体" w:hAnsi="Times New Roman"/>
          <w:color w:val="000000"/>
        </w:rPr>
        <w:t>在原参考轨迹法向上以模板基函数或控制点形成局部横向偏移，并使候选轨迹在重生成区段入口和出口与原轨迹连续衔接。</w:t>
      </w:r>
    </w:p>
    <w:p w14:paraId="3128876A" w14:textId="77777777" w:rsidR="00436BE4" w:rsidRDefault="00071E44" w:rsidP="00B0704D">
      <w:pPr>
        <w:pStyle w:val="a7"/>
        <w:numPr>
          <w:ilvl w:val="0"/>
          <w:numId w:val="11"/>
        </w:numPr>
        <w:spacing w:after="80" w:line="276" w:lineRule="auto"/>
        <w:ind w:firstLineChars="0"/>
        <w:rPr>
          <w:rFonts w:hint="eastAsia"/>
        </w:rPr>
      </w:pPr>
      <w:r w:rsidRPr="00B0704D">
        <w:rPr>
          <w:rFonts w:ascii="Times New Roman" w:eastAsia="宋体" w:hAnsi="Times New Roman"/>
          <w:color w:val="000000"/>
        </w:rPr>
        <w:t>对每条候选轨迹回放挂车姿态和外廓，以挂车包络有符号最小安全间隙参与候选筛选，并将满足约束的候选作为优化初始轨迹。</w:t>
      </w:r>
    </w:p>
    <w:p w14:paraId="7ADFB98F" w14:textId="77777777" w:rsidR="00436BE4" w:rsidRDefault="00071E44" w:rsidP="00B0704D">
      <w:pPr>
        <w:pStyle w:val="a7"/>
        <w:numPr>
          <w:ilvl w:val="0"/>
          <w:numId w:val="11"/>
        </w:numPr>
        <w:spacing w:after="80" w:line="276" w:lineRule="auto"/>
        <w:ind w:firstLineChars="0"/>
        <w:rPr>
          <w:rFonts w:hint="eastAsia"/>
        </w:rPr>
      </w:pPr>
      <w:r w:rsidRPr="00B0704D">
        <w:rPr>
          <w:rFonts w:ascii="Times New Roman" w:eastAsia="宋体" w:hAnsi="Times New Roman"/>
          <w:color w:val="000000"/>
        </w:rPr>
        <w:t>在有限时域优化中同时处理参考偏差、速度偏差、曲率</w:t>
      </w:r>
      <w:r w:rsidRPr="00B0704D">
        <w:rPr>
          <w:rFonts w:ascii="Times New Roman" w:eastAsia="宋体" w:hAnsi="Times New Roman"/>
          <w:color w:val="000000"/>
        </w:rPr>
        <w:t>/</w:t>
      </w:r>
      <w:r w:rsidRPr="00B0704D">
        <w:rPr>
          <w:rFonts w:ascii="Times New Roman" w:eastAsia="宋体" w:hAnsi="Times New Roman"/>
          <w:color w:val="000000"/>
        </w:rPr>
        <w:t>纵向平滑性、车头包络间隙、挂车包络间隙和铰接角约束。</w:t>
      </w:r>
    </w:p>
    <w:p w14:paraId="73DE8ACC" w14:textId="77777777" w:rsidR="00436BE4" w:rsidRDefault="00071E44" w:rsidP="00B0704D">
      <w:pPr>
        <w:pStyle w:val="a7"/>
        <w:numPr>
          <w:ilvl w:val="0"/>
          <w:numId w:val="11"/>
        </w:numPr>
        <w:spacing w:after="80" w:line="276" w:lineRule="auto"/>
        <w:ind w:firstLineChars="0"/>
        <w:rPr>
          <w:rFonts w:hint="eastAsia"/>
        </w:rPr>
      </w:pPr>
      <w:r w:rsidRPr="00B0704D">
        <w:rPr>
          <w:rFonts w:ascii="Times New Roman" w:eastAsia="宋体" w:hAnsi="Times New Roman"/>
          <w:color w:val="000000"/>
        </w:rPr>
        <w:t>固定车头轨迹并扫描初始铰接角，将挂车角点、后轴中心、铰接点和包络边采样点投影到参考线法向，形成初始铰接角</w:t>
      </w:r>
      <w:r w:rsidRPr="00B0704D">
        <w:rPr>
          <w:rFonts w:ascii="Times New Roman" w:eastAsia="宋体" w:hAnsi="Times New Roman"/>
          <w:color w:val="000000"/>
        </w:rPr>
        <w:t>—</w:t>
      </w:r>
      <w:r w:rsidRPr="00B0704D">
        <w:rPr>
          <w:rFonts w:ascii="Times New Roman" w:eastAsia="宋体" w:hAnsi="Times New Roman"/>
          <w:color w:val="000000"/>
        </w:rPr>
        <w:t>行驶距离</w:t>
      </w:r>
      <w:r w:rsidRPr="00B0704D">
        <w:rPr>
          <w:rFonts w:ascii="Times New Roman" w:eastAsia="宋体" w:hAnsi="Times New Roman"/>
          <w:color w:val="000000"/>
        </w:rPr>
        <w:t>—</w:t>
      </w:r>
      <w:r w:rsidRPr="00B0704D">
        <w:rPr>
          <w:rFonts w:ascii="Times New Roman" w:eastAsia="宋体" w:hAnsi="Times New Roman"/>
          <w:color w:val="000000"/>
        </w:rPr>
        <w:t>包络横向偏差响应面。</w:t>
      </w:r>
    </w:p>
    <w:p w14:paraId="3B7FAB05" w14:textId="77777777" w:rsidR="00436BE4" w:rsidRDefault="00071E44" w:rsidP="00B0704D">
      <w:pPr>
        <w:pStyle w:val="a7"/>
        <w:numPr>
          <w:ilvl w:val="0"/>
          <w:numId w:val="11"/>
        </w:numPr>
        <w:spacing w:after="80" w:line="276" w:lineRule="auto"/>
        <w:ind w:firstLineChars="0"/>
        <w:rPr>
          <w:rFonts w:hint="eastAsia"/>
        </w:rPr>
      </w:pPr>
      <w:r w:rsidRPr="00B0704D">
        <w:rPr>
          <w:rFonts w:ascii="Times New Roman" w:eastAsia="宋体" w:hAnsi="Times New Roman"/>
          <w:color w:val="000000"/>
        </w:rPr>
        <w:t>在响应库中以真实初始铰接角切片和叠加测量</w:t>
      </w:r>
      <w:r w:rsidRPr="00B0704D">
        <w:rPr>
          <w:rFonts w:ascii="Times New Roman" w:eastAsia="宋体" w:hAnsi="Times New Roman"/>
          <w:color w:val="000000"/>
        </w:rPr>
        <w:t>/</w:t>
      </w:r>
      <w:r w:rsidRPr="00B0704D">
        <w:rPr>
          <w:rFonts w:ascii="Times New Roman" w:eastAsia="宋体" w:hAnsi="Times New Roman"/>
          <w:color w:val="000000"/>
        </w:rPr>
        <w:t>估计误差后的角度切片进行成对比较，计算左</w:t>
      </w:r>
      <w:r w:rsidRPr="00B0704D">
        <w:rPr>
          <w:rFonts w:ascii="Times New Roman" w:eastAsia="宋体" w:hAnsi="Times New Roman"/>
          <w:color w:val="000000"/>
        </w:rPr>
        <w:t>/</w:t>
      </w:r>
      <w:r w:rsidRPr="00B0704D">
        <w:rPr>
          <w:rFonts w:ascii="Times New Roman" w:eastAsia="宋体" w:hAnsi="Times New Roman"/>
          <w:color w:val="000000"/>
        </w:rPr>
        <w:t>右包络不确定度和预测包络</w:t>
      </w:r>
      <w:r w:rsidRPr="00B0704D">
        <w:rPr>
          <w:rFonts w:ascii="Times New Roman" w:eastAsia="宋体" w:hAnsi="Times New Roman"/>
          <w:color w:val="000000"/>
        </w:rPr>
        <w:t>—</w:t>
      </w:r>
      <w:r w:rsidRPr="00B0704D">
        <w:rPr>
          <w:rFonts w:ascii="Times New Roman" w:eastAsia="宋体" w:hAnsi="Times New Roman"/>
          <w:color w:val="000000"/>
        </w:rPr>
        <w:t>真实包络最大横向差。</w:t>
      </w:r>
    </w:p>
    <w:p w14:paraId="2BD0C2D9" w14:textId="77777777" w:rsidR="00436BE4" w:rsidRDefault="00071E44" w:rsidP="00B0704D">
      <w:pPr>
        <w:pStyle w:val="a7"/>
        <w:numPr>
          <w:ilvl w:val="0"/>
          <w:numId w:val="11"/>
        </w:numPr>
        <w:spacing w:after="80" w:line="276" w:lineRule="auto"/>
        <w:ind w:firstLineChars="0"/>
        <w:rPr>
          <w:rFonts w:hint="eastAsia"/>
        </w:rPr>
      </w:pPr>
      <w:r w:rsidRPr="00B0704D">
        <w:rPr>
          <w:rFonts w:ascii="Times New Roman" w:eastAsia="宋体" w:hAnsi="Times New Roman"/>
          <w:color w:val="000000"/>
        </w:rPr>
        <w:t>输出包括目标轨迹、速度曲线、曲率、车头</w:t>
      </w:r>
      <w:r w:rsidRPr="00B0704D">
        <w:rPr>
          <w:rFonts w:ascii="Times New Roman" w:eastAsia="宋体" w:hAnsi="Times New Roman"/>
          <w:color w:val="000000"/>
        </w:rPr>
        <w:t>/</w:t>
      </w:r>
      <w:r w:rsidRPr="00B0704D">
        <w:rPr>
          <w:rFonts w:ascii="Times New Roman" w:eastAsia="宋体" w:hAnsi="Times New Roman"/>
          <w:color w:val="000000"/>
        </w:rPr>
        <w:t>挂车安全间隙、响应面和误差评估记录的可追溯结果集合。</w:t>
      </w:r>
    </w:p>
    <w:p w14:paraId="02CFC51E" w14:textId="77777777" w:rsidR="00436BE4" w:rsidRDefault="00071E44">
      <w:pPr>
        <w:pStyle w:val="11"/>
        <w:keepNext/>
        <w:spacing w:before="280" w:after="160" w:line="269" w:lineRule="auto"/>
      </w:pPr>
      <w:r>
        <w:t>六、实施例、技术效果和参数示例</w:t>
      </w:r>
    </w:p>
    <w:p w14:paraId="77C9D1E8" w14:textId="77777777" w:rsidR="00436BE4" w:rsidRDefault="00071E44">
      <w:pPr>
        <w:pStyle w:val="21"/>
        <w:keepNext/>
        <w:spacing w:before="200" w:after="120" w:line="269" w:lineRule="auto"/>
      </w:pPr>
      <w:r>
        <w:t xml:space="preserve">6.1 </w:t>
      </w:r>
      <w:r>
        <w:t>实施例一：基于横向偏移候选和挂车回放的轨迹重生成</w:t>
      </w:r>
    </w:p>
    <w:p w14:paraId="1486B277" w14:textId="77777777" w:rsidR="00436BE4" w:rsidRDefault="00071E44">
      <w:pPr>
        <w:spacing w:after="120" w:line="276" w:lineRule="auto"/>
        <w:ind w:firstLine="420"/>
        <w:rPr>
          <w:rFonts w:hint="eastAsia"/>
        </w:rPr>
      </w:pPr>
      <w:r>
        <w:rPr>
          <w:rFonts w:ascii="Times New Roman" w:eastAsia="宋体" w:hAnsi="Times New Roman"/>
          <w:color w:val="000000"/>
        </w:rPr>
        <w:t>在一实施例中，系统以城市路口左转参考轨迹为输入，车辆几何简化为牵引车矩形、挂车矩形和铰接点。系统在原参考线法向构造多组横向偏移候选，并保证重生成区段入口、出口与原轨迹的位置和方向连续；然后对每条候选执行牵引车</w:t>
      </w:r>
      <w:r>
        <w:rPr>
          <w:rFonts w:ascii="Times New Roman" w:eastAsia="宋体" w:hAnsi="Times New Roman"/>
          <w:color w:val="000000"/>
        </w:rPr>
        <w:t>-</w:t>
      </w:r>
      <w:r>
        <w:rPr>
          <w:rFonts w:ascii="Times New Roman" w:eastAsia="宋体" w:hAnsi="Times New Roman"/>
          <w:color w:val="000000"/>
        </w:rPr>
        <w:t>挂车运动学回放，得到挂车角点、外廓边采样点和牵引车外廓在各离散位置的坐标；再根据挂车到路沿或中央隔离带鼻端的有符号最小安全间隙选择优化初始轨迹。</w:t>
      </w:r>
    </w:p>
    <w:p w14:paraId="0E79291E" w14:textId="77777777" w:rsidR="00436BE4" w:rsidRDefault="00071E44">
      <w:pPr>
        <w:spacing w:after="120" w:line="276" w:lineRule="auto"/>
        <w:ind w:firstLine="420"/>
        <w:rPr>
          <w:rFonts w:hint="eastAsia"/>
        </w:rPr>
      </w:pPr>
      <w:r>
        <w:rPr>
          <w:rFonts w:ascii="Times New Roman" w:eastAsia="宋体" w:hAnsi="Times New Roman"/>
          <w:color w:val="000000"/>
        </w:rPr>
        <w:t>在初始轨迹确定后，可采用迭代线性二次调节、模型预测控制、序列二次规划或其它有限时域优化器处理曲率变化率、纵向加加速度、速度跟踪和包络安全代价。优化结束后再次执行包络硬约束校验；当任一关键包络点的有符号间隙小于阈值时，返回候选生成环节调整偏移模板或幅值。</w:t>
      </w:r>
    </w:p>
    <w:p w14:paraId="592B2BFA" w14:textId="77777777" w:rsidR="00436BE4" w:rsidRDefault="00071E44">
      <w:pPr>
        <w:pStyle w:val="21"/>
        <w:keepNext/>
        <w:spacing w:before="200" w:after="120" w:line="269" w:lineRule="auto"/>
      </w:pPr>
      <w:r>
        <w:t xml:space="preserve">6.2 </w:t>
      </w:r>
      <w:r>
        <w:t>实施例二：固定车头轨迹下的铰接角响应库与误差配对评估</w:t>
      </w:r>
    </w:p>
    <w:p w14:paraId="68430BFB" w14:textId="44CA3100" w:rsidR="00436BE4" w:rsidRDefault="00071E44">
      <w:pPr>
        <w:spacing w:after="120" w:line="276" w:lineRule="auto"/>
        <w:ind w:firstLine="420"/>
        <w:rPr>
          <w:rFonts w:hint="eastAsia"/>
        </w:rPr>
      </w:pPr>
      <w:r>
        <w:rPr>
          <w:rFonts w:ascii="Times New Roman" w:eastAsia="宋体" w:hAnsi="Times New Roman"/>
          <w:color w:val="000000"/>
        </w:rPr>
        <w:t>在一实施例中，固定同一条车头参考轨迹，对真实初始铰接角</w:t>
      </w:r>
      <w:r>
        <w:rPr>
          <w:rFonts w:ascii="Times New Roman" w:eastAsia="宋体" w:hAnsi="Times New Roman"/>
          <w:color w:val="000000"/>
        </w:rPr>
        <w:t xml:space="preserve"> </w:t>
      </w:r>
      <m:oMath>
        <m:sSub>
          <m:sSubPr>
            <m:ctrlPr>
              <w:rPr>
                <w:rFonts w:ascii="Cambria Math" w:eastAsia="宋体" w:hAnsi="Cambria Math"/>
                <w:i/>
                <w:color w:val="000000"/>
              </w:rPr>
            </m:ctrlPr>
          </m:sSubPr>
          <m:e>
            <m:r>
              <w:rPr>
                <w:rFonts w:ascii="Cambria Math" w:eastAsia="宋体" w:hAnsi="Cambria Math" w:hint="eastAsia"/>
                <w:color w:val="000000"/>
              </w:rPr>
              <m:t>β</m:t>
            </m:r>
            <m:ctrlPr>
              <w:rPr>
                <w:rFonts w:ascii="Cambria Math" w:eastAsia="宋体" w:hAnsi="Cambria Math" w:hint="eastAsia"/>
                <w:i/>
                <w:color w:val="000000"/>
              </w:rPr>
            </m:ctrlPr>
          </m:e>
          <m:sub>
            <m:r>
              <w:rPr>
                <w:rFonts w:ascii="Cambria Math" w:eastAsia="宋体" w:hAnsi="Cambria Math"/>
                <w:color w:val="000000"/>
              </w:rPr>
              <m:t>0</m:t>
            </m:r>
          </m:sub>
        </m:sSub>
      </m:oMath>
      <w:r>
        <w:rPr>
          <w:rFonts w:ascii="Times New Roman" w:eastAsia="宋体" w:hAnsi="Times New Roman"/>
          <w:color w:val="000000"/>
        </w:rPr>
        <w:t xml:space="preserve"> </w:t>
      </w:r>
      <w:r>
        <w:rPr>
          <w:rFonts w:ascii="Times New Roman" w:eastAsia="宋体" w:hAnsi="Times New Roman"/>
          <w:color w:val="000000"/>
        </w:rPr>
        <w:t>从</w:t>
      </w:r>
      <w:r>
        <w:rPr>
          <w:rFonts w:ascii="Times New Roman" w:eastAsia="宋体" w:hAnsi="Times New Roman"/>
          <w:color w:val="000000"/>
        </w:rPr>
        <w:t xml:space="preserve"> -20° </w:t>
      </w:r>
      <w:r>
        <w:rPr>
          <w:rFonts w:ascii="Times New Roman" w:eastAsia="宋体" w:hAnsi="Times New Roman"/>
          <w:color w:val="000000"/>
        </w:rPr>
        <w:t>到</w:t>
      </w:r>
      <w:r>
        <w:rPr>
          <w:rFonts w:ascii="Times New Roman" w:eastAsia="宋体" w:hAnsi="Times New Roman"/>
          <w:color w:val="000000"/>
        </w:rPr>
        <w:t xml:space="preserve"> 20° </w:t>
      </w:r>
      <w:r>
        <w:rPr>
          <w:rFonts w:ascii="Times New Roman" w:eastAsia="宋体" w:hAnsi="Times New Roman"/>
          <w:color w:val="000000"/>
        </w:rPr>
        <w:t>按</w:t>
      </w:r>
      <w:r>
        <w:rPr>
          <w:rFonts w:ascii="Times New Roman" w:eastAsia="宋体" w:hAnsi="Times New Roman"/>
          <w:color w:val="000000"/>
        </w:rPr>
        <w:t xml:space="preserve"> 0.1° </w:t>
      </w:r>
      <w:r>
        <w:rPr>
          <w:rFonts w:ascii="Times New Roman" w:eastAsia="宋体" w:hAnsi="Times New Roman"/>
          <w:color w:val="000000"/>
        </w:rPr>
        <w:t>间隔扫描，共</w:t>
      </w:r>
      <w:r>
        <w:rPr>
          <w:rFonts w:ascii="Times New Roman" w:eastAsia="宋体" w:hAnsi="Times New Roman"/>
          <w:color w:val="000000"/>
        </w:rPr>
        <w:t xml:space="preserve"> 401 </w:t>
      </w:r>
      <w:r>
        <w:rPr>
          <w:rFonts w:ascii="Times New Roman" w:eastAsia="宋体" w:hAnsi="Times New Roman"/>
          <w:color w:val="000000"/>
        </w:rPr>
        <w:t>个角度样本；参考线按约</w:t>
      </w:r>
      <w:r>
        <w:rPr>
          <w:rFonts w:ascii="Times New Roman" w:eastAsia="宋体" w:hAnsi="Times New Roman"/>
          <w:color w:val="000000"/>
        </w:rPr>
        <w:t xml:space="preserve"> 0.45 m </w:t>
      </w:r>
      <w:r>
        <w:rPr>
          <w:rFonts w:ascii="Times New Roman" w:eastAsia="宋体" w:hAnsi="Times New Roman"/>
          <w:color w:val="000000"/>
        </w:rPr>
        <w:t>间隔采样</w:t>
      </w:r>
      <w:r>
        <w:rPr>
          <w:rFonts w:ascii="Times New Roman" w:eastAsia="宋体" w:hAnsi="Times New Roman"/>
          <w:color w:val="000000"/>
        </w:rPr>
        <w:t xml:space="preserve"> 245 </w:t>
      </w:r>
      <w:r>
        <w:rPr>
          <w:rFonts w:ascii="Times New Roman" w:eastAsia="宋体" w:hAnsi="Times New Roman"/>
          <w:color w:val="000000"/>
        </w:rPr>
        <w:t>个离散位置，覆盖约</w:t>
      </w:r>
      <w:r>
        <w:rPr>
          <w:rFonts w:ascii="Times New Roman" w:eastAsia="宋体" w:hAnsi="Times New Roman"/>
          <w:color w:val="000000"/>
        </w:rPr>
        <w:t xml:space="preserve"> 109.9 m </w:t>
      </w:r>
      <w:r>
        <w:rPr>
          <w:rFonts w:ascii="Times New Roman" w:eastAsia="宋体" w:hAnsi="Times New Roman"/>
          <w:color w:val="000000"/>
        </w:rPr>
        <w:t>的行驶距离。对每个初始铰接角和每个离散位置，计算挂车角点、后轴中心、铰接点和挂车外廓边采样点在参考线法向上的横向坐标。图</w:t>
      </w:r>
      <w:r>
        <w:rPr>
          <w:rFonts w:ascii="Times New Roman" w:eastAsia="宋体" w:hAnsi="Times New Roman"/>
          <w:color w:val="000000"/>
        </w:rPr>
        <w:t>5</w:t>
      </w:r>
      <w:r>
        <w:rPr>
          <w:rFonts w:ascii="Times New Roman" w:eastAsia="宋体" w:hAnsi="Times New Roman"/>
          <w:color w:val="000000"/>
        </w:rPr>
        <w:t>至图</w:t>
      </w:r>
      <w:r>
        <w:rPr>
          <w:rFonts w:ascii="Times New Roman" w:eastAsia="宋体" w:hAnsi="Times New Roman"/>
          <w:color w:val="000000"/>
        </w:rPr>
        <w:t>7</w:t>
      </w:r>
      <w:r>
        <w:rPr>
          <w:rFonts w:ascii="Times New Roman" w:eastAsia="宋体" w:hAnsi="Times New Roman"/>
          <w:color w:val="000000"/>
        </w:rPr>
        <w:t>为保证黑白交底书可读性，重点展示</w:t>
      </w:r>
      <w:r>
        <w:rPr>
          <w:rFonts w:ascii="Times New Roman" w:eastAsia="宋体" w:hAnsi="Times New Roman"/>
          <w:color w:val="000000"/>
        </w:rPr>
        <w:t xml:space="preserve"> 0° </w:t>
      </w:r>
      <w:r>
        <w:rPr>
          <w:rFonts w:ascii="Times New Roman" w:eastAsia="宋体" w:hAnsi="Times New Roman"/>
          <w:color w:val="000000"/>
        </w:rPr>
        <w:t>至</w:t>
      </w:r>
      <w:r>
        <w:rPr>
          <w:rFonts w:ascii="Times New Roman" w:eastAsia="宋体" w:hAnsi="Times New Roman"/>
          <w:color w:val="000000"/>
        </w:rPr>
        <w:t xml:space="preserve"> 10° </w:t>
      </w:r>
      <w:r>
        <w:rPr>
          <w:rFonts w:ascii="Times New Roman" w:eastAsia="宋体" w:hAnsi="Times New Roman"/>
          <w:color w:val="000000"/>
        </w:rPr>
        <w:t>的代表范围。</w:t>
      </w:r>
    </w:p>
    <w:p w14:paraId="6F2F872E" w14:textId="2D098458" w:rsidR="00436BE4" w:rsidRDefault="00071E44">
      <w:pPr>
        <w:spacing w:after="120" w:line="276" w:lineRule="auto"/>
        <w:ind w:firstLine="420"/>
        <w:rPr>
          <w:rFonts w:hint="eastAsia"/>
        </w:rPr>
      </w:pPr>
      <w:r>
        <w:rPr>
          <w:rFonts w:ascii="Times New Roman" w:eastAsia="宋体" w:hAnsi="Times New Roman"/>
          <w:color w:val="000000"/>
        </w:rPr>
        <w:t>完整扫描范围内，挂车名义包络相对参考线的最大绝对横向坐标约</w:t>
      </w:r>
      <w:r>
        <w:rPr>
          <w:rFonts w:ascii="Times New Roman" w:eastAsia="宋体" w:hAnsi="Times New Roman"/>
          <w:color w:val="000000"/>
        </w:rPr>
        <w:t xml:space="preserve"> 7.910 m</w:t>
      </w:r>
      <w:r>
        <w:rPr>
          <w:rFonts w:ascii="Times New Roman" w:eastAsia="宋体" w:hAnsi="Times New Roman"/>
          <w:color w:val="000000"/>
        </w:rPr>
        <w:t>，出现在</w:t>
      </w:r>
      <w:r>
        <w:rPr>
          <w:rFonts w:ascii="Times New Roman" w:eastAsia="宋体" w:hAnsi="Times New Roman"/>
          <w:color w:val="000000"/>
        </w:rPr>
        <w:t xml:space="preserve"> </w:t>
      </w:r>
      <m:oMath>
        <m:sSub>
          <m:sSubPr>
            <m:ctrlPr>
              <w:rPr>
                <w:rFonts w:ascii="Cambria Math" w:eastAsia="宋体" w:hAnsi="Cambria Math"/>
                <w:i/>
                <w:color w:val="000000"/>
              </w:rPr>
            </m:ctrlPr>
          </m:sSubPr>
          <m:e>
            <m:r>
              <w:rPr>
                <w:rFonts w:ascii="Cambria Math" w:eastAsia="宋体" w:hAnsi="Cambria Math" w:hint="eastAsia"/>
                <w:color w:val="000000"/>
              </w:rPr>
              <m:t>β</m:t>
            </m:r>
            <m:ctrlPr>
              <w:rPr>
                <w:rFonts w:ascii="Cambria Math" w:eastAsia="宋体" w:hAnsi="Cambria Math" w:hint="eastAsia"/>
                <w:i/>
                <w:color w:val="000000"/>
              </w:rPr>
            </m:ctrlPr>
          </m:e>
          <m:sub>
            <m:r>
              <w:rPr>
                <w:rFonts w:ascii="Cambria Math" w:eastAsia="宋体" w:hAnsi="Cambria Math"/>
                <w:color w:val="000000"/>
              </w:rPr>
              <m:t>0</m:t>
            </m:r>
          </m:sub>
        </m:sSub>
        <m:r>
          <w:rPr>
            <w:rFonts w:ascii="Cambria Math" w:eastAsia="宋体" w:hAnsi="Cambria Math"/>
            <w:color w:val="000000"/>
          </w:rPr>
          <m:t>=20.0°</m:t>
        </m:r>
      </m:oMath>
      <w:r>
        <w:rPr>
          <w:rFonts w:ascii="Times New Roman" w:eastAsia="宋体" w:hAnsi="Times New Roman"/>
          <w:color w:val="000000"/>
        </w:rPr>
        <w:t>、</w:t>
      </w:r>
      <m:oMath>
        <m:r>
          <w:rPr>
            <w:rFonts w:ascii="Cambria Math" w:eastAsia="宋体" w:hAnsi="Cambria Math"/>
            <w:color w:val="000000"/>
          </w:rPr>
          <m:t>s=67.47 m</m:t>
        </m:r>
      </m:oMath>
      <w:r>
        <w:rPr>
          <w:rFonts w:ascii="Times New Roman" w:eastAsia="宋体" w:hAnsi="Times New Roman"/>
          <w:color w:val="000000"/>
        </w:rPr>
        <w:t>，对应关键点为挂车左后角。该数值是车辆在给定初始姿态下的绝对横向占用，不是传感器误差本身。</w:t>
      </w:r>
    </w:p>
    <w:p w14:paraId="0D61D83D" w14:textId="36EA67AD" w:rsidR="00436BE4" w:rsidRDefault="00071E44">
      <w:pPr>
        <w:spacing w:after="120" w:line="276" w:lineRule="auto"/>
        <w:ind w:firstLine="420"/>
        <w:rPr>
          <w:rFonts w:hint="eastAsia"/>
        </w:rPr>
      </w:pPr>
      <w:r>
        <w:rPr>
          <w:rFonts w:ascii="Times New Roman" w:eastAsia="宋体" w:hAnsi="Times New Roman"/>
          <w:color w:val="000000"/>
        </w:rPr>
        <w:t>以</w:t>
      </w:r>
      <w:r>
        <w:rPr>
          <w:rFonts w:ascii="Times New Roman" w:eastAsia="宋体" w:hAnsi="Times New Roman"/>
          <w:color w:val="000000"/>
        </w:rPr>
        <w:t xml:space="preserve"> 0° </w:t>
      </w:r>
      <w:r>
        <w:rPr>
          <w:rFonts w:ascii="Times New Roman" w:eastAsia="宋体" w:hAnsi="Times New Roman"/>
          <w:color w:val="000000"/>
        </w:rPr>
        <w:t>初始铰接角为响应基线时，在</w:t>
      </w:r>
      <w:r>
        <w:rPr>
          <w:rFonts w:ascii="Times New Roman" w:eastAsia="宋体" w:hAnsi="Times New Roman"/>
          <w:color w:val="000000"/>
        </w:rPr>
        <w:t xml:space="preserve"> 0° </w:t>
      </w:r>
      <w:r>
        <w:rPr>
          <w:rFonts w:ascii="Times New Roman" w:eastAsia="宋体" w:hAnsi="Times New Roman"/>
          <w:color w:val="000000"/>
        </w:rPr>
        <w:t>至</w:t>
      </w:r>
      <w:r>
        <w:rPr>
          <w:rFonts w:ascii="Times New Roman" w:eastAsia="宋体" w:hAnsi="Times New Roman"/>
          <w:color w:val="000000"/>
        </w:rPr>
        <w:t xml:space="preserve"> 10° </w:t>
      </w:r>
      <w:r>
        <w:rPr>
          <w:rFonts w:ascii="Times New Roman" w:eastAsia="宋体" w:hAnsi="Times New Roman"/>
          <w:color w:val="000000"/>
        </w:rPr>
        <w:t>图示范围内，额外左侧包络偏移的最大绝对值约</w:t>
      </w:r>
      <w:r>
        <w:rPr>
          <w:rFonts w:ascii="Times New Roman" w:eastAsia="宋体" w:hAnsi="Times New Roman"/>
          <w:color w:val="000000"/>
        </w:rPr>
        <w:t xml:space="preserve"> 2.148 m</w:t>
      </w:r>
      <w:r>
        <w:rPr>
          <w:rFonts w:ascii="Times New Roman" w:eastAsia="宋体" w:hAnsi="Times New Roman"/>
          <w:color w:val="000000"/>
        </w:rPr>
        <w:t>，出现在</w:t>
      </w:r>
      <w:r>
        <w:rPr>
          <w:rFonts w:ascii="Times New Roman" w:eastAsia="宋体" w:hAnsi="Times New Roman"/>
          <w:color w:val="000000"/>
        </w:rPr>
        <w:t xml:space="preserve"> </w:t>
      </w:r>
      <m:oMath>
        <m:sSub>
          <m:sSubPr>
            <m:ctrlPr>
              <w:rPr>
                <w:rFonts w:ascii="Cambria Math" w:eastAsia="宋体" w:hAnsi="Cambria Math"/>
                <w:i/>
                <w:color w:val="000000"/>
              </w:rPr>
            </m:ctrlPr>
          </m:sSubPr>
          <m:e>
            <m:r>
              <w:rPr>
                <w:rFonts w:ascii="Cambria Math" w:eastAsia="宋体" w:hAnsi="Cambria Math" w:hint="eastAsia"/>
                <w:color w:val="000000"/>
              </w:rPr>
              <m:t>β</m:t>
            </m:r>
            <m:ctrlPr>
              <w:rPr>
                <w:rFonts w:ascii="Cambria Math" w:eastAsia="宋体" w:hAnsi="Cambria Math" w:hint="eastAsia"/>
                <w:i/>
                <w:color w:val="000000"/>
              </w:rPr>
            </m:ctrlPr>
          </m:e>
          <m:sub>
            <m:r>
              <w:rPr>
                <w:rFonts w:ascii="Cambria Math" w:eastAsia="宋体" w:hAnsi="Cambria Math"/>
                <w:color w:val="000000"/>
              </w:rPr>
              <m:t>0</m:t>
            </m:r>
          </m:sub>
        </m:sSub>
        <m:r>
          <w:rPr>
            <w:rFonts w:ascii="Cambria Math" w:eastAsia="宋体" w:hAnsi="Cambria Math"/>
            <w:color w:val="000000"/>
          </w:rPr>
          <m:t>=10.0°</m:t>
        </m:r>
      </m:oMath>
      <w:r>
        <w:rPr>
          <w:rFonts w:ascii="Times New Roman" w:eastAsia="宋体" w:hAnsi="Times New Roman"/>
          <w:color w:val="000000"/>
        </w:rPr>
        <w:t>、</w:t>
      </w:r>
      <m:oMath>
        <m:r>
          <w:rPr>
            <w:rFonts w:ascii="Cambria Math" w:eastAsia="宋体" w:hAnsi="Cambria Math"/>
            <w:color w:val="000000"/>
          </w:rPr>
          <m:t>s=0.00 m</m:t>
        </m:r>
      </m:oMath>
      <w:r>
        <w:rPr>
          <w:rFonts w:ascii="Times New Roman" w:eastAsia="宋体" w:hAnsi="Times New Roman"/>
          <w:color w:val="000000"/>
        </w:rPr>
        <w:t>。给定真实初始铰接角后，将测量</w:t>
      </w:r>
      <w:r>
        <w:rPr>
          <w:rFonts w:ascii="Times New Roman" w:eastAsia="宋体" w:hAnsi="Times New Roman"/>
          <w:color w:val="000000"/>
        </w:rPr>
        <w:t>/</w:t>
      </w:r>
      <w:r>
        <w:rPr>
          <w:rFonts w:ascii="Times New Roman" w:eastAsia="宋体" w:hAnsi="Times New Roman"/>
          <w:color w:val="000000"/>
        </w:rPr>
        <w:t>估计误差叠加到该角度并选取成对切片，可得到下表的最大包络横向差。</w:t>
      </w:r>
    </w:p>
    <w:tbl>
      <w:tblPr>
        <w:tblW w:w="9000" w:type="dxa"/>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2200"/>
        <w:gridCol w:w="2200"/>
        <w:gridCol w:w="2300"/>
        <w:gridCol w:w="2300"/>
      </w:tblGrid>
      <w:tr w:rsidR="00436BE4" w14:paraId="2D35FD5B" w14:textId="77777777">
        <w:trPr>
          <w:tblHeade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7DB15E9E" w14:textId="77777777" w:rsidR="00436BE4" w:rsidRDefault="00071E44">
            <w:pPr>
              <w:spacing w:line="259" w:lineRule="auto"/>
              <w:jc w:val="center"/>
              <w:rPr>
                <w:rFonts w:hint="eastAsia"/>
              </w:rPr>
            </w:pPr>
            <w:r>
              <w:rPr>
                <w:rFonts w:ascii="Times New Roman" w:eastAsia="黑体" w:hAnsi="Times New Roman"/>
                <w:b/>
                <w:sz w:val="17"/>
              </w:rPr>
              <w:t>真实初始铰接角</w:t>
            </w:r>
          </w:p>
        </w:tc>
        <w:tc>
          <w:tcPr>
            <w:tcW w:w="2200" w:type="dxa"/>
            <w:tcBorders>
              <w:top w:val="nil"/>
              <w:left w:val="nil"/>
              <w:bottom w:val="single" w:sz="8" w:space="0" w:color="000000"/>
              <w:right w:val="nil"/>
            </w:tcBorders>
            <w:tcMar>
              <w:top w:w="80" w:type="dxa"/>
              <w:left w:w="100" w:type="dxa"/>
              <w:bottom w:w="80" w:type="dxa"/>
              <w:right w:w="100" w:type="dxa"/>
            </w:tcMar>
            <w:vAlign w:val="center"/>
          </w:tcPr>
          <w:p w14:paraId="1887D806" w14:textId="77777777" w:rsidR="00436BE4" w:rsidRDefault="00071E44">
            <w:pPr>
              <w:spacing w:line="259" w:lineRule="auto"/>
              <w:jc w:val="center"/>
              <w:rPr>
                <w:rFonts w:hint="eastAsia"/>
              </w:rPr>
            </w:pPr>
            <w:r>
              <w:rPr>
                <w:rFonts w:ascii="Times New Roman" w:eastAsia="黑体" w:hAnsi="Times New Roman"/>
                <w:b/>
                <w:sz w:val="17"/>
              </w:rPr>
              <w:t>测量</w:t>
            </w:r>
            <w:r>
              <w:rPr>
                <w:rFonts w:ascii="Times New Roman" w:eastAsia="黑体" w:hAnsi="Times New Roman"/>
                <w:b/>
                <w:sz w:val="17"/>
              </w:rPr>
              <w:t>/</w:t>
            </w:r>
            <w:r>
              <w:rPr>
                <w:rFonts w:ascii="Times New Roman" w:eastAsia="黑体" w:hAnsi="Times New Roman"/>
                <w:b/>
                <w:sz w:val="17"/>
              </w:rPr>
              <w:t>估计误差</w:t>
            </w:r>
          </w:p>
        </w:tc>
        <w:tc>
          <w:tcPr>
            <w:tcW w:w="2300" w:type="dxa"/>
            <w:tcBorders>
              <w:top w:val="nil"/>
              <w:left w:val="nil"/>
              <w:bottom w:val="single" w:sz="8" w:space="0" w:color="000000"/>
              <w:right w:val="nil"/>
            </w:tcBorders>
            <w:tcMar>
              <w:top w:w="80" w:type="dxa"/>
              <w:left w:w="100" w:type="dxa"/>
              <w:bottom w:w="80" w:type="dxa"/>
              <w:right w:w="100" w:type="dxa"/>
            </w:tcMar>
            <w:vAlign w:val="center"/>
          </w:tcPr>
          <w:p w14:paraId="2E772523" w14:textId="77777777" w:rsidR="00436BE4" w:rsidRDefault="00071E44">
            <w:pPr>
              <w:spacing w:line="259" w:lineRule="auto"/>
              <w:jc w:val="center"/>
              <w:rPr>
                <w:rFonts w:hint="eastAsia"/>
              </w:rPr>
            </w:pPr>
            <w:r>
              <w:rPr>
                <w:rFonts w:ascii="Times New Roman" w:eastAsia="黑体" w:hAnsi="Times New Roman"/>
                <w:b/>
                <w:sz w:val="17"/>
              </w:rPr>
              <w:t>测量</w:t>
            </w:r>
            <w:r>
              <w:rPr>
                <w:rFonts w:ascii="Times New Roman" w:eastAsia="黑体" w:hAnsi="Times New Roman"/>
                <w:b/>
                <w:sz w:val="17"/>
              </w:rPr>
              <w:t>/</w:t>
            </w:r>
            <w:r>
              <w:rPr>
                <w:rFonts w:ascii="Times New Roman" w:eastAsia="黑体" w:hAnsi="Times New Roman"/>
                <w:b/>
                <w:sz w:val="17"/>
              </w:rPr>
              <w:t>估计初始角</w:t>
            </w:r>
          </w:p>
        </w:tc>
        <w:tc>
          <w:tcPr>
            <w:tcW w:w="2300" w:type="dxa"/>
            <w:tcBorders>
              <w:top w:val="nil"/>
              <w:left w:val="nil"/>
              <w:bottom w:val="single" w:sz="8" w:space="0" w:color="000000"/>
              <w:right w:val="nil"/>
            </w:tcBorders>
            <w:tcMar>
              <w:top w:w="80" w:type="dxa"/>
              <w:left w:w="100" w:type="dxa"/>
              <w:bottom w:w="80" w:type="dxa"/>
              <w:right w:w="100" w:type="dxa"/>
            </w:tcMar>
            <w:vAlign w:val="center"/>
          </w:tcPr>
          <w:p w14:paraId="2BD88A14" w14:textId="77777777" w:rsidR="00436BE4" w:rsidRDefault="00071E44">
            <w:pPr>
              <w:spacing w:line="259" w:lineRule="auto"/>
              <w:jc w:val="center"/>
              <w:rPr>
                <w:rFonts w:hint="eastAsia"/>
              </w:rPr>
            </w:pPr>
            <w:r>
              <w:rPr>
                <w:rFonts w:ascii="Times New Roman" w:eastAsia="黑体" w:hAnsi="Times New Roman"/>
                <w:b/>
                <w:sz w:val="17"/>
              </w:rPr>
              <w:t>最大包络横向差</w:t>
            </w:r>
          </w:p>
        </w:tc>
      </w:tr>
      <w:tr w:rsidR="00436BE4" w14:paraId="6018D7F0" w14:textId="77777777">
        <w:trPr>
          <w:cantSplit/>
          <w:jc w:val="center"/>
        </w:trPr>
        <w:tc>
          <w:tcPr>
            <w:tcW w:w="2200" w:type="dxa"/>
            <w:tcBorders>
              <w:top w:val="nil"/>
              <w:left w:val="nil"/>
              <w:bottom w:val="nil"/>
              <w:right w:val="nil"/>
            </w:tcBorders>
            <w:tcMar>
              <w:top w:w="80" w:type="dxa"/>
              <w:left w:w="100" w:type="dxa"/>
              <w:bottom w:w="80" w:type="dxa"/>
              <w:right w:w="100" w:type="dxa"/>
            </w:tcMar>
            <w:vAlign w:val="center"/>
          </w:tcPr>
          <w:p w14:paraId="0B45489B" w14:textId="77777777" w:rsidR="00436BE4" w:rsidRDefault="00071E44">
            <w:pPr>
              <w:spacing w:line="259" w:lineRule="auto"/>
              <w:jc w:val="center"/>
              <w:rPr>
                <w:rFonts w:hint="eastAsia"/>
              </w:rPr>
            </w:pPr>
            <w:r>
              <w:rPr>
                <w:rFonts w:ascii="Times New Roman" w:eastAsia="宋体" w:hAnsi="Times New Roman"/>
                <w:sz w:val="17"/>
              </w:rPr>
              <w:t>10.0°</w:t>
            </w:r>
          </w:p>
        </w:tc>
        <w:tc>
          <w:tcPr>
            <w:tcW w:w="2200" w:type="dxa"/>
            <w:tcBorders>
              <w:top w:val="nil"/>
              <w:left w:val="nil"/>
              <w:bottom w:val="nil"/>
              <w:right w:val="nil"/>
            </w:tcBorders>
            <w:tcMar>
              <w:top w:w="80" w:type="dxa"/>
              <w:left w:w="100" w:type="dxa"/>
              <w:bottom w:w="80" w:type="dxa"/>
              <w:right w:w="100" w:type="dxa"/>
            </w:tcMar>
            <w:vAlign w:val="center"/>
          </w:tcPr>
          <w:p w14:paraId="7BFF0CCA" w14:textId="77777777" w:rsidR="00436BE4" w:rsidRDefault="00071E44">
            <w:pPr>
              <w:spacing w:line="259" w:lineRule="auto"/>
              <w:jc w:val="center"/>
              <w:rPr>
                <w:rFonts w:hint="eastAsia"/>
              </w:rPr>
            </w:pPr>
            <w:r>
              <w:rPr>
                <w:rFonts w:ascii="Times New Roman" w:eastAsia="宋体" w:hAnsi="Times New Roman"/>
                <w:sz w:val="17"/>
              </w:rPr>
              <w:t>+1.1°</w:t>
            </w:r>
          </w:p>
        </w:tc>
        <w:tc>
          <w:tcPr>
            <w:tcW w:w="2300" w:type="dxa"/>
            <w:tcBorders>
              <w:top w:val="nil"/>
              <w:left w:val="nil"/>
              <w:bottom w:val="nil"/>
              <w:right w:val="nil"/>
            </w:tcBorders>
            <w:tcMar>
              <w:top w:w="80" w:type="dxa"/>
              <w:left w:w="100" w:type="dxa"/>
              <w:bottom w:w="80" w:type="dxa"/>
              <w:right w:w="100" w:type="dxa"/>
            </w:tcMar>
            <w:vAlign w:val="center"/>
          </w:tcPr>
          <w:p w14:paraId="029AA137" w14:textId="77777777" w:rsidR="00436BE4" w:rsidRDefault="00071E44">
            <w:pPr>
              <w:spacing w:line="259" w:lineRule="auto"/>
              <w:jc w:val="center"/>
              <w:rPr>
                <w:rFonts w:hint="eastAsia"/>
              </w:rPr>
            </w:pPr>
            <w:r>
              <w:rPr>
                <w:rFonts w:ascii="Times New Roman" w:eastAsia="宋体" w:hAnsi="Times New Roman"/>
                <w:sz w:val="17"/>
              </w:rPr>
              <w:t>11.1°</w:t>
            </w:r>
          </w:p>
        </w:tc>
        <w:tc>
          <w:tcPr>
            <w:tcW w:w="2300" w:type="dxa"/>
            <w:tcBorders>
              <w:top w:val="nil"/>
              <w:left w:val="nil"/>
              <w:bottom w:val="nil"/>
              <w:right w:val="nil"/>
            </w:tcBorders>
            <w:tcMar>
              <w:top w:w="80" w:type="dxa"/>
              <w:left w:w="100" w:type="dxa"/>
              <w:bottom w:w="80" w:type="dxa"/>
              <w:right w:w="100" w:type="dxa"/>
            </w:tcMar>
            <w:vAlign w:val="center"/>
          </w:tcPr>
          <w:p w14:paraId="012769F7" w14:textId="77777777" w:rsidR="00436BE4" w:rsidRDefault="00071E44">
            <w:pPr>
              <w:spacing w:line="259" w:lineRule="auto"/>
              <w:jc w:val="center"/>
              <w:rPr>
                <w:rFonts w:hint="eastAsia"/>
              </w:rPr>
            </w:pPr>
            <w:r>
              <w:rPr>
                <w:rFonts w:ascii="Times New Roman" w:eastAsia="宋体" w:hAnsi="Times New Roman"/>
                <w:sz w:val="17"/>
              </w:rPr>
              <w:t>0.231 m</w:t>
            </w:r>
          </w:p>
        </w:tc>
      </w:tr>
      <w:tr w:rsidR="00436BE4" w14:paraId="2998B309" w14:textId="77777777">
        <w:trPr>
          <w:cantSplit/>
          <w:jc w:val="center"/>
        </w:trPr>
        <w:tc>
          <w:tcPr>
            <w:tcW w:w="2200" w:type="dxa"/>
            <w:tcBorders>
              <w:top w:val="nil"/>
              <w:left w:val="nil"/>
              <w:bottom w:val="nil"/>
              <w:right w:val="nil"/>
            </w:tcBorders>
            <w:tcMar>
              <w:top w:w="80" w:type="dxa"/>
              <w:left w:w="100" w:type="dxa"/>
              <w:bottom w:w="80" w:type="dxa"/>
              <w:right w:w="100" w:type="dxa"/>
            </w:tcMar>
            <w:vAlign w:val="center"/>
          </w:tcPr>
          <w:p w14:paraId="3420ED4C" w14:textId="77777777" w:rsidR="00436BE4" w:rsidRDefault="00071E44">
            <w:pPr>
              <w:spacing w:line="259" w:lineRule="auto"/>
              <w:jc w:val="center"/>
              <w:rPr>
                <w:rFonts w:hint="eastAsia"/>
              </w:rPr>
            </w:pPr>
            <w:r>
              <w:rPr>
                <w:rFonts w:ascii="Times New Roman" w:eastAsia="宋体" w:hAnsi="Times New Roman"/>
                <w:sz w:val="17"/>
              </w:rPr>
              <w:t>10.0°</w:t>
            </w:r>
          </w:p>
        </w:tc>
        <w:tc>
          <w:tcPr>
            <w:tcW w:w="2200" w:type="dxa"/>
            <w:tcBorders>
              <w:top w:val="nil"/>
              <w:left w:val="nil"/>
              <w:bottom w:val="nil"/>
              <w:right w:val="nil"/>
            </w:tcBorders>
            <w:tcMar>
              <w:top w:w="80" w:type="dxa"/>
              <w:left w:w="100" w:type="dxa"/>
              <w:bottom w:w="80" w:type="dxa"/>
              <w:right w:w="100" w:type="dxa"/>
            </w:tcMar>
            <w:vAlign w:val="center"/>
          </w:tcPr>
          <w:p w14:paraId="6E3C3E8B" w14:textId="77777777" w:rsidR="00436BE4" w:rsidRDefault="00071E44">
            <w:pPr>
              <w:spacing w:line="259" w:lineRule="auto"/>
              <w:jc w:val="center"/>
              <w:rPr>
                <w:rFonts w:hint="eastAsia"/>
              </w:rPr>
            </w:pPr>
            <w:r>
              <w:rPr>
                <w:rFonts w:ascii="Times New Roman" w:eastAsia="宋体" w:hAnsi="Times New Roman"/>
                <w:sz w:val="17"/>
              </w:rPr>
              <w:t>-1.1°</w:t>
            </w:r>
          </w:p>
        </w:tc>
        <w:tc>
          <w:tcPr>
            <w:tcW w:w="2300" w:type="dxa"/>
            <w:tcBorders>
              <w:top w:val="nil"/>
              <w:left w:val="nil"/>
              <w:bottom w:val="nil"/>
              <w:right w:val="nil"/>
            </w:tcBorders>
            <w:tcMar>
              <w:top w:w="80" w:type="dxa"/>
              <w:left w:w="100" w:type="dxa"/>
              <w:bottom w:w="80" w:type="dxa"/>
              <w:right w:w="100" w:type="dxa"/>
            </w:tcMar>
            <w:vAlign w:val="center"/>
          </w:tcPr>
          <w:p w14:paraId="183854B5" w14:textId="77777777" w:rsidR="00436BE4" w:rsidRDefault="00071E44">
            <w:pPr>
              <w:spacing w:line="259" w:lineRule="auto"/>
              <w:jc w:val="center"/>
              <w:rPr>
                <w:rFonts w:hint="eastAsia"/>
              </w:rPr>
            </w:pPr>
            <w:r>
              <w:rPr>
                <w:rFonts w:ascii="Times New Roman" w:eastAsia="宋体" w:hAnsi="Times New Roman"/>
                <w:sz w:val="17"/>
              </w:rPr>
              <w:t>8.9°</w:t>
            </w:r>
          </w:p>
        </w:tc>
        <w:tc>
          <w:tcPr>
            <w:tcW w:w="2300" w:type="dxa"/>
            <w:tcBorders>
              <w:top w:val="nil"/>
              <w:left w:val="nil"/>
              <w:bottom w:val="nil"/>
              <w:right w:val="nil"/>
            </w:tcBorders>
            <w:tcMar>
              <w:top w:w="80" w:type="dxa"/>
              <w:left w:w="100" w:type="dxa"/>
              <w:bottom w:w="80" w:type="dxa"/>
              <w:right w:w="100" w:type="dxa"/>
            </w:tcMar>
            <w:vAlign w:val="center"/>
          </w:tcPr>
          <w:p w14:paraId="4416611F" w14:textId="77777777" w:rsidR="00436BE4" w:rsidRDefault="00071E44">
            <w:pPr>
              <w:spacing w:line="259" w:lineRule="auto"/>
              <w:jc w:val="center"/>
              <w:rPr>
                <w:rFonts w:hint="eastAsia"/>
              </w:rPr>
            </w:pPr>
            <w:r>
              <w:rPr>
                <w:rFonts w:ascii="Times New Roman" w:eastAsia="宋体" w:hAnsi="Times New Roman"/>
                <w:sz w:val="17"/>
              </w:rPr>
              <w:t>0.232 m</w:t>
            </w:r>
          </w:p>
        </w:tc>
      </w:tr>
      <w:tr w:rsidR="00436BE4" w14:paraId="453E7144" w14:textId="77777777">
        <w:trPr>
          <w:cantSplit/>
          <w:jc w:val="center"/>
        </w:trPr>
        <w:tc>
          <w:tcPr>
            <w:tcW w:w="2200" w:type="dxa"/>
            <w:tcBorders>
              <w:top w:val="nil"/>
              <w:left w:val="nil"/>
              <w:bottom w:val="nil"/>
              <w:right w:val="nil"/>
            </w:tcBorders>
            <w:tcMar>
              <w:top w:w="80" w:type="dxa"/>
              <w:left w:w="100" w:type="dxa"/>
              <w:bottom w:w="80" w:type="dxa"/>
              <w:right w:w="100" w:type="dxa"/>
            </w:tcMar>
            <w:vAlign w:val="center"/>
          </w:tcPr>
          <w:p w14:paraId="621932C4" w14:textId="77777777" w:rsidR="00436BE4" w:rsidRDefault="00071E44">
            <w:pPr>
              <w:spacing w:line="259" w:lineRule="auto"/>
              <w:jc w:val="center"/>
              <w:rPr>
                <w:rFonts w:hint="eastAsia"/>
              </w:rPr>
            </w:pPr>
            <w:r>
              <w:rPr>
                <w:rFonts w:ascii="Times New Roman" w:eastAsia="宋体" w:hAnsi="Times New Roman"/>
                <w:sz w:val="17"/>
              </w:rPr>
              <w:t>0.0°</w:t>
            </w:r>
          </w:p>
        </w:tc>
        <w:tc>
          <w:tcPr>
            <w:tcW w:w="2200" w:type="dxa"/>
            <w:tcBorders>
              <w:top w:val="nil"/>
              <w:left w:val="nil"/>
              <w:bottom w:val="nil"/>
              <w:right w:val="nil"/>
            </w:tcBorders>
            <w:tcMar>
              <w:top w:w="80" w:type="dxa"/>
              <w:left w:w="100" w:type="dxa"/>
              <w:bottom w:w="80" w:type="dxa"/>
              <w:right w:w="100" w:type="dxa"/>
            </w:tcMar>
            <w:vAlign w:val="center"/>
          </w:tcPr>
          <w:p w14:paraId="7BBD6284" w14:textId="77777777" w:rsidR="00436BE4" w:rsidRDefault="00071E44">
            <w:pPr>
              <w:spacing w:line="259" w:lineRule="auto"/>
              <w:jc w:val="center"/>
              <w:rPr>
                <w:rFonts w:hint="eastAsia"/>
              </w:rPr>
            </w:pPr>
            <w:r>
              <w:rPr>
                <w:rFonts w:ascii="Times New Roman" w:eastAsia="宋体" w:hAnsi="Times New Roman"/>
                <w:sz w:val="17"/>
              </w:rPr>
              <w:t>+2.0°</w:t>
            </w:r>
          </w:p>
        </w:tc>
        <w:tc>
          <w:tcPr>
            <w:tcW w:w="2300" w:type="dxa"/>
            <w:tcBorders>
              <w:top w:val="nil"/>
              <w:left w:val="nil"/>
              <w:bottom w:val="nil"/>
              <w:right w:val="nil"/>
            </w:tcBorders>
            <w:tcMar>
              <w:top w:w="80" w:type="dxa"/>
              <w:left w:w="100" w:type="dxa"/>
              <w:bottom w:w="80" w:type="dxa"/>
              <w:right w:w="100" w:type="dxa"/>
            </w:tcMar>
            <w:vAlign w:val="center"/>
          </w:tcPr>
          <w:p w14:paraId="2B794F93" w14:textId="77777777" w:rsidR="00436BE4" w:rsidRDefault="00071E44">
            <w:pPr>
              <w:spacing w:line="259" w:lineRule="auto"/>
              <w:jc w:val="center"/>
              <w:rPr>
                <w:rFonts w:hint="eastAsia"/>
              </w:rPr>
            </w:pPr>
            <w:r>
              <w:rPr>
                <w:rFonts w:ascii="Times New Roman" w:eastAsia="宋体" w:hAnsi="Times New Roman"/>
                <w:sz w:val="17"/>
              </w:rPr>
              <w:t>2.0°</w:t>
            </w:r>
          </w:p>
        </w:tc>
        <w:tc>
          <w:tcPr>
            <w:tcW w:w="2300" w:type="dxa"/>
            <w:tcBorders>
              <w:top w:val="nil"/>
              <w:left w:val="nil"/>
              <w:bottom w:val="nil"/>
              <w:right w:val="nil"/>
            </w:tcBorders>
            <w:tcMar>
              <w:top w:w="80" w:type="dxa"/>
              <w:left w:w="100" w:type="dxa"/>
              <w:bottom w:w="80" w:type="dxa"/>
              <w:right w:w="100" w:type="dxa"/>
            </w:tcMar>
            <w:vAlign w:val="center"/>
          </w:tcPr>
          <w:p w14:paraId="67EE8A59" w14:textId="77777777" w:rsidR="00436BE4" w:rsidRDefault="00071E44">
            <w:pPr>
              <w:spacing w:line="259" w:lineRule="auto"/>
              <w:jc w:val="center"/>
              <w:rPr>
                <w:rFonts w:hint="eastAsia"/>
              </w:rPr>
            </w:pPr>
            <w:r>
              <w:rPr>
                <w:rFonts w:ascii="Times New Roman" w:eastAsia="宋体" w:hAnsi="Times New Roman"/>
                <w:sz w:val="17"/>
              </w:rPr>
              <w:t>0.435 m</w:t>
            </w:r>
          </w:p>
        </w:tc>
      </w:tr>
    </w:tbl>
    <w:p w14:paraId="078C1DFD" w14:textId="77777777" w:rsidR="00436BE4" w:rsidRDefault="00436BE4">
      <w:pPr>
        <w:spacing w:after="40" w:line="276" w:lineRule="auto"/>
        <w:rPr>
          <w:rFonts w:hint="eastAsia"/>
        </w:rPr>
      </w:pPr>
    </w:p>
    <w:p w14:paraId="2567360C" w14:textId="77777777" w:rsidR="00436BE4" w:rsidRDefault="00071E44">
      <w:pPr>
        <w:pStyle w:val="21"/>
        <w:keepNext/>
        <w:spacing w:before="200" w:after="120" w:line="269" w:lineRule="auto"/>
      </w:pPr>
      <w:r>
        <w:t xml:space="preserve">6.3 </w:t>
      </w:r>
      <w:r>
        <w:t>实施例三：持续铰接角误差对滚动重规划的影响</w:t>
      </w:r>
    </w:p>
    <w:p w14:paraId="03913A9D" w14:textId="77777777" w:rsidR="00436BE4" w:rsidRDefault="00071E44">
      <w:pPr>
        <w:spacing w:after="120" w:line="276" w:lineRule="auto"/>
        <w:ind w:firstLine="420"/>
        <w:rPr>
          <w:rFonts w:hint="eastAsia"/>
        </w:rPr>
      </w:pPr>
      <w:r>
        <w:rPr>
          <w:rFonts w:ascii="Times New Roman" w:eastAsia="宋体" w:hAnsi="Times New Roman"/>
          <w:color w:val="000000"/>
        </w:rPr>
        <w:t>在另一实施例中，在滚动重规划过程中持续注入铰接角测量误差，比较预测包络和真实包络、轨迹横向偏移、规划抖动及执行安全间隙。成对误差对比验证中，非零角度误差使预测</w:t>
      </w:r>
      <w:r>
        <w:rPr>
          <w:rFonts w:ascii="Times New Roman" w:eastAsia="宋体" w:hAnsi="Times New Roman"/>
          <w:color w:val="000000"/>
        </w:rPr>
        <w:t>/</w:t>
      </w:r>
      <w:r>
        <w:rPr>
          <w:rFonts w:ascii="Times New Roman" w:eastAsia="宋体" w:hAnsi="Times New Roman"/>
          <w:color w:val="000000"/>
        </w:rPr>
        <w:t>真实包络最大横向差达到约</w:t>
      </w:r>
      <w:r>
        <w:rPr>
          <w:rFonts w:ascii="Times New Roman" w:eastAsia="宋体" w:hAnsi="Times New Roman"/>
          <w:color w:val="000000"/>
        </w:rPr>
        <w:t xml:space="preserve"> 0.439 m</w:t>
      </w:r>
      <w:r>
        <w:rPr>
          <w:rFonts w:ascii="Times New Roman" w:eastAsia="宋体" w:hAnsi="Times New Roman"/>
          <w:color w:val="000000"/>
        </w:rPr>
        <w:t>；滚动重规划验证中，最大下一步预测</w:t>
      </w:r>
      <w:r>
        <w:rPr>
          <w:rFonts w:ascii="Times New Roman" w:eastAsia="宋体" w:hAnsi="Times New Roman"/>
          <w:color w:val="000000"/>
        </w:rPr>
        <w:t>/</w:t>
      </w:r>
      <w:r>
        <w:rPr>
          <w:rFonts w:ascii="Times New Roman" w:eastAsia="宋体" w:hAnsi="Times New Roman"/>
          <w:color w:val="000000"/>
        </w:rPr>
        <w:t>真实包络误差约</w:t>
      </w:r>
      <w:r>
        <w:rPr>
          <w:rFonts w:ascii="Times New Roman" w:eastAsia="宋体" w:hAnsi="Times New Roman"/>
          <w:color w:val="000000"/>
        </w:rPr>
        <w:t xml:space="preserve"> 0.433 m</w:t>
      </w:r>
      <w:r>
        <w:rPr>
          <w:rFonts w:ascii="Times New Roman" w:eastAsia="宋体" w:hAnsi="Times New Roman"/>
          <w:color w:val="000000"/>
        </w:rPr>
        <w:t>，最小执行安全间隙约</w:t>
      </w:r>
      <w:r>
        <w:rPr>
          <w:rFonts w:ascii="Times New Roman" w:eastAsia="宋体" w:hAnsi="Times New Roman"/>
          <w:color w:val="000000"/>
        </w:rPr>
        <w:t xml:space="preserve"> -0.200 m</w:t>
      </w:r>
      <w:r>
        <w:rPr>
          <w:rFonts w:ascii="Times New Roman" w:eastAsia="宋体" w:hAnsi="Times New Roman"/>
          <w:color w:val="000000"/>
        </w:rPr>
        <w:t>。</w:t>
      </w:r>
    </w:p>
    <w:p w14:paraId="75823AC0" w14:textId="77777777" w:rsidR="00436BE4" w:rsidRDefault="00071E44">
      <w:pPr>
        <w:spacing w:after="120" w:line="276" w:lineRule="auto"/>
        <w:ind w:firstLine="420"/>
        <w:rPr>
          <w:rFonts w:hint="eastAsia"/>
        </w:rPr>
      </w:pPr>
      <w:r>
        <w:rPr>
          <w:rFonts w:ascii="Times New Roman" w:eastAsia="宋体" w:hAnsi="Times New Roman"/>
          <w:color w:val="000000"/>
        </w:rPr>
        <w:t>按本交底书的有符号间隙定义，最小执行安全间隙为负表示发生几何侵入；上述</w:t>
      </w:r>
      <w:r>
        <w:rPr>
          <w:rFonts w:ascii="Times New Roman" w:eastAsia="宋体" w:hAnsi="Times New Roman"/>
          <w:color w:val="000000"/>
        </w:rPr>
        <w:t xml:space="preserve"> -0.200 m </w:t>
      </w:r>
      <w:r>
        <w:rPr>
          <w:rFonts w:ascii="Times New Roman" w:eastAsia="宋体" w:hAnsi="Times New Roman"/>
          <w:color w:val="000000"/>
        </w:rPr>
        <w:t>示例对应约</w:t>
      </w:r>
      <w:r>
        <w:rPr>
          <w:rFonts w:ascii="Times New Roman" w:eastAsia="宋体" w:hAnsi="Times New Roman"/>
          <w:color w:val="000000"/>
        </w:rPr>
        <w:t xml:space="preserve"> 0.200 m </w:t>
      </w:r>
      <w:r>
        <w:rPr>
          <w:rFonts w:ascii="Times New Roman" w:eastAsia="宋体" w:hAnsi="Times New Roman"/>
          <w:color w:val="000000"/>
        </w:rPr>
        <w:t>的侵入量。该结果说明角度误差会由状态估计偏差转化为包络边界偏差，可用于制定上游角度输入精度要求、误差容忍范围和测试评价阈值。</w:t>
      </w:r>
    </w:p>
    <w:p w14:paraId="2014CDEA" w14:textId="77777777" w:rsidR="00436BE4" w:rsidRDefault="00071E44">
      <w:pPr>
        <w:pStyle w:val="21"/>
        <w:keepNext/>
        <w:spacing w:before="200" w:after="120" w:line="269" w:lineRule="auto"/>
      </w:pPr>
      <w:r>
        <w:t xml:space="preserve">6.4 </w:t>
      </w:r>
      <w:r>
        <w:t>可实施性与等同替换</w:t>
      </w:r>
    </w:p>
    <w:p w14:paraId="592C4EB7" w14:textId="77777777" w:rsidR="00436BE4" w:rsidRDefault="00071E44">
      <w:pPr>
        <w:spacing w:after="120" w:line="276" w:lineRule="auto"/>
        <w:ind w:firstLine="420"/>
        <w:rPr>
          <w:rFonts w:hint="eastAsia"/>
        </w:rPr>
      </w:pPr>
      <w:r>
        <w:rPr>
          <w:rFonts w:ascii="Times New Roman" w:eastAsia="宋体" w:hAnsi="Times New Roman"/>
          <w:color w:val="000000"/>
        </w:rPr>
        <w:t>本方案可由通用计算设备、车端规划控制器、仿真服务器或测试台架实施。挂车回放模型可采用低速几何模型、运动学模型、动力学模型或与车辆仿真软件联合的模型；优化器可采用迭代线性二次调节、模型预测控制、序列二次规划或其它能够处理轨迹约束的数值优化方法。道路边界可采用折线、占用栅格、距离场或其它可计算有符号距离的表达。</w:t>
      </w:r>
    </w:p>
    <w:p w14:paraId="13D4B1FA" w14:textId="77777777" w:rsidR="00436BE4" w:rsidRDefault="00071E44">
      <w:pPr>
        <w:spacing w:after="120" w:line="276" w:lineRule="auto"/>
        <w:ind w:firstLine="420"/>
        <w:rPr>
          <w:rFonts w:hint="eastAsia"/>
        </w:rPr>
      </w:pPr>
      <w:r>
        <w:rPr>
          <w:rFonts w:ascii="Times New Roman" w:eastAsia="宋体" w:hAnsi="Times New Roman"/>
          <w:color w:val="000000"/>
        </w:rPr>
        <w:t>上述角度范围、采样间隔、车辆尺寸、误差取值和横向偏移数值仅用于说明技术方案和技术效果，不构成对保护范围的限定。实际应用中，可依据车辆尺寸、铰接机构、传感器配置、道路边界类型和目标安全等级，对参数、模型和优化器作等同替换。</w:t>
      </w:r>
    </w:p>
    <w:sectPr w:rsidR="00436BE4">
      <w:foot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38719" w14:textId="77777777" w:rsidR="008168A6" w:rsidRDefault="008168A6" w:rsidP="00BA526B">
      <w:pPr>
        <w:rPr>
          <w:rFonts w:hint="eastAsia"/>
        </w:rPr>
      </w:pPr>
      <w:r>
        <w:separator/>
      </w:r>
    </w:p>
  </w:endnote>
  <w:endnote w:type="continuationSeparator" w:id="0">
    <w:p w14:paraId="41E9B518" w14:textId="77777777" w:rsidR="008168A6" w:rsidRDefault="008168A6" w:rsidP="00BA52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4C63C" w14:textId="77777777" w:rsidR="00436BE4" w:rsidRDefault="00071E44">
    <w:pPr>
      <w:jc w:val="center"/>
      <w:rPr>
        <w:rFonts w:hint="eastAsia"/>
      </w:rPr>
    </w:pPr>
    <w:r>
      <w:rPr>
        <w:rFonts w:ascii="Times New Roman" w:eastAsia="宋体" w:hAnsi="Times New Roman"/>
        <w:color w:val="5F5F5F"/>
        <w:sz w:val="18"/>
      </w:rPr>
      <w:t>第</w:t>
    </w:r>
    <w:r>
      <w:rPr>
        <w:rFonts w:ascii="Times New Roman" w:eastAsia="宋体" w:hAnsi="Times New Roman"/>
        <w:color w:val="5F5F5F"/>
        <w:sz w:val="18"/>
      </w:rPr>
      <w:t xml:space="preserve"> </w:t>
    </w:r>
    <w:r>
      <w:fldChar w:fldCharType="begin"/>
    </w:r>
    <w:r>
      <w:instrText>PAGE</w:instrText>
    </w:r>
    <w:r>
      <w:fldChar w:fldCharType="separate"/>
    </w:r>
    <w:r w:rsidR="00E460EE">
      <w:rPr>
        <w:rFonts w:hint="eastAsia"/>
        <w:noProof/>
      </w:rPr>
      <w:t>1</w:t>
    </w:r>
    <w:r>
      <w:fldChar w:fldCharType="end"/>
    </w:r>
    <w:r>
      <w:rPr>
        <w:rFonts w:ascii="Times New Roman" w:eastAsia="宋体" w:hAnsi="Times New Roman"/>
        <w:color w:val="5F5F5F"/>
        <w:sz w:val="18"/>
      </w:rPr>
      <w:t xml:space="preserve"> </w:t>
    </w:r>
    <w:r>
      <w:rPr>
        <w:rFonts w:ascii="Times New Roman" w:eastAsia="宋体" w:hAnsi="Times New Roman"/>
        <w:color w:val="5F5F5F"/>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4BAE8" w14:textId="77777777" w:rsidR="008168A6" w:rsidRDefault="008168A6" w:rsidP="00BA526B">
      <w:pPr>
        <w:rPr>
          <w:rFonts w:hint="eastAsia"/>
        </w:rPr>
      </w:pPr>
      <w:r>
        <w:separator/>
      </w:r>
    </w:p>
  </w:footnote>
  <w:footnote w:type="continuationSeparator" w:id="0">
    <w:p w14:paraId="7DFB19ED" w14:textId="77777777" w:rsidR="008168A6" w:rsidRDefault="008168A6" w:rsidP="00BA526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2357"/>
    <w:multiLevelType w:val="hybridMultilevel"/>
    <w:tmpl w:val="D6507D30"/>
    <w:lvl w:ilvl="0" w:tplc="5BFEA3F4">
      <w:start w:val="3"/>
      <w:numFmt w:val="decimal"/>
      <w:lvlText w:val="%1)"/>
      <w:lvlJc w:val="left"/>
      <w:pPr>
        <w:ind w:left="129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11447B"/>
    <w:multiLevelType w:val="hybridMultilevel"/>
    <w:tmpl w:val="DB7CB998"/>
    <w:lvl w:ilvl="0" w:tplc="04090017">
      <w:start w:val="1"/>
      <w:numFmt w:val="chineseCountingThousand"/>
      <w:lvlText w:val="(%1)"/>
      <w:lvlJc w:val="left"/>
      <w:pPr>
        <w:ind w:left="1730" w:hanging="440"/>
      </w:pPr>
    </w:lvl>
    <w:lvl w:ilvl="1" w:tplc="04090019" w:tentative="1">
      <w:start w:val="1"/>
      <w:numFmt w:val="lowerLetter"/>
      <w:lvlText w:val="%2)"/>
      <w:lvlJc w:val="left"/>
      <w:pPr>
        <w:ind w:left="2170" w:hanging="440"/>
      </w:pPr>
    </w:lvl>
    <w:lvl w:ilvl="2" w:tplc="0409001B" w:tentative="1">
      <w:start w:val="1"/>
      <w:numFmt w:val="lowerRoman"/>
      <w:lvlText w:val="%3."/>
      <w:lvlJc w:val="right"/>
      <w:pPr>
        <w:ind w:left="2610" w:hanging="440"/>
      </w:pPr>
    </w:lvl>
    <w:lvl w:ilvl="3" w:tplc="0409000F" w:tentative="1">
      <w:start w:val="1"/>
      <w:numFmt w:val="decimal"/>
      <w:lvlText w:val="%4."/>
      <w:lvlJc w:val="left"/>
      <w:pPr>
        <w:ind w:left="3050" w:hanging="440"/>
      </w:pPr>
    </w:lvl>
    <w:lvl w:ilvl="4" w:tplc="04090019" w:tentative="1">
      <w:start w:val="1"/>
      <w:numFmt w:val="lowerLetter"/>
      <w:lvlText w:val="%5)"/>
      <w:lvlJc w:val="left"/>
      <w:pPr>
        <w:ind w:left="3490" w:hanging="440"/>
      </w:pPr>
    </w:lvl>
    <w:lvl w:ilvl="5" w:tplc="0409001B" w:tentative="1">
      <w:start w:val="1"/>
      <w:numFmt w:val="lowerRoman"/>
      <w:lvlText w:val="%6."/>
      <w:lvlJc w:val="right"/>
      <w:pPr>
        <w:ind w:left="3930" w:hanging="440"/>
      </w:pPr>
    </w:lvl>
    <w:lvl w:ilvl="6" w:tplc="0409000F" w:tentative="1">
      <w:start w:val="1"/>
      <w:numFmt w:val="decimal"/>
      <w:lvlText w:val="%7."/>
      <w:lvlJc w:val="left"/>
      <w:pPr>
        <w:ind w:left="4370" w:hanging="440"/>
      </w:pPr>
    </w:lvl>
    <w:lvl w:ilvl="7" w:tplc="04090019" w:tentative="1">
      <w:start w:val="1"/>
      <w:numFmt w:val="lowerLetter"/>
      <w:lvlText w:val="%8)"/>
      <w:lvlJc w:val="left"/>
      <w:pPr>
        <w:ind w:left="4810" w:hanging="440"/>
      </w:pPr>
    </w:lvl>
    <w:lvl w:ilvl="8" w:tplc="0409001B" w:tentative="1">
      <w:start w:val="1"/>
      <w:numFmt w:val="lowerRoman"/>
      <w:lvlText w:val="%9."/>
      <w:lvlJc w:val="right"/>
      <w:pPr>
        <w:ind w:left="5250" w:hanging="440"/>
      </w:pPr>
    </w:lvl>
  </w:abstractNum>
  <w:abstractNum w:abstractNumId="2" w15:restartNumberingAfterBreak="0">
    <w:nsid w:val="0E503347"/>
    <w:multiLevelType w:val="singleLevel"/>
    <w:tmpl w:val="E74E1754"/>
    <w:lvl w:ilvl="0">
      <w:start w:val="1"/>
      <w:numFmt w:val="decimal"/>
      <w:lvlText w:val="%1."/>
      <w:lvlJc w:val="left"/>
      <w:pPr>
        <w:ind w:left="540" w:hanging="360"/>
      </w:pPr>
    </w:lvl>
  </w:abstractNum>
  <w:abstractNum w:abstractNumId="3" w15:restartNumberingAfterBreak="0">
    <w:nsid w:val="0FB07F6F"/>
    <w:multiLevelType w:val="hybridMultilevel"/>
    <w:tmpl w:val="68EEF37E"/>
    <w:lvl w:ilvl="0" w:tplc="FFFFFFFF">
      <w:start w:val="1"/>
      <w:numFmt w:val="decimal"/>
      <w:lvlText w:val="%1)"/>
      <w:lvlJc w:val="left"/>
      <w:pPr>
        <w:ind w:left="1291"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4" w15:restartNumberingAfterBreak="0">
    <w:nsid w:val="115B7D03"/>
    <w:multiLevelType w:val="hybridMultilevel"/>
    <w:tmpl w:val="28C222E0"/>
    <w:lvl w:ilvl="0" w:tplc="04090015">
      <w:start w:val="1"/>
      <w:numFmt w:val="upperLetter"/>
      <w:lvlText w:val="%1."/>
      <w:lvlJc w:val="left"/>
      <w:pPr>
        <w:ind w:left="1730" w:hanging="440"/>
      </w:pPr>
    </w:lvl>
    <w:lvl w:ilvl="1" w:tplc="04090019" w:tentative="1">
      <w:start w:val="1"/>
      <w:numFmt w:val="lowerLetter"/>
      <w:lvlText w:val="%2)"/>
      <w:lvlJc w:val="left"/>
      <w:pPr>
        <w:ind w:left="2170" w:hanging="440"/>
      </w:pPr>
    </w:lvl>
    <w:lvl w:ilvl="2" w:tplc="0409001B" w:tentative="1">
      <w:start w:val="1"/>
      <w:numFmt w:val="lowerRoman"/>
      <w:lvlText w:val="%3."/>
      <w:lvlJc w:val="right"/>
      <w:pPr>
        <w:ind w:left="2610" w:hanging="440"/>
      </w:pPr>
    </w:lvl>
    <w:lvl w:ilvl="3" w:tplc="0409000F" w:tentative="1">
      <w:start w:val="1"/>
      <w:numFmt w:val="decimal"/>
      <w:lvlText w:val="%4."/>
      <w:lvlJc w:val="left"/>
      <w:pPr>
        <w:ind w:left="3050" w:hanging="440"/>
      </w:pPr>
    </w:lvl>
    <w:lvl w:ilvl="4" w:tplc="04090019" w:tentative="1">
      <w:start w:val="1"/>
      <w:numFmt w:val="lowerLetter"/>
      <w:lvlText w:val="%5)"/>
      <w:lvlJc w:val="left"/>
      <w:pPr>
        <w:ind w:left="3490" w:hanging="440"/>
      </w:pPr>
    </w:lvl>
    <w:lvl w:ilvl="5" w:tplc="0409001B" w:tentative="1">
      <w:start w:val="1"/>
      <w:numFmt w:val="lowerRoman"/>
      <w:lvlText w:val="%6."/>
      <w:lvlJc w:val="right"/>
      <w:pPr>
        <w:ind w:left="3930" w:hanging="440"/>
      </w:pPr>
    </w:lvl>
    <w:lvl w:ilvl="6" w:tplc="0409000F" w:tentative="1">
      <w:start w:val="1"/>
      <w:numFmt w:val="decimal"/>
      <w:lvlText w:val="%7."/>
      <w:lvlJc w:val="left"/>
      <w:pPr>
        <w:ind w:left="4370" w:hanging="440"/>
      </w:pPr>
    </w:lvl>
    <w:lvl w:ilvl="7" w:tplc="04090019" w:tentative="1">
      <w:start w:val="1"/>
      <w:numFmt w:val="lowerLetter"/>
      <w:lvlText w:val="%8)"/>
      <w:lvlJc w:val="left"/>
      <w:pPr>
        <w:ind w:left="4810" w:hanging="440"/>
      </w:pPr>
    </w:lvl>
    <w:lvl w:ilvl="8" w:tplc="0409001B" w:tentative="1">
      <w:start w:val="1"/>
      <w:numFmt w:val="lowerRoman"/>
      <w:lvlText w:val="%9."/>
      <w:lvlJc w:val="right"/>
      <w:pPr>
        <w:ind w:left="5250" w:hanging="440"/>
      </w:pPr>
    </w:lvl>
  </w:abstractNum>
  <w:abstractNum w:abstractNumId="5" w15:restartNumberingAfterBreak="0">
    <w:nsid w:val="14ED029E"/>
    <w:multiLevelType w:val="hybridMultilevel"/>
    <w:tmpl w:val="46FED1BC"/>
    <w:lvl w:ilvl="0" w:tplc="CA22301E">
      <w:start w:val="2"/>
      <w:numFmt w:val="decimal"/>
      <w:lvlText w:val="%1)"/>
      <w:lvlJc w:val="left"/>
      <w:pPr>
        <w:ind w:left="129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F495CF2"/>
    <w:multiLevelType w:val="hybridMultilevel"/>
    <w:tmpl w:val="B2BC4600"/>
    <w:lvl w:ilvl="0" w:tplc="8FA0938A">
      <w:start w:val="3"/>
      <w:numFmt w:val="bullet"/>
      <w:lvlText w:val=""/>
      <w:lvlJc w:val="left"/>
      <w:pPr>
        <w:ind w:left="900" w:hanging="480"/>
      </w:pPr>
      <w:rPr>
        <w:rFonts w:ascii="Wingdings" w:eastAsiaTheme="minorEastAsia" w:hAnsi="Wingdings"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227E642A"/>
    <w:multiLevelType w:val="hybridMultilevel"/>
    <w:tmpl w:val="FD28B11A"/>
    <w:lvl w:ilvl="0" w:tplc="04090011">
      <w:start w:val="1"/>
      <w:numFmt w:val="decimal"/>
      <w:lvlText w:val="%1)"/>
      <w:lvlJc w:val="left"/>
      <w:pPr>
        <w:ind w:left="1291"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8" w15:restartNumberingAfterBreak="0">
    <w:nsid w:val="22C46E44"/>
    <w:multiLevelType w:val="hybridMultilevel"/>
    <w:tmpl w:val="DA685496"/>
    <w:lvl w:ilvl="0" w:tplc="F55EBCF0">
      <w:start w:val="2"/>
      <w:numFmt w:val="upperLetter"/>
      <w:lvlText w:val="%1."/>
      <w:lvlJc w:val="left"/>
      <w:pPr>
        <w:ind w:left="173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72A352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7DF5248"/>
    <w:multiLevelType w:val="hybridMultilevel"/>
    <w:tmpl w:val="0234DD52"/>
    <w:lvl w:ilvl="0" w:tplc="15189C50">
      <w:start w:val="2"/>
      <w:numFmt w:val="decimal"/>
      <w:lvlText w:val="%1)"/>
      <w:lvlJc w:val="left"/>
      <w:pPr>
        <w:ind w:left="129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7E954C7"/>
    <w:multiLevelType w:val="singleLevel"/>
    <w:tmpl w:val="4E8CCD5C"/>
    <w:lvl w:ilvl="0">
      <w:start w:val="1"/>
      <w:numFmt w:val="decimal"/>
      <w:lvlText w:val="%1."/>
      <w:lvlJc w:val="left"/>
      <w:pPr>
        <w:ind w:left="540" w:hanging="360"/>
      </w:pPr>
    </w:lvl>
  </w:abstractNum>
  <w:abstractNum w:abstractNumId="12" w15:restartNumberingAfterBreak="0">
    <w:nsid w:val="288B040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2A966F76"/>
    <w:multiLevelType w:val="singleLevel"/>
    <w:tmpl w:val="84C2A898"/>
    <w:lvl w:ilvl="0">
      <w:start w:val="1"/>
      <w:numFmt w:val="decimal"/>
      <w:lvlText w:val="%1."/>
      <w:lvlJc w:val="left"/>
      <w:pPr>
        <w:ind w:left="540" w:hanging="360"/>
      </w:pPr>
    </w:lvl>
  </w:abstractNum>
  <w:abstractNum w:abstractNumId="14" w15:restartNumberingAfterBreak="0">
    <w:nsid w:val="2C847CE3"/>
    <w:multiLevelType w:val="hybridMultilevel"/>
    <w:tmpl w:val="52088FEE"/>
    <w:lvl w:ilvl="0" w:tplc="4A86626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2DC17229"/>
    <w:multiLevelType w:val="hybridMultilevel"/>
    <w:tmpl w:val="8FD2FAE4"/>
    <w:lvl w:ilvl="0" w:tplc="735AC094">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6" w15:restartNumberingAfterBreak="0">
    <w:nsid w:val="2EFB0DB9"/>
    <w:multiLevelType w:val="hybridMultilevel"/>
    <w:tmpl w:val="5D68EFF8"/>
    <w:lvl w:ilvl="0" w:tplc="FFFFFFFF">
      <w:start w:val="1"/>
      <w:numFmt w:val="decimal"/>
      <w:lvlText w:val="%1)"/>
      <w:lvlJc w:val="left"/>
      <w:pPr>
        <w:ind w:left="128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17" w15:restartNumberingAfterBreak="0">
    <w:nsid w:val="34833D79"/>
    <w:multiLevelType w:val="hybridMultilevel"/>
    <w:tmpl w:val="F9BAE93E"/>
    <w:lvl w:ilvl="0" w:tplc="CB4CD74A">
      <w:start w:val="2"/>
      <w:numFmt w:val="upperLetter"/>
      <w:lvlText w:val="%1."/>
      <w:lvlJc w:val="left"/>
      <w:pPr>
        <w:ind w:left="173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492129C"/>
    <w:multiLevelType w:val="hybridMultilevel"/>
    <w:tmpl w:val="333E3B08"/>
    <w:lvl w:ilvl="0" w:tplc="0CF80B52">
      <w:start w:val="1"/>
      <w:numFmt w:val="decimal"/>
      <w:lvlText w:val="%1)"/>
      <w:lvlJc w:val="left"/>
      <w:pPr>
        <w:ind w:left="129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BAA337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3FF6115A"/>
    <w:multiLevelType w:val="hybridMultilevel"/>
    <w:tmpl w:val="0234DD52"/>
    <w:lvl w:ilvl="0" w:tplc="FFFFFFFF">
      <w:start w:val="2"/>
      <w:numFmt w:val="decimal"/>
      <w:lvlText w:val="%1)"/>
      <w:lvlJc w:val="left"/>
      <w:pPr>
        <w:ind w:left="1291"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41F630AB"/>
    <w:multiLevelType w:val="hybridMultilevel"/>
    <w:tmpl w:val="F7EC9A66"/>
    <w:lvl w:ilvl="0" w:tplc="06265408">
      <w:start w:val="1"/>
      <w:numFmt w:val="chineseCountingThousand"/>
      <w:lvlText w:val="(%1)"/>
      <w:lvlJc w:val="left"/>
      <w:pPr>
        <w:ind w:left="1730" w:hanging="440"/>
      </w:pPr>
    </w:lvl>
    <w:lvl w:ilvl="1" w:tplc="04090019" w:tentative="1">
      <w:start w:val="1"/>
      <w:numFmt w:val="lowerLetter"/>
      <w:lvlText w:val="%2)"/>
      <w:lvlJc w:val="left"/>
      <w:pPr>
        <w:ind w:left="2170" w:hanging="440"/>
      </w:pPr>
    </w:lvl>
    <w:lvl w:ilvl="2" w:tplc="0409001B" w:tentative="1">
      <w:start w:val="1"/>
      <w:numFmt w:val="lowerRoman"/>
      <w:lvlText w:val="%3."/>
      <w:lvlJc w:val="right"/>
      <w:pPr>
        <w:ind w:left="2610" w:hanging="440"/>
      </w:pPr>
    </w:lvl>
    <w:lvl w:ilvl="3" w:tplc="0409000F" w:tentative="1">
      <w:start w:val="1"/>
      <w:numFmt w:val="decimal"/>
      <w:lvlText w:val="%4."/>
      <w:lvlJc w:val="left"/>
      <w:pPr>
        <w:ind w:left="3050" w:hanging="440"/>
      </w:pPr>
    </w:lvl>
    <w:lvl w:ilvl="4" w:tplc="04090019" w:tentative="1">
      <w:start w:val="1"/>
      <w:numFmt w:val="lowerLetter"/>
      <w:lvlText w:val="%5)"/>
      <w:lvlJc w:val="left"/>
      <w:pPr>
        <w:ind w:left="3490" w:hanging="440"/>
      </w:pPr>
    </w:lvl>
    <w:lvl w:ilvl="5" w:tplc="0409001B" w:tentative="1">
      <w:start w:val="1"/>
      <w:numFmt w:val="lowerRoman"/>
      <w:lvlText w:val="%6."/>
      <w:lvlJc w:val="right"/>
      <w:pPr>
        <w:ind w:left="3930" w:hanging="440"/>
      </w:pPr>
    </w:lvl>
    <w:lvl w:ilvl="6" w:tplc="0409000F" w:tentative="1">
      <w:start w:val="1"/>
      <w:numFmt w:val="decimal"/>
      <w:lvlText w:val="%7."/>
      <w:lvlJc w:val="left"/>
      <w:pPr>
        <w:ind w:left="4370" w:hanging="440"/>
      </w:pPr>
    </w:lvl>
    <w:lvl w:ilvl="7" w:tplc="04090019" w:tentative="1">
      <w:start w:val="1"/>
      <w:numFmt w:val="lowerLetter"/>
      <w:lvlText w:val="%8)"/>
      <w:lvlJc w:val="left"/>
      <w:pPr>
        <w:ind w:left="4810" w:hanging="440"/>
      </w:pPr>
    </w:lvl>
    <w:lvl w:ilvl="8" w:tplc="0409001B" w:tentative="1">
      <w:start w:val="1"/>
      <w:numFmt w:val="lowerRoman"/>
      <w:lvlText w:val="%9."/>
      <w:lvlJc w:val="right"/>
      <w:pPr>
        <w:ind w:left="5250" w:hanging="440"/>
      </w:pPr>
    </w:lvl>
  </w:abstractNum>
  <w:abstractNum w:abstractNumId="22" w15:restartNumberingAfterBreak="0">
    <w:nsid w:val="42EC143F"/>
    <w:multiLevelType w:val="hybridMultilevel"/>
    <w:tmpl w:val="FDF07702"/>
    <w:lvl w:ilvl="0" w:tplc="635C42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75D0C76"/>
    <w:multiLevelType w:val="hybridMultilevel"/>
    <w:tmpl w:val="5FD87EB0"/>
    <w:lvl w:ilvl="0" w:tplc="F55EBCF0">
      <w:start w:val="2"/>
      <w:numFmt w:val="upperLetter"/>
      <w:lvlText w:val="%1."/>
      <w:lvlJc w:val="left"/>
      <w:pPr>
        <w:ind w:left="2170" w:hanging="440"/>
      </w:pPr>
      <w:rPr>
        <w:rFonts w:hint="eastAsia"/>
      </w:rPr>
    </w:lvl>
    <w:lvl w:ilvl="1" w:tplc="04090019" w:tentative="1">
      <w:start w:val="1"/>
      <w:numFmt w:val="lowerLetter"/>
      <w:lvlText w:val="%2)"/>
      <w:lvlJc w:val="left"/>
      <w:pPr>
        <w:ind w:left="2610" w:hanging="440"/>
      </w:pPr>
    </w:lvl>
    <w:lvl w:ilvl="2" w:tplc="0409001B" w:tentative="1">
      <w:start w:val="1"/>
      <w:numFmt w:val="lowerRoman"/>
      <w:lvlText w:val="%3."/>
      <w:lvlJc w:val="right"/>
      <w:pPr>
        <w:ind w:left="3050" w:hanging="440"/>
      </w:pPr>
    </w:lvl>
    <w:lvl w:ilvl="3" w:tplc="0409000F" w:tentative="1">
      <w:start w:val="1"/>
      <w:numFmt w:val="decimal"/>
      <w:lvlText w:val="%4."/>
      <w:lvlJc w:val="left"/>
      <w:pPr>
        <w:ind w:left="3490" w:hanging="440"/>
      </w:pPr>
    </w:lvl>
    <w:lvl w:ilvl="4" w:tplc="04090019" w:tentative="1">
      <w:start w:val="1"/>
      <w:numFmt w:val="lowerLetter"/>
      <w:lvlText w:val="%5)"/>
      <w:lvlJc w:val="left"/>
      <w:pPr>
        <w:ind w:left="3930" w:hanging="440"/>
      </w:pPr>
    </w:lvl>
    <w:lvl w:ilvl="5" w:tplc="0409001B" w:tentative="1">
      <w:start w:val="1"/>
      <w:numFmt w:val="lowerRoman"/>
      <w:lvlText w:val="%6."/>
      <w:lvlJc w:val="right"/>
      <w:pPr>
        <w:ind w:left="4370" w:hanging="440"/>
      </w:pPr>
    </w:lvl>
    <w:lvl w:ilvl="6" w:tplc="0409000F" w:tentative="1">
      <w:start w:val="1"/>
      <w:numFmt w:val="decimal"/>
      <w:lvlText w:val="%7."/>
      <w:lvlJc w:val="left"/>
      <w:pPr>
        <w:ind w:left="4810" w:hanging="440"/>
      </w:pPr>
    </w:lvl>
    <w:lvl w:ilvl="7" w:tplc="04090019" w:tentative="1">
      <w:start w:val="1"/>
      <w:numFmt w:val="lowerLetter"/>
      <w:lvlText w:val="%8)"/>
      <w:lvlJc w:val="left"/>
      <w:pPr>
        <w:ind w:left="5250" w:hanging="440"/>
      </w:pPr>
    </w:lvl>
    <w:lvl w:ilvl="8" w:tplc="0409001B" w:tentative="1">
      <w:start w:val="1"/>
      <w:numFmt w:val="lowerRoman"/>
      <w:lvlText w:val="%9."/>
      <w:lvlJc w:val="right"/>
      <w:pPr>
        <w:ind w:left="5690" w:hanging="440"/>
      </w:pPr>
    </w:lvl>
  </w:abstractNum>
  <w:abstractNum w:abstractNumId="24" w15:restartNumberingAfterBreak="0">
    <w:nsid w:val="4B9C59B4"/>
    <w:multiLevelType w:val="hybridMultilevel"/>
    <w:tmpl w:val="36249056"/>
    <w:lvl w:ilvl="0" w:tplc="99CEDF2A">
      <w:start w:val="1"/>
      <w:numFmt w:val="decimal"/>
      <w:lvlText w:val="%1."/>
      <w:lvlJc w:val="left"/>
      <w:pPr>
        <w:ind w:left="1020" w:hanging="360"/>
      </w:pPr>
    </w:lvl>
    <w:lvl w:ilvl="1" w:tplc="FC86630E">
      <w:start w:val="1"/>
      <w:numFmt w:val="decimal"/>
      <w:lvlText w:val="%2."/>
      <w:lvlJc w:val="left"/>
      <w:pPr>
        <w:ind w:left="1020" w:hanging="360"/>
      </w:pPr>
    </w:lvl>
    <w:lvl w:ilvl="2" w:tplc="A0380E36">
      <w:start w:val="1"/>
      <w:numFmt w:val="decimal"/>
      <w:lvlText w:val="%3."/>
      <w:lvlJc w:val="left"/>
      <w:pPr>
        <w:ind w:left="1020" w:hanging="360"/>
      </w:pPr>
    </w:lvl>
    <w:lvl w:ilvl="3" w:tplc="9264A164">
      <w:start w:val="1"/>
      <w:numFmt w:val="decimal"/>
      <w:lvlText w:val="%4."/>
      <w:lvlJc w:val="left"/>
      <w:pPr>
        <w:ind w:left="1020" w:hanging="360"/>
      </w:pPr>
    </w:lvl>
    <w:lvl w:ilvl="4" w:tplc="0EFC6042">
      <w:start w:val="1"/>
      <w:numFmt w:val="decimal"/>
      <w:lvlText w:val="%5."/>
      <w:lvlJc w:val="left"/>
      <w:pPr>
        <w:ind w:left="1020" w:hanging="360"/>
      </w:pPr>
    </w:lvl>
    <w:lvl w:ilvl="5" w:tplc="3F2E2CE4">
      <w:start w:val="1"/>
      <w:numFmt w:val="decimal"/>
      <w:lvlText w:val="%6."/>
      <w:lvlJc w:val="left"/>
      <w:pPr>
        <w:ind w:left="1020" w:hanging="360"/>
      </w:pPr>
    </w:lvl>
    <w:lvl w:ilvl="6" w:tplc="8CE47B28">
      <w:start w:val="1"/>
      <w:numFmt w:val="decimal"/>
      <w:lvlText w:val="%7."/>
      <w:lvlJc w:val="left"/>
      <w:pPr>
        <w:ind w:left="1020" w:hanging="360"/>
      </w:pPr>
    </w:lvl>
    <w:lvl w:ilvl="7" w:tplc="0FF481B4">
      <w:start w:val="1"/>
      <w:numFmt w:val="decimal"/>
      <w:lvlText w:val="%8."/>
      <w:lvlJc w:val="left"/>
      <w:pPr>
        <w:ind w:left="1020" w:hanging="360"/>
      </w:pPr>
    </w:lvl>
    <w:lvl w:ilvl="8" w:tplc="79A05652">
      <w:start w:val="1"/>
      <w:numFmt w:val="decimal"/>
      <w:lvlText w:val="%9."/>
      <w:lvlJc w:val="left"/>
      <w:pPr>
        <w:ind w:left="1020" w:hanging="360"/>
      </w:pPr>
    </w:lvl>
  </w:abstractNum>
  <w:abstractNum w:abstractNumId="25" w15:restartNumberingAfterBreak="0">
    <w:nsid w:val="580E4F23"/>
    <w:multiLevelType w:val="hybridMultilevel"/>
    <w:tmpl w:val="5268BB26"/>
    <w:lvl w:ilvl="0" w:tplc="FFFFFFFF">
      <w:start w:val="1"/>
      <w:numFmt w:val="upperLetter"/>
      <w:lvlText w:val="%1."/>
      <w:lvlJc w:val="left"/>
      <w:pPr>
        <w:ind w:left="1730" w:hanging="440"/>
      </w:pPr>
    </w:lvl>
    <w:lvl w:ilvl="1" w:tplc="FFFFFFFF" w:tentative="1">
      <w:start w:val="1"/>
      <w:numFmt w:val="lowerLetter"/>
      <w:lvlText w:val="%2)"/>
      <w:lvlJc w:val="left"/>
      <w:pPr>
        <w:ind w:left="2170" w:hanging="440"/>
      </w:pPr>
    </w:lvl>
    <w:lvl w:ilvl="2" w:tplc="FFFFFFFF" w:tentative="1">
      <w:start w:val="1"/>
      <w:numFmt w:val="lowerRoman"/>
      <w:lvlText w:val="%3."/>
      <w:lvlJc w:val="right"/>
      <w:pPr>
        <w:ind w:left="2610" w:hanging="440"/>
      </w:pPr>
    </w:lvl>
    <w:lvl w:ilvl="3" w:tplc="FFFFFFFF" w:tentative="1">
      <w:start w:val="1"/>
      <w:numFmt w:val="decimal"/>
      <w:lvlText w:val="%4."/>
      <w:lvlJc w:val="left"/>
      <w:pPr>
        <w:ind w:left="3050" w:hanging="440"/>
      </w:pPr>
    </w:lvl>
    <w:lvl w:ilvl="4" w:tplc="FFFFFFFF" w:tentative="1">
      <w:start w:val="1"/>
      <w:numFmt w:val="lowerLetter"/>
      <w:lvlText w:val="%5)"/>
      <w:lvlJc w:val="left"/>
      <w:pPr>
        <w:ind w:left="3490" w:hanging="440"/>
      </w:pPr>
    </w:lvl>
    <w:lvl w:ilvl="5" w:tplc="FFFFFFFF" w:tentative="1">
      <w:start w:val="1"/>
      <w:numFmt w:val="lowerRoman"/>
      <w:lvlText w:val="%6."/>
      <w:lvlJc w:val="right"/>
      <w:pPr>
        <w:ind w:left="3930" w:hanging="440"/>
      </w:pPr>
    </w:lvl>
    <w:lvl w:ilvl="6" w:tplc="FFFFFFFF" w:tentative="1">
      <w:start w:val="1"/>
      <w:numFmt w:val="decimal"/>
      <w:lvlText w:val="%7."/>
      <w:lvlJc w:val="left"/>
      <w:pPr>
        <w:ind w:left="4370" w:hanging="440"/>
      </w:pPr>
    </w:lvl>
    <w:lvl w:ilvl="7" w:tplc="FFFFFFFF" w:tentative="1">
      <w:start w:val="1"/>
      <w:numFmt w:val="lowerLetter"/>
      <w:lvlText w:val="%8)"/>
      <w:lvlJc w:val="left"/>
      <w:pPr>
        <w:ind w:left="4810" w:hanging="440"/>
      </w:pPr>
    </w:lvl>
    <w:lvl w:ilvl="8" w:tplc="FFFFFFFF" w:tentative="1">
      <w:start w:val="1"/>
      <w:numFmt w:val="lowerRoman"/>
      <w:lvlText w:val="%9."/>
      <w:lvlJc w:val="right"/>
      <w:pPr>
        <w:ind w:left="5250" w:hanging="440"/>
      </w:pPr>
    </w:lvl>
  </w:abstractNum>
  <w:abstractNum w:abstractNumId="26" w15:restartNumberingAfterBreak="0">
    <w:nsid w:val="5E664858"/>
    <w:multiLevelType w:val="hybridMultilevel"/>
    <w:tmpl w:val="ADD20772"/>
    <w:lvl w:ilvl="0" w:tplc="401AAD60">
      <w:start w:val="2"/>
      <w:numFmt w:val="decimal"/>
      <w:lvlText w:val="%1)"/>
      <w:lvlJc w:val="left"/>
      <w:pPr>
        <w:ind w:left="129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EA94447"/>
    <w:multiLevelType w:val="hybridMultilevel"/>
    <w:tmpl w:val="71EA8F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21455DF"/>
    <w:multiLevelType w:val="hybridMultilevel"/>
    <w:tmpl w:val="2C8668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317254A"/>
    <w:multiLevelType w:val="hybridMultilevel"/>
    <w:tmpl w:val="25C8B210"/>
    <w:lvl w:ilvl="0" w:tplc="FFFFFFFF">
      <w:start w:val="1"/>
      <w:numFmt w:val="decimal"/>
      <w:lvlText w:val="%1)"/>
      <w:lvlJc w:val="left"/>
      <w:pPr>
        <w:ind w:left="129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30" w15:restartNumberingAfterBreak="0">
    <w:nsid w:val="66924864"/>
    <w:multiLevelType w:val="singleLevel"/>
    <w:tmpl w:val="E2A2E11E"/>
    <w:lvl w:ilvl="0">
      <w:start w:val="1"/>
      <w:numFmt w:val="decimal"/>
      <w:lvlText w:val="%1."/>
      <w:lvlJc w:val="left"/>
      <w:pPr>
        <w:ind w:left="540" w:hanging="360"/>
      </w:pPr>
    </w:lvl>
  </w:abstractNum>
  <w:abstractNum w:abstractNumId="31" w15:restartNumberingAfterBreak="0">
    <w:nsid w:val="68D6282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6A4B1919"/>
    <w:multiLevelType w:val="hybridMultilevel"/>
    <w:tmpl w:val="AA389E32"/>
    <w:lvl w:ilvl="0" w:tplc="FFFFFFFF">
      <w:start w:val="1"/>
      <w:numFmt w:val="decimal"/>
      <w:lvlText w:val="%1)"/>
      <w:lvlJc w:val="left"/>
      <w:pPr>
        <w:ind w:left="1291"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33" w15:restartNumberingAfterBreak="0">
    <w:nsid w:val="70EF54FB"/>
    <w:multiLevelType w:val="hybridMultilevel"/>
    <w:tmpl w:val="D39EDFCA"/>
    <w:lvl w:ilvl="0" w:tplc="DC0C5F18">
      <w:start w:val="3"/>
      <w:numFmt w:val="decimal"/>
      <w:lvlText w:val="%1)"/>
      <w:lvlJc w:val="left"/>
      <w:pPr>
        <w:ind w:left="129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35C7316"/>
    <w:multiLevelType w:val="hybridMultilevel"/>
    <w:tmpl w:val="D29E7C18"/>
    <w:lvl w:ilvl="0" w:tplc="37EE2F72">
      <w:start w:val="2"/>
      <w:numFmt w:val="decimal"/>
      <w:lvlText w:val="%1)"/>
      <w:lvlJc w:val="left"/>
      <w:pPr>
        <w:ind w:left="129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32757663">
    <w:abstractNumId w:val="30"/>
  </w:num>
  <w:num w:numId="2" w16cid:durableId="1361783825">
    <w:abstractNumId w:val="6"/>
  </w:num>
  <w:num w:numId="3" w16cid:durableId="823738612">
    <w:abstractNumId w:val="0"/>
  </w:num>
  <w:num w:numId="4" w16cid:durableId="184908646">
    <w:abstractNumId w:val="7"/>
  </w:num>
  <w:num w:numId="5" w16cid:durableId="1444611983">
    <w:abstractNumId w:val="4"/>
  </w:num>
  <w:num w:numId="6" w16cid:durableId="757092749">
    <w:abstractNumId w:val="1"/>
  </w:num>
  <w:num w:numId="7" w16cid:durableId="102967532">
    <w:abstractNumId w:val="12"/>
  </w:num>
  <w:num w:numId="8" w16cid:durableId="59913078">
    <w:abstractNumId w:val="31"/>
  </w:num>
  <w:num w:numId="9" w16cid:durableId="101539777">
    <w:abstractNumId w:val="19"/>
  </w:num>
  <w:num w:numId="10" w16cid:durableId="768309158">
    <w:abstractNumId w:val="27"/>
  </w:num>
  <w:num w:numId="11" w16cid:durableId="110341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B4"/>
    <w:rsid w:val="000011BC"/>
    <w:rsid w:val="00003DCB"/>
    <w:rsid w:val="000074BD"/>
    <w:rsid w:val="00012647"/>
    <w:rsid w:val="000128CD"/>
    <w:rsid w:val="00012F00"/>
    <w:rsid w:val="00015A5A"/>
    <w:rsid w:val="0001706F"/>
    <w:rsid w:val="0002221A"/>
    <w:rsid w:val="00022F40"/>
    <w:rsid w:val="00023ED9"/>
    <w:rsid w:val="0002478B"/>
    <w:rsid w:val="00024F7B"/>
    <w:rsid w:val="000259AE"/>
    <w:rsid w:val="000266DD"/>
    <w:rsid w:val="00030386"/>
    <w:rsid w:val="00030E68"/>
    <w:rsid w:val="0003257E"/>
    <w:rsid w:val="00034456"/>
    <w:rsid w:val="0003774D"/>
    <w:rsid w:val="00040F03"/>
    <w:rsid w:val="00041277"/>
    <w:rsid w:val="00043C99"/>
    <w:rsid w:val="000444B5"/>
    <w:rsid w:val="00044E8B"/>
    <w:rsid w:val="00046637"/>
    <w:rsid w:val="00050B7E"/>
    <w:rsid w:val="00050C1A"/>
    <w:rsid w:val="00056EF7"/>
    <w:rsid w:val="0005731C"/>
    <w:rsid w:val="00060AD9"/>
    <w:rsid w:val="00061F2A"/>
    <w:rsid w:val="0006286B"/>
    <w:rsid w:val="00062949"/>
    <w:rsid w:val="00063C5B"/>
    <w:rsid w:val="0006411D"/>
    <w:rsid w:val="000646DC"/>
    <w:rsid w:val="00064A14"/>
    <w:rsid w:val="0006530F"/>
    <w:rsid w:val="00065479"/>
    <w:rsid w:val="00065680"/>
    <w:rsid w:val="00067BA0"/>
    <w:rsid w:val="0007022F"/>
    <w:rsid w:val="00070370"/>
    <w:rsid w:val="0007052A"/>
    <w:rsid w:val="00070CE0"/>
    <w:rsid w:val="00070DC2"/>
    <w:rsid w:val="000719CF"/>
    <w:rsid w:val="00071E44"/>
    <w:rsid w:val="000728AD"/>
    <w:rsid w:val="0007596C"/>
    <w:rsid w:val="00075FAD"/>
    <w:rsid w:val="00076FE7"/>
    <w:rsid w:val="00081347"/>
    <w:rsid w:val="00081DA7"/>
    <w:rsid w:val="00082633"/>
    <w:rsid w:val="000856DD"/>
    <w:rsid w:val="00085E13"/>
    <w:rsid w:val="00090437"/>
    <w:rsid w:val="00090A45"/>
    <w:rsid w:val="00090E0D"/>
    <w:rsid w:val="00090E41"/>
    <w:rsid w:val="00090F1C"/>
    <w:rsid w:val="000924B3"/>
    <w:rsid w:val="000924E2"/>
    <w:rsid w:val="00092BE9"/>
    <w:rsid w:val="000950EF"/>
    <w:rsid w:val="00095D98"/>
    <w:rsid w:val="000963C5"/>
    <w:rsid w:val="00096CAF"/>
    <w:rsid w:val="000A3876"/>
    <w:rsid w:val="000A38D2"/>
    <w:rsid w:val="000A5AD8"/>
    <w:rsid w:val="000A5C3C"/>
    <w:rsid w:val="000A6C1C"/>
    <w:rsid w:val="000A728E"/>
    <w:rsid w:val="000B2855"/>
    <w:rsid w:val="000B2F4F"/>
    <w:rsid w:val="000B3C0B"/>
    <w:rsid w:val="000C05A6"/>
    <w:rsid w:val="000C06C2"/>
    <w:rsid w:val="000C07BC"/>
    <w:rsid w:val="000C31F9"/>
    <w:rsid w:val="000C32B6"/>
    <w:rsid w:val="000C483E"/>
    <w:rsid w:val="000C502E"/>
    <w:rsid w:val="000C6AAA"/>
    <w:rsid w:val="000C7A9D"/>
    <w:rsid w:val="000D1F04"/>
    <w:rsid w:val="000D2728"/>
    <w:rsid w:val="000D2EA6"/>
    <w:rsid w:val="000D5DA6"/>
    <w:rsid w:val="000D5F45"/>
    <w:rsid w:val="000D67C1"/>
    <w:rsid w:val="000D6FE9"/>
    <w:rsid w:val="000E1049"/>
    <w:rsid w:val="000E1C75"/>
    <w:rsid w:val="000E3BB5"/>
    <w:rsid w:val="000E4924"/>
    <w:rsid w:val="000E49EE"/>
    <w:rsid w:val="000E5E5C"/>
    <w:rsid w:val="000E6AFA"/>
    <w:rsid w:val="000F02F3"/>
    <w:rsid w:val="000F0BEF"/>
    <w:rsid w:val="000F0D1C"/>
    <w:rsid w:val="000F222C"/>
    <w:rsid w:val="000F2F99"/>
    <w:rsid w:val="000F30AC"/>
    <w:rsid w:val="000F3EBB"/>
    <w:rsid w:val="000F4117"/>
    <w:rsid w:val="000F59B2"/>
    <w:rsid w:val="00103FBB"/>
    <w:rsid w:val="00107561"/>
    <w:rsid w:val="00110B7F"/>
    <w:rsid w:val="001120D0"/>
    <w:rsid w:val="00112D17"/>
    <w:rsid w:val="00115CF3"/>
    <w:rsid w:val="00117A27"/>
    <w:rsid w:val="00117BED"/>
    <w:rsid w:val="001202DB"/>
    <w:rsid w:val="0012089A"/>
    <w:rsid w:val="00122348"/>
    <w:rsid w:val="00125144"/>
    <w:rsid w:val="0012582D"/>
    <w:rsid w:val="00126A02"/>
    <w:rsid w:val="00130A26"/>
    <w:rsid w:val="00132306"/>
    <w:rsid w:val="00133E1C"/>
    <w:rsid w:val="00136591"/>
    <w:rsid w:val="001373A4"/>
    <w:rsid w:val="00140273"/>
    <w:rsid w:val="00140C04"/>
    <w:rsid w:val="00140ED1"/>
    <w:rsid w:val="00141654"/>
    <w:rsid w:val="001420AC"/>
    <w:rsid w:val="00142158"/>
    <w:rsid w:val="001431F3"/>
    <w:rsid w:val="00144479"/>
    <w:rsid w:val="00145ED7"/>
    <w:rsid w:val="00146050"/>
    <w:rsid w:val="001464CE"/>
    <w:rsid w:val="00147EF8"/>
    <w:rsid w:val="00150CA3"/>
    <w:rsid w:val="001513AA"/>
    <w:rsid w:val="001526CC"/>
    <w:rsid w:val="001537A5"/>
    <w:rsid w:val="00156994"/>
    <w:rsid w:val="0015735F"/>
    <w:rsid w:val="00157774"/>
    <w:rsid w:val="00161AB7"/>
    <w:rsid w:val="001645F4"/>
    <w:rsid w:val="00164AE6"/>
    <w:rsid w:val="0016565D"/>
    <w:rsid w:val="00165FAF"/>
    <w:rsid w:val="00170263"/>
    <w:rsid w:val="00170301"/>
    <w:rsid w:val="001703D2"/>
    <w:rsid w:val="0017073F"/>
    <w:rsid w:val="00170E5C"/>
    <w:rsid w:val="00170FB9"/>
    <w:rsid w:val="00171615"/>
    <w:rsid w:val="0017272B"/>
    <w:rsid w:val="00172C8F"/>
    <w:rsid w:val="00173340"/>
    <w:rsid w:val="00173FD0"/>
    <w:rsid w:val="001755CC"/>
    <w:rsid w:val="00181725"/>
    <w:rsid w:val="00181F5A"/>
    <w:rsid w:val="00182DFB"/>
    <w:rsid w:val="001846B3"/>
    <w:rsid w:val="00184D8C"/>
    <w:rsid w:val="00184E6C"/>
    <w:rsid w:val="00186B0B"/>
    <w:rsid w:val="001911BE"/>
    <w:rsid w:val="00191885"/>
    <w:rsid w:val="00193EEB"/>
    <w:rsid w:val="00194B66"/>
    <w:rsid w:val="00194E1A"/>
    <w:rsid w:val="00194EE2"/>
    <w:rsid w:val="00195168"/>
    <w:rsid w:val="001955DB"/>
    <w:rsid w:val="001971B4"/>
    <w:rsid w:val="00197556"/>
    <w:rsid w:val="001A1CBA"/>
    <w:rsid w:val="001A21B2"/>
    <w:rsid w:val="001A30B1"/>
    <w:rsid w:val="001A31D8"/>
    <w:rsid w:val="001A69D8"/>
    <w:rsid w:val="001A6B0B"/>
    <w:rsid w:val="001A79EF"/>
    <w:rsid w:val="001B0583"/>
    <w:rsid w:val="001B0F1B"/>
    <w:rsid w:val="001B1B23"/>
    <w:rsid w:val="001B33CF"/>
    <w:rsid w:val="001B5450"/>
    <w:rsid w:val="001B624E"/>
    <w:rsid w:val="001B67DA"/>
    <w:rsid w:val="001B6D31"/>
    <w:rsid w:val="001C0FB6"/>
    <w:rsid w:val="001C601C"/>
    <w:rsid w:val="001C631A"/>
    <w:rsid w:val="001D0082"/>
    <w:rsid w:val="001D2BCD"/>
    <w:rsid w:val="001D62D1"/>
    <w:rsid w:val="001D7A5B"/>
    <w:rsid w:val="001E0294"/>
    <w:rsid w:val="001E148D"/>
    <w:rsid w:val="001E182C"/>
    <w:rsid w:val="001E3489"/>
    <w:rsid w:val="001E409F"/>
    <w:rsid w:val="001E426C"/>
    <w:rsid w:val="001F0915"/>
    <w:rsid w:val="001F0DA5"/>
    <w:rsid w:val="001F1AC8"/>
    <w:rsid w:val="001F2097"/>
    <w:rsid w:val="001F307F"/>
    <w:rsid w:val="001F5626"/>
    <w:rsid w:val="001F7784"/>
    <w:rsid w:val="00200811"/>
    <w:rsid w:val="002022B3"/>
    <w:rsid w:val="00203CCA"/>
    <w:rsid w:val="00203F41"/>
    <w:rsid w:val="00207294"/>
    <w:rsid w:val="002077CE"/>
    <w:rsid w:val="00207971"/>
    <w:rsid w:val="00207FC6"/>
    <w:rsid w:val="002104BA"/>
    <w:rsid w:val="002109C5"/>
    <w:rsid w:val="00212673"/>
    <w:rsid w:val="00213AD6"/>
    <w:rsid w:val="0021602E"/>
    <w:rsid w:val="00216153"/>
    <w:rsid w:val="00216254"/>
    <w:rsid w:val="00221595"/>
    <w:rsid w:val="00221C98"/>
    <w:rsid w:val="00222960"/>
    <w:rsid w:val="00223695"/>
    <w:rsid w:val="002237C6"/>
    <w:rsid w:val="0022441F"/>
    <w:rsid w:val="00224BF5"/>
    <w:rsid w:val="00225ED0"/>
    <w:rsid w:val="0022690C"/>
    <w:rsid w:val="00227021"/>
    <w:rsid w:val="002271F8"/>
    <w:rsid w:val="00227C77"/>
    <w:rsid w:val="00230476"/>
    <w:rsid w:val="002304B6"/>
    <w:rsid w:val="00230620"/>
    <w:rsid w:val="002314E5"/>
    <w:rsid w:val="00234388"/>
    <w:rsid w:val="00235322"/>
    <w:rsid w:val="00235B61"/>
    <w:rsid w:val="00235C30"/>
    <w:rsid w:val="002379B8"/>
    <w:rsid w:val="002401E4"/>
    <w:rsid w:val="00243B0F"/>
    <w:rsid w:val="00244234"/>
    <w:rsid w:val="002508C2"/>
    <w:rsid w:val="00250C0F"/>
    <w:rsid w:val="00250E8C"/>
    <w:rsid w:val="00250F66"/>
    <w:rsid w:val="00252B14"/>
    <w:rsid w:val="00252C51"/>
    <w:rsid w:val="00252D31"/>
    <w:rsid w:val="002531CD"/>
    <w:rsid w:val="00253371"/>
    <w:rsid w:val="00253DF4"/>
    <w:rsid w:val="002541E0"/>
    <w:rsid w:val="00255918"/>
    <w:rsid w:val="00256F61"/>
    <w:rsid w:val="002576E4"/>
    <w:rsid w:val="0026073E"/>
    <w:rsid w:val="00260C05"/>
    <w:rsid w:val="00261963"/>
    <w:rsid w:val="00262F38"/>
    <w:rsid w:val="00266343"/>
    <w:rsid w:val="00266426"/>
    <w:rsid w:val="00266DC3"/>
    <w:rsid w:val="00270C31"/>
    <w:rsid w:val="00272BEB"/>
    <w:rsid w:val="0027500C"/>
    <w:rsid w:val="0027595D"/>
    <w:rsid w:val="00276958"/>
    <w:rsid w:val="0027702A"/>
    <w:rsid w:val="002778AF"/>
    <w:rsid w:val="00277E94"/>
    <w:rsid w:val="002807E0"/>
    <w:rsid w:val="00280868"/>
    <w:rsid w:val="00280962"/>
    <w:rsid w:val="00281A27"/>
    <w:rsid w:val="00281B4B"/>
    <w:rsid w:val="00281EF5"/>
    <w:rsid w:val="002835C1"/>
    <w:rsid w:val="00285B37"/>
    <w:rsid w:val="00285D72"/>
    <w:rsid w:val="00287FE2"/>
    <w:rsid w:val="00290DDA"/>
    <w:rsid w:val="00290F54"/>
    <w:rsid w:val="0029420F"/>
    <w:rsid w:val="00295043"/>
    <w:rsid w:val="00295C6E"/>
    <w:rsid w:val="0029735C"/>
    <w:rsid w:val="00297437"/>
    <w:rsid w:val="002A0173"/>
    <w:rsid w:val="002A1213"/>
    <w:rsid w:val="002A2CBB"/>
    <w:rsid w:val="002A3105"/>
    <w:rsid w:val="002A4C46"/>
    <w:rsid w:val="002A638B"/>
    <w:rsid w:val="002A67F4"/>
    <w:rsid w:val="002B39DE"/>
    <w:rsid w:val="002B3F7C"/>
    <w:rsid w:val="002B4CE4"/>
    <w:rsid w:val="002B4E6E"/>
    <w:rsid w:val="002B5C9F"/>
    <w:rsid w:val="002B64A5"/>
    <w:rsid w:val="002B66BF"/>
    <w:rsid w:val="002B677C"/>
    <w:rsid w:val="002B6918"/>
    <w:rsid w:val="002B694D"/>
    <w:rsid w:val="002B738E"/>
    <w:rsid w:val="002B7B11"/>
    <w:rsid w:val="002C13C4"/>
    <w:rsid w:val="002C1C40"/>
    <w:rsid w:val="002C2B76"/>
    <w:rsid w:val="002C37C8"/>
    <w:rsid w:val="002C4B86"/>
    <w:rsid w:val="002C4F76"/>
    <w:rsid w:val="002C5DF5"/>
    <w:rsid w:val="002C5DF9"/>
    <w:rsid w:val="002C5F5E"/>
    <w:rsid w:val="002C7532"/>
    <w:rsid w:val="002D086E"/>
    <w:rsid w:val="002D0943"/>
    <w:rsid w:val="002D16E9"/>
    <w:rsid w:val="002D2F89"/>
    <w:rsid w:val="002D36AA"/>
    <w:rsid w:val="002D3BBC"/>
    <w:rsid w:val="002D5030"/>
    <w:rsid w:val="002D67DF"/>
    <w:rsid w:val="002E21DF"/>
    <w:rsid w:val="002E5499"/>
    <w:rsid w:val="002F0241"/>
    <w:rsid w:val="002F1CA2"/>
    <w:rsid w:val="002F2348"/>
    <w:rsid w:val="002F2D2C"/>
    <w:rsid w:val="002F35A8"/>
    <w:rsid w:val="002F4448"/>
    <w:rsid w:val="002F5E40"/>
    <w:rsid w:val="002F6276"/>
    <w:rsid w:val="002F6BC9"/>
    <w:rsid w:val="003021F5"/>
    <w:rsid w:val="00304313"/>
    <w:rsid w:val="00305DCA"/>
    <w:rsid w:val="003068D1"/>
    <w:rsid w:val="003104F1"/>
    <w:rsid w:val="00310B07"/>
    <w:rsid w:val="00311036"/>
    <w:rsid w:val="0031178F"/>
    <w:rsid w:val="0031217B"/>
    <w:rsid w:val="003124E0"/>
    <w:rsid w:val="00313F76"/>
    <w:rsid w:val="003147A7"/>
    <w:rsid w:val="003209F0"/>
    <w:rsid w:val="00320C32"/>
    <w:rsid w:val="00320DCE"/>
    <w:rsid w:val="003243B7"/>
    <w:rsid w:val="00325027"/>
    <w:rsid w:val="00325CB1"/>
    <w:rsid w:val="0032660E"/>
    <w:rsid w:val="00327DE6"/>
    <w:rsid w:val="00333E36"/>
    <w:rsid w:val="00334360"/>
    <w:rsid w:val="0033443B"/>
    <w:rsid w:val="003347AD"/>
    <w:rsid w:val="00334902"/>
    <w:rsid w:val="00334D5B"/>
    <w:rsid w:val="003352D1"/>
    <w:rsid w:val="00335A77"/>
    <w:rsid w:val="003365B1"/>
    <w:rsid w:val="00336789"/>
    <w:rsid w:val="00336A9E"/>
    <w:rsid w:val="0034141B"/>
    <w:rsid w:val="003417EE"/>
    <w:rsid w:val="0034188A"/>
    <w:rsid w:val="00342F55"/>
    <w:rsid w:val="0034319E"/>
    <w:rsid w:val="00343C7D"/>
    <w:rsid w:val="00343CD9"/>
    <w:rsid w:val="003447D6"/>
    <w:rsid w:val="0034484E"/>
    <w:rsid w:val="00346D49"/>
    <w:rsid w:val="00346F47"/>
    <w:rsid w:val="00347F95"/>
    <w:rsid w:val="0035080C"/>
    <w:rsid w:val="00351E3E"/>
    <w:rsid w:val="00352083"/>
    <w:rsid w:val="00352F63"/>
    <w:rsid w:val="00353CD8"/>
    <w:rsid w:val="00354A4C"/>
    <w:rsid w:val="0035611B"/>
    <w:rsid w:val="0035709B"/>
    <w:rsid w:val="00364BB9"/>
    <w:rsid w:val="003657C3"/>
    <w:rsid w:val="00367070"/>
    <w:rsid w:val="00372B6D"/>
    <w:rsid w:val="003755BC"/>
    <w:rsid w:val="00376EBD"/>
    <w:rsid w:val="00377909"/>
    <w:rsid w:val="003807BD"/>
    <w:rsid w:val="00381A5C"/>
    <w:rsid w:val="0038623D"/>
    <w:rsid w:val="00386323"/>
    <w:rsid w:val="00387E83"/>
    <w:rsid w:val="0039108A"/>
    <w:rsid w:val="003929D4"/>
    <w:rsid w:val="00392FD9"/>
    <w:rsid w:val="003936D0"/>
    <w:rsid w:val="00394813"/>
    <w:rsid w:val="003962CE"/>
    <w:rsid w:val="003A1DAB"/>
    <w:rsid w:val="003A48F8"/>
    <w:rsid w:val="003A57FE"/>
    <w:rsid w:val="003A6862"/>
    <w:rsid w:val="003A6935"/>
    <w:rsid w:val="003A70C1"/>
    <w:rsid w:val="003A7C23"/>
    <w:rsid w:val="003B00D3"/>
    <w:rsid w:val="003B0711"/>
    <w:rsid w:val="003B0B64"/>
    <w:rsid w:val="003B40EF"/>
    <w:rsid w:val="003B425E"/>
    <w:rsid w:val="003B5497"/>
    <w:rsid w:val="003B6FF9"/>
    <w:rsid w:val="003B79A7"/>
    <w:rsid w:val="003C00CA"/>
    <w:rsid w:val="003C0B9D"/>
    <w:rsid w:val="003C22E6"/>
    <w:rsid w:val="003C2C4A"/>
    <w:rsid w:val="003C36DF"/>
    <w:rsid w:val="003C3AAC"/>
    <w:rsid w:val="003D05A5"/>
    <w:rsid w:val="003D083D"/>
    <w:rsid w:val="003D2409"/>
    <w:rsid w:val="003D295B"/>
    <w:rsid w:val="003D29DE"/>
    <w:rsid w:val="003D2C8F"/>
    <w:rsid w:val="003D2E9A"/>
    <w:rsid w:val="003D2F16"/>
    <w:rsid w:val="003D2F37"/>
    <w:rsid w:val="003D3717"/>
    <w:rsid w:val="003D3AC1"/>
    <w:rsid w:val="003D4B19"/>
    <w:rsid w:val="003D77F5"/>
    <w:rsid w:val="003D7A4A"/>
    <w:rsid w:val="003E06E8"/>
    <w:rsid w:val="003E5BF9"/>
    <w:rsid w:val="003E6C41"/>
    <w:rsid w:val="003E7F69"/>
    <w:rsid w:val="003F046E"/>
    <w:rsid w:val="003F1EFE"/>
    <w:rsid w:val="003F27C4"/>
    <w:rsid w:val="003F3257"/>
    <w:rsid w:val="003F3FDC"/>
    <w:rsid w:val="003F42DF"/>
    <w:rsid w:val="003F71D1"/>
    <w:rsid w:val="003F79BB"/>
    <w:rsid w:val="003F7BDD"/>
    <w:rsid w:val="004016F6"/>
    <w:rsid w:val="0040234E"/>
    <w:rsid w:val="00403AE9"/>
    <w:rsid w:val="0040582F"/>
    <w:rsid w:val="004061F4"/>
    <w:rsid w:val="004069AA"/>
    <w:rsid w:val="00406B3A"/>
    <w:rsid w:val="00413015"/>
    <w:rsid w:val="0041332C"/>
    <w:rsid w:val="0041478E"/>
    <w:rsid w:val="004215B0"/>
    <w:rsid w:val="00423332"/>
    <w:rsid w:val="00424186"/>
    <w:rsid w:val="004255F2"/>
    <w:rsid w:val="004270D6"/>
    <w:rsid w:val="00427143"/>
    <w:rsid w:val="00427BA2"/>
    <w:rsid w:val="00430155"/>
    <w:rsid w:val="00430DFF"/>
    <w:rsid w:val="00430E24"/>
    <w:rsid w:val="0043128C"/>
    <w:rsid w:val="004316B0"/>
    <w:rsid w:val="00434748"/>
    <w:rsid w:val="00435BBC"/>
    <w:rsid w:val="00436587"/>
    <w:rsid w:val="0043695A"/>
    <w:rsid w:val="00436BE4"/>
    <w:rsid w:val="004404F1"/>
    <w:rsid w:val="0044178A"/>
    <w:rsid w:val="00441A4F"/>
    <w:rsid w:val="00442835"/>
    <w:rsid w:val="00443B54"/>
    <w:rsid w:val="00443DEE"/>
    <w:rsid w:val="00445F16"/>
    <w:rsid w:val="00446E40"/>
    <w:rsid w:val="004512AC"/>
    <w:rsid w:val="004512EF"/>
    <w:rsid w:val="00451FAF"/>
    <w:rsid w:val="0045225A"/>
    <w:rsid w:val="00452714"/>
    <w:rsid w:val="00453F3A"/>
    <w:rsid w:val="004542A1"/>
    <w:rsid w:val="00455871"/>
    <w:rsid w:val="00455A0E"/>
    <w:rsid w:val="00456489"/>
    <w:rsid w:val="00456557"/>
    <w:rsid w:val="00456FCA"/>
    <w:rsid w:val="00457F67"/>
    <w:rsid w:val="0046120B"/>
    <w:rsid w:val="00461604"/>
    <w:rsid w:val="00461E12"/>
    <w:rsid w:val="00462222"/>
    <w:rsid w:val="004639F7"/>
    <w:rsid w:val="0046442B"/>
    <w:rsid w:val="0046639A"/>
    <w:rsid w:val="0046674F"/>
    <w:rsid w:val="00466F94"/>
    <w:rsid w:val="0046731D"/>
    <w:rsid w:val="004674E3"/>
    <w:rsid w:val="00473785"/>
    <w:rsid w:val="004742D6"/>
    <w:rsid w:val="004805CF"/>
    <w:rsid w:val="004829E3"/>
    <w:rsid w:val="00483C71"/>
    <w:rsid w:val="00484959"/>
    <w:rsid w:val="00487879"/>
    <w:rsid w:val="00490473"/>
    <w:rsid w:val="004905C6"/>
    <w:rsid w:val="0049232E"/>
    <w:rsid w:val="00493CAC"/>
    <w:rsid w:val="004970DF"/>
    <w:rsid w:val="004977A3"/>
    <w:rsid w:val="00497AC0"/>
    <w:rsid w:val="00497E38"/>
    <w:rsid w:val="004A123D"/>
    <w:rsid w:val="004A2950"/>
    <w:rsid w:val="004A2A3D"/>
    <w:rsid w:val="004A2BF2"/>
    <w:rsid w:val="004A3C4F"/>
    <w:rsid w:val="004A4C53"/>
    <w:rsid w:val="004A4D63"/>
    <w:rsid w:val="004A5B5D"/>
    <w:rsid w:val="004A6540"/>
    <w:rsid w:val="004A7179"/>
    <w:rsid w:val="004B070A"/>
    <w:rsid w:val="004B7CA1"/>
    <w:rsid w:val="004B7D59"/>
    <w:rsid w:val="004B7E9F"/>
    <w:rsid w:val="004C1892"/>
    <w:rsid w:val="004C2943"/>
    <w:rsid w:val="004C3ECA"/>
    <w:rsid w:val="004C4234"/>
    <w:rsid w:val="004C4AB1"/>
    <w:rsid w:val="004C4E60"/>
    <w:rsid w:val="004D0D72"/>
    <w:rsid w:val="004D4826"/>
    <w:rsid w:val="004D65FD"/>
    <w:rsid w:val="004D77D6"/>
    <w:rsid w:val="004D7DE3"/>
    <w:rsid w:val="004E1140"/>
    <w:rsid w:val="004E1361"/>
    <w:rsid w:val="004E19BB"/>
    <w:rsid w:val="004E2187"/>
    <w:rsid w:val="004E25CC"/>
    <w:rsid w:val="004E2E98"/>
    <w:rsid w:val="004E3706"/>
    <w:rsid w:val="004E39BB"/>
    <w:rsid w:val="004E5B68"/>
    <w:rsid w:val="004E6BA1"/>
    <w:rsid w:val="004E732F"/>
    <w:rsid w:val="004E7990"/>
    <w:rsid w:val="004E7E77"/>
    <w:rsid w:val="004F03FE"/>
    <w:rsid w:val="004F0537"/>
    <w:rsid w:val="004F0CEE"/>
    <w:rsid w:val="004F182D"/>
    <w:rsid w:val="004F1A97"/>
    <w:rsid w:val="004F3092"/>
    <w:rsid w:val="004F5FE7"/>
    <w:rsid w:val="004F62DA"/>
    <w:rsid w:val="004F66E0"/>
    <w:rsid w:val="004F671F"/>
    <w:rsid w:val="004F792A"/>
    <w:rsid w:val="004F7BAA"/>
    <w:rsid w:val="004F7C15"/>
    <w:rsid w:val="00500FE0"/>
    <w:rsid w:val="00501ACE"/>
    <w:rsid w:val="00501EAC"/>
    <w:rsid w:val="00502712"/>
    <w:rsid w:val="00502D6D"/>
    <w:rsid w:val="00503525"/>
    <w:rsid w:val="00503AA7"/>
    <w:rsid w:val="005049A1"/>
    <w:rsid w:val="005053A7"/>
    <w:rsid w:val="00505A58"/>
    <w:rsid w:val="00510C1B"/>
    <w:rsid w:val="00511E9C"/>
    <w:rsid w:val="00515300"/>
    <w:rsid w:val="00520713"/>
    <w:rsid w:val="005223F6"/>
    <w:rsid w:val="00522C6A"/>
    <w:rsid w:val="00523A26"/>
    <w:rsid w:val="005257A3"/>
    <w:rsid w:val="005278C8"/>
    <w:rsid w:val="005337CB"/>
    <w:rsid w:val="00534979"/>
    <w:rsid w:val="00536019"/>
    <w:rsid w:val="00537887"/>
    <w:rsid w:val="0054318D"/>
    <w:rsid w:val="005447C9"/>
    <w:rsid w:val="00544BA2"/>
    <w:rsid w:val="005470D0"/>
    <w:rsid w:val="00547597"/>
    <w:rsid w:val="00547812"/>
    <w:rsid w:val="00552A17"/>
    <w:rsid w:val="00552CC0"/>
    <w:rsid w:val="00555822"/>
    <w:rsid w:val="00555B6C"/>
    <w:rsid w:val="005622B1"/>
    <w:rsid w:val="0056267A"/>
    <w:rsid w:val="00562865"/>
    <w:rsid w:val="00562B8C"/>
    <w:rsid w:val="00562FBE"/>
    <w:rsid w:val="00563F24"/>
    <w:rsid w:val="00564DD8"/>
    <w:rsid w:val="00564EBD"/>
    <w:rsid w:val="0056505B"/>
    <w:rsid w:val="0056582C"/>
    <w:rsid w:val="00566531"/>
    <w:rsid w:val="00566B79"/>
    <w:rsid w:val="00566FC1"/>
    <w:rsid w:val="005673F6"/>
    <w:rsid w:val="005703A9"/>
    <w:rsid w:val="00570766"/>
    <w:rsid w:val="00571E04"/>
    <w:rsid w:val="00572440"/>
    <w:rsid w:val="005734A8"/>
    <w:rsid w:val="0057490C"/>
    <w:rsid w:val="00576360"/>
    <w:rsid w:val="00576E26"/>
    <w:rsid w:val="00580C95"/>
    <w:rsid w:val="005810B3"/>
    <w:rsid w:val="00581FC5"/>
    <w:rsid w:val="00583C8E"/>
    <w:rsid w:val="00583EC7"/>
    <w:rsid w:val="00585C34"/>
    <w:rsid w:val="00585CEA"/>
    <w:rsid w:val="00585FBA"/>
    <w:rsid w:val="00587072"/>
    <w:rsid w:val="00591023"/>
    <w:rsid w:val="0059150A"/>
    <w:rsid w:val="0059264C"/>
    <w:rsid w:val="005927FE"/>
    <w:rsid w:val="00592F82"/>
    <w:rsid w:val="00593697"/>
    <w:rsid w:val="00593843"/>
    <w:rsid w:val="0059438C"/>
    <w:rsid w:val="00596E6E"/>
    <w:rsid w:val="005973CF"/>
    <w:rsid w:val="005A11C0"/>
    <w:rsid w:val="005A15FA"/>
    <w:rsid w:val="005A16FB"/>
    <w:rsid w:val="005A1D75"/>
    <w:rsid w:val="005A2DE1"/>
    <w:rsid w:val="005A3ED2"/>
    <w:rsid w:val="005A441C"/>
    <w:rsid w:val="005A4A9B"/>
    <w:rsid w:val="005A4A9C"/>
    <w:rsid w:val="005A7AE7"/>
    <w:rsid w:val="005B1DEA"/>
    <w:rsid w:val="005B3452"/>
    <w:rsid w:val="005B4B39"/>
    <w:rsid w:val="005B548A"/>
    <w:rsid w:val="005B5B19"/>
    <w:rsid w:val="005C0842"/>
    <w:rsid w:val="005C0E14"/>
    <w:rsid w:val="005C3BA3"/>
    <w:rsid w:val="005C41E2"/>
    <w:rsid w:val="005C61C5"/>
    <w:rsid w:val="005C6AE3"/>
    <w:rsid w:val="005C7CEB"/>
    <w:rsid w:val="005D2EF1"/>
    <w:rsid w:val="005D4EAA"/>
    <w:rsid w:val="005D5191"/>
    <w:rsid w:val="005D5E66"/>
    <w:rsid w:val="005D6CDB"/>
    <w:rsid w:val="005D7897"/>
    <w:rsid w:val="005E07A7"/>
    <w:rsid w:val="005E1D15"/>
    <w:rsid w:val="005E3BA3"/>
    <w:rsid w:val="005E3EA2"/>
    <w:rsid w:val="005E5A38"/>
    <w:rsid w:val="005E60B2"/>
    <w:rsid w:val="005E7589"/>
    <w:rsid w:val="005F0047"/>
    <w:rsid w:val="005F12F6"/>
    <w:rsid w:val="005F1701"/>
    <w:rsid w:val="005F1C5A"/>
    <w:rsid w:val="005F2D5C"/>
    <w:rsid w:val="005F3A5F"/>
    <w:rsid w:val="005F4C13"/>
    <w:rsid w:val="005F4CB8"/>
    <w:rsid w:val="005F52B4"/>
    <w:rsid w:val="005F631A"/>
    <w:rsid w:val="005F749E"/>
    <w:rsid w:val="00600813"/>
    <w:rsid w:val="0060298B"/>
    <w:rsid w:val="00603455"/>
    <w:rsid w:val="00603808"/>
    <w:rsid w:val="00606288"/>
    <w:rsid w:val="00606E5D"/>
    <w:rsid w:val="00610CF7"/>
    <w:rsid w:val="006110A7"/>
    <w:rsid w:val="006115C9"/>
    <w:rsid w:val="00612039"/>
    <w:rsid w:val="006127C3"/>
    <w:rsid w:val="006129DF"/>
    <w:rsid w:val="0061371D"/>
    <w:rsid w:val="00614539"/>
    <w:rsid w:val="00615A98"/>
    <w:rsid w:val="00621DD8"/>
    <w:rsid w:val="00624BC2"/>
    <w:rsid w:val="006304E4"/>
    <w:rsid w:val="00632487"/>
    <w:rsid w:val="00632FCC"/>
    <w:rsid w:val="0063320A"/>
    <w:rsid w:val="00633647"/>
    <w:rsid w:val="00635BFC"/>
    <w:rsid w:val="00636A38"/>
    <w:rsid w:val="00637BE6"/>
    <w:rsid w:val="00640787"/>
    <w:rsid w:val="00641016"/>
    <w:rsid w:val="00641240"/>
    <w:rsid w:val="00642CC1"/>
    <w:rsid w:val="0064383F"/>
    <w:rsid w:val="00643A9C"/>
    <w:rsid w:val="0064430A"/>
    <w:rsid w:val="006448AD"/>
    <w:rsid w:val="00644EFA"/>
    <w:rsid w:val="00645B12"/>
    <w:rsid w:val="00651459"/>
    <w:rsid w:val="006523FF"/>
    <w:rsid w:val="00652DED"/>
    <w:rsid w:val="00654056"/>
    <w:rsid w:val="00654E1A"/>
    <w:rsid w:val="0065650F"/>
    <w:rsid w:val="0065685A"/>
    <w:rsid w:val="00657AA4"/>
    <w:rsid w:val="006638F7"/>
    <w:rsid w:val="00663C04"/>
    <w:rsid w:val="0066511E"/>
    <w:rsid w:val="00665A04"/>
    <w:rsid w:val="00666D40"/>
    <w:rsid w:val="0067370E"/>
    <w:rsid w:val="006745CF"/>
    <w:rsid w:val="00674851"/>
    <w:rsid w:val="00675736"/>
    <w:rsid w:val="00677FF7"/>
    <w:rsid w:val="00680AB9"/>
    <w:rsid w:val="00682B87"/>
    <w:rsid w:val="00683867"/>
    <w:rsid w:val="0068441F"/>
    <w:rsid w:val="0068453B"/>
    <w:rsid w:val="00684D5B"/>
    <w:rsid w:val="00684F6E"/>
    <w:rsid w:val="00687417"/>
    <w:rsid w:val="00687A8A"/>
    <w:rsid w:val="00687F2D"/>
    <w:rsid w:val="0069021D"/>
    <w:rsid w:val="006908F0"/>
    <w:rsid w:val="00691FB0"/>
    <w:rsid w:val="00693070"/>
    <w:rsid w:val="006937B2"/>
    <w:rsid w:val="00693D48"/>
    <w:rsid w:val="00693E4F"/>
    <w:rsid w:val="006958D7"/>
    <w:rsid w:val="00696A29"/>
    <w:rsid w:val="00696AB5"/>
    <w:rsid w:val="00696E7E"/>
    <w:rsid w:val="00697CAE"/>
    <w:rsid w:val="006A1C8A"/>
    <w:rsid w:val="006A5F7F"/>
    <w:rsid w:val="006A7E84"/>
    <w:rsid w:val="006B0996"/>
    <w:rsid w:val="006B0C13"/>
    <w:rsid w:val="006B294A"/>
    <w:rsid w:val="006B3F76"/>
    <w:rsid w:val="006B45BB"/>
    <w:rsid w:val="006B531F"/>
    <w:rsid w:val="006B6033"/>
    <w:rsid w:val="006B7211"/>
    <w:rsid w:val="006C08B6"/>
    <w:rsid w:val="006C1540"/>
    <w:rsid w:val="006C2099"/>
    <w:rsid w:val="006C2D38"/>
    <w:rsid w:val="006C4495"/>
    <w:rsid w:val="006C48CC"/>
    <w:rsid w:val="006C5417"/>
    <w:rsid w:val="006C65A4"/>
    <w:rsid w:val="006D0101"/>
    <w:rsid w:val="006D03FF"/>
    <w:rsid w:val="006D1759"/>
    <w:rsid w:val="006D2C56"/>
    <w:rsid w:val="006D36BF"/>
    <w:rsid w:val="006D3C08"/>
    <w:rsid w:val="006D647C"/>
    <w:rsid w:val="006D740B"/>
    <w:rsid w:val="006D78FD"/>
    <w:rsid w:val="006E0850"/>
    <w:rsid w:val="006E1A9D"/>
    <w:rsid w:val="006E3228"/>
    <w:rsid w:val="006E3762"/>
    <w:rsid w:val="006E6802"/>
    <w:rsid w:val="006E6B9D"/>
    <w:rsid w:val="006E6E97"/>
    <w:rsid w:val="006E71CC"/>
    <w:rsid w:val="006E7F99"/>
    <w:rsid w:val="006F0481"/>
    <w:rsid w:val="006F0908"/>
    <w:rsid w:val="006F1698"/>
    <w:rsid w:val="006F225D"/>
    <w:rsid w:val="006F24E8"/>
    <w:rsid w:val="006F3F51"/>
    <w:rsid w:val="006F4E44"/>
    <w:rsid w:val="006F4FAF"/>
    <w:rsid w:val="006F6E4E"/>
    <w:rsid w:val="006F7987"/>
    <w:rsid w:val="0070198C"/>
    <w:rsid w:val="007060B8"/>
    <w:rsid w:val="00706BA4"/>
    <w:rsid w:val="007100EE"/>
    <w:rsid w:val="00710E72"/>
    <w:rsid w:val="0071128C"/>
    <w:rsid w:val="00711E17"/>
    <w:rsid w:val="00712C54"/>
    <w:rsid w:val="00714051"/>
    <w:rsid w:val="00714906"/>
    <w:rsid w:val="0071538D"/>
    <w:rsid w:val="00716578"/>
    <w:rsid w:val="007169CA"/>
    <w:rsid w:val="00717FD3"/>
    <w:rsid w:val="00723258"/>
    <w:rsid w:val="00723713"/>
    <w:rsid w:val="00724E68"/>
    <w:rsid w:val="0072548C"/>
    <w:rsid w:val="00725FB6"/>
    <w:rsid w:val="007272ED"/>
    <w:rsid w:val="00733F5F"/>
    <w:rsid w:val="007371C5"/>
    <w:rsid w:val="0073749E"/>
    <w:rsid w:val="00737FC8"/>
    <w:rsid w:val="00740BC7"/>
    <w:rsid w:val="00742A0F"/>
    <w:rsid w:val="007436D6"/>
    <w:rsid w:val="00745DD8"/>
    <w:rsid w:val="00746BCB"/>
    <w:rsid w:val="00746CC0"/>
    <w:rsid w:val="00746D2E"/>
    <w:rsid w:val="007502A3"/>
    <w:rsid w:val="00750335"/>
    <w:rsid w:val="00752066"/>
    <w:rsid w:val="00754401"/>
    <w:rsid w:val="00756051"/>
    <w:rsid w:val="0076031F"/>
    <w:rsid w:val="00760431"/>
    <w:rsid w:val="00761410"/>
    <w:rsid w:val="00761CC0"/>
    <w:rsid w:val="00765080"/>
    <w:rsid w:val="00765346"/>
    <w:rsid w:val="00765EC5"/>
    <w:rsid w:val="0076673B"/>
    <w:rsid w:val="00766FAF"/>
    <w:rsid w:val="007714CE"/>
    <w:rsid w:val="00771D3F"/>
    <w:rsid w:val="00772652"/>
    <w:rsid w:val="007752CD"/>
    <w:rsid w:val="00777C4C"/>
    <w:rsid w:val="00780C46"/>
    <w:rsid w:val="0078137F"/>
    <w:rsid w:val="00782E24"/>
    <w:rsid w:val="00783598"/>
    <w:rsid w:val="0078395B"/>
    <w:rsid w:val="007848B7"/>
    <w:rsid w:val="00784EF4"/>
    <w:rsid w:val="007860EA"/>
    <w:rsid w:val="0079104C"/>
    <w:rsid w:val="00791C3F"/>
    <w:rsid w:val="00792C82"/>
    <w:rsid w:val="007946D4"/>
    <w:rsid w:val="007947C9"/>
    <w:rsid w:val="00794E45"/>
    <w:rsid w:val="00796035"/>
    <w:rsid w:val="007962DF"/>
    <w:rsid w:val="00796428"/>
    <w:rsid w:val="00797B1F"/>
    <w:rsid w:val="007A0A96"/>
    <w:rsid w:val="007A61E8"/>
    <w:rsid w:val="007B0050"/>
    <w:rsid w:val="007B05F6"/>
    <w:rsid w:val="007B5C52"/>
    <w:rsid w:val="007B72FE"/>
    <w:rsid w:val="007C0DC9"/>
    <w:rsid w:val="007C1C3D"/>
    <w:rsid w:val="007C1E8D"/>
    <w:rsid w:val="007C3167"/>
    <w:rsid w:val="007C4902"/>
    <w:rsid w:val="007C5926"/>
    <w:rsid w:val="007C5DB9"/>
    <w:rsid w:val="007C5E29"/>
    <w:rsid w:val="007D0494"/>
    <w:rsid w:val="007D051B"/>
    <w:rsid w:val="007D0867"/>
    <w:rsid w:val="007D0958"/>
    <w:rsid w:val="007D1401"/>
    <w:rsid w:val="007D1D7E"/>
    <w:rsid w:val="007D5085"/>
    <w:rsid w:val="007D516A"/>
    <w:rsid w:val="007D5E6E"/>
    <w:rsid w:val="007D61BB"/>
    <w:rsid w:val="007D64FD"/>
    <w:rsid w:val="007D6F6C"/>
    <w:rsid w:val="007D7CFB"/>
    <w:rsid w:val="007E1543"/>
    <w:rsid w:val="007E22D8"/>
    <w:rsid w:val="007E3508"/>
    <w:rsid w:val="007E35E7"/>
    <w:rsid w:val="007E4534"/>
    <w:rsid w:val="007E4927"/>
    <w:rsid w:val="007E5260"/>
    <w:rsid w:val="007E53C7"/>
    <w:rsid w:val="007E637A"/>
    <w:rsid w:val="007F127E"/>
    <w:rsid w:val="007F2DDD"/>
    <w:rsid w:val="007F33FF"/>
    <w:rsid w:val="007F4B77"/>
    <w:rsid w:val="007F50B9"/>
    <w:rsid w:val="007F5D92"/>
    <w:rsid w:val="007F6CDB"/>
    <w:rsid w:val="007F7FBE"/>
    <w:rsid w:val="008004AE"/>
    <w:rsid w:val="008018AC"/>
    <w:rsid w:val="00801980"/>
    <w:rsid w:val="00803F49"/>
    <w:rsid w:val="00804B2F"/>
    <w:rsid w:val="008074EB"/>
    <w:rsid w:val="00807F7E"/>
    <w:rsid w:val="00810165"/>
    <w:rsid w:val="008102C5"/>
    <w:rsid w:val="00810C60"/>
    <w:rsid w:val="00812203"/>
    <w:rsid w:val="00812535"/>
    <w:rsid w:val="00812608"/>
    <w:rsid w:val="00813E2C"/>
    <w:rsid w:val="00814193"/>
    <w:rsid w:val="00814273"/>
    <w:rsid w:val="008145A9"/>
    <w:rsid w:val="008154D5"/>
    <w:rsid w:val="00815D92"/>
    <w:rsid w:val="008168A6"/>
    <w:rsid w:val="008179E6"/>
    <w:rsid w:val="008248AC"/>
    <w:rsid w:val="0082552B"/>
    <w:rsid w:val="00825B96"/>
    <w:rsid w:val="00825F70"/>
    <w:rsid w:val="00826462"/>
    <w:rsid w:val="00826ADA"/>
    <w:rsid w:val="00826B7E"/>
    <w:rsid w:val="0083078F"/>
    <w:rsid w:val="0083140E"/>
    <w:rsid w:val="008315F8"/>
    <w:rsid w:val="008323B4"/>
    <w:rsid w:val="008341BF"/>
    <w:rsid w:val="00835032"/>
    <w:rsid w:val="0083506B"/>
    <w:rsid w:val="0083511B"/>
    <w:rsid w:val="00835A5A"/>
    <w:rsid w:val="00841F71"/>
    <w:rsid w:val="00842B25"/>
    <w:rsid w:val="00842CE4"/>
    <w:rsid w:val="0084303D"/>
    <w:rsid w:val="008436B9"/>
    <w:rsid w:val="00843924"/>
    <w:rsid w:val="0084579D"/>
    <w:rsid w:val="00845874"/>
    <w:rsid w:val="0085218B"/>
    <w:rsid w:val="00852965"/>
    <w:rsid w:val="00852A42"/>
    <w:rsid w:val="00854613"/>
    <w:rsid w:val="0085499E"/>
    <w:rsid w:val="00856B99"/>
    <w:rsid w:val="00856D35"/>
    <w:rsid w:val="00856EFF"/>
    <w:rsid w:val="00857AB5"/>
    <w:rsid w:val="00857B31"/>
    <w:rsid w:val="00857E52"/>
    <w:rsid w:val="00860ABF"/>
    <w:rsid w:val="008611F4"/>
    <w:rsid w:val="0086128F"/>
    <w:rsid w:val="00861A0D"/>
    <w:rsid w:val="00864344"/>
    <w:rsid w:val="00865479"/>
    <w:rsid w:val="008679BC"/>
    <w:rsid w:val="00867AE3"/>
    <w:rsid w:val="008751BB"/>
    <w:rsid w:val="00876F1D"/>
    <w:rsid w:val="00877492"/>
    <w:rsid w:val="00877979"/>
    <w:rsid w:val="0088044C"/>
    <w:rsid w:val="008809F0"/>
    <w:rsid w:val="00881843"/>
    <w:rsid w:val="00881A0B"/>
    <w:rsid w:val="0088205A"/>
    <w:rsid w:val="00886AC1"/>
    <w:rsid w:val="008871F6"/>
    <w:rsid w:val="008873F0"/>
    <w:rsid w:val="008940C7"/>
    <w:rsid w:val="00894118"/>
    <w:rsid w:val="0089492A"/>
    <w:rsid w:val="00895B43"/>
    <w:rsid w:val="00895C58"/>
    <w:rsid w:val="0089750A"/>
    <w:rsid w:val="008A0F84"/>
    <w:rsid w:val="008A2711"/>
    <w:rsid w:val="008A2A07"/>
    <w:rsid w:val="008A2BDE"/>
    <w:rsid w:val="008A37F7"/>
    <w:rsid w:val="008A47E3"/>
    <w:rsid w:val="008A5185"/>
    <w:rsid w:val="008A5669"/>
    <w:rsid w:val="008A5DA0"/>
    <w:rsid w:val="008A75BC"/>
    <w:rsid w:val="008B04CB"/>
    <w:rsid w:val="008B1B19"/>
    <w:rsid w:val="008B23DE"/>
    <w:rsid w:val="008B2FEE"/>
    <w:rsid w:val="008B55A8"/>
    <w:rsid w:val="008B644B"/>
    <w:rsid w:val="008C0996"/>
    <w:rsid w:val="008C2899"/>
    <w:rsid w:val="008C30E9"/>
    <w:rsid w:val="008C4D7A"/>
    <w:rsid w:val="008C5864"/>
    <w:rsid w:val="008C5D35"/>
    <w:rsid w:val="008D03F9"/>
    <w:rsid w:val="008D0666"/>
    <w:rsid w:val="008D0FDD"/>
    <w:rsid w:val="008D2629"/>
    <w:rsid w:val="008D37F6"/>
    <w:rsid w:val="008D6A17"/>
    <w:rsid w:val="008D6E32"/>
    <w:rsid w:val="008D6E4F"/>
    <w:rsid w:val="008E06A2"/>
    <w:rsid w:val="008E1C6B"/>
    <w:rsid w:val="008E20F1"/>
    <w:rsid w:val="008E325A"/>
    <w:rsid w:val="008E38C1"/>
    <w:rsid w:val="008E51A4"/>
    <w:rsid w:val="008E6D04"/>
    <w:rsid w:val="008E73ED"/>
    <w:rsid w:val="008E73EF"/>
    <w:rsid w:val="008F09CD"/>
    <w:rsid w:val="008F2127"/>
    <w:rsid w:val="008F301F"/>
    <w:rsid w:val="008F3824"/>
    <w:rsid w:val="008F5A03"/>
    <w:rsid w:val="008F68E7"/>
    <w:rsid w:val="0090277D"/>
    <w:rsid w:val="00905D5B"/>
    <w:rsid w:val="0090673A"/>
    <w:rsid w:val="009116E3"/>
    <w:rsid w:val="00912CFA"/>
    <w:rsid w:val="009133F8"/>
    <w:rsid w:val="00913520"/>
    <w:rsid w:val="0091500C"/>
    <w:rsid w:val="00916774"/>
    <w:rsid w:val="00916FE0"/>
    <w:rsid w:val="00920B2C"/>
    <w:rsid w:val="009210EB"/>
    <w:rsid w:val="009223CA"/>
    <w:rsid w:val="00923ECF"/>
    <w:rsid w:val="00925EC9"/>
    <w:rsid w:val="009263FD"/>
    <w:rsid w:val="009278FA"/>
    <w:rsid w:val="00930C2D"/>
    <w:rsid w:val="00933652"/>
    <w:rsid w:val="0093402B"/>
    <w:rsid w:val="00934844"/>
    <w:rsid w:val="00934CED"/>
    <w:rsid w:val="009352CE"/>
    <w:rsid w:val="009368D7"/>
    <w:rsid w:val="009408DA"/>
    <w:rsid w:val="0094127D"/>
    <w:rsid w:val="0094404A"/>
    <w:rsid w:val="00944C4A"/>
    <w:rsid w:val="00944E73"/>
    <w:rsid w:val="00946CC0"/>
    <w:rsid w:val="00947252"/>
    <w:rsid w:val="009477DE"/>
    <w:rsid w:val="009478E4"/>
    <w:rsid w:val="00951461"/>
    <w:rsid w:val="009522E7"/>
    <w:rsid w:val="0095409B"/>
    <w:rsid w:val="00957426"/>
    <w:rsid w:val="009576E9"/>
    <w:rsid w:val="009577D7"/>
    <w:rsid w:val="00957D08"/>
    <w:rsid w:val="00962886"/>
    <w:rsid w:val="00962D23"/>
    <w:rsid w:val="00963542"/>
    <w:rsid w:val="0096643A"/>
    <w:rsid w:val="00967016"/>
    <w:rsid w:val="009670EB"/>
    <w:rsid w:val="0097075C"/>
    <w:rsid w:val="00970978"/>
    <w:rsid w:val="00971717"/>
    <w:rsid w:val="00972754"/>
    <w:rsid w:val="00973190"/>
    <w:rsid w:val="009731A0"/>
    <w:rsid w:val="00974784"/>
    <w:rsid w:val="00975220"/>
    <w:rsid w:val="00975B3A"/>
    <w:rsid w:val="00977032"/>
    <w:rsid w:val="00977B6C"/>
    <w:rsid w:val="0098242F"/>
    <w:rsid w:val="009829BE"/>
    <w:rsid w:val="00984A94"/>
    <w:rsid w:val="00987664"/>
    <w:rsid w:val="009878BE"/>
    <w:rsid w:val="00991138"/>
    <w:rsid w:val="00991A18"/>
    <w:rsid w:val="00992AB3"/>
    <w:rsid w:val="00992C43"/>
    <w:rsid w:val="00993C31"/>
    <w:rsid w:val="00994E61"/>
    <w:rsid w:val="00997BC1"/>
    <w:rsid w:val="009A02C7"/>
    <w:rsid w:val="009A0C22"/>
    <w:rsid w:val="009A1D42"/>
    <w:rsid w:val="009A21FF"/>
    <w:rsid w:val="009A22B4"/>
    <w:rsid w:val="009A3771"/>
    <w:rsid w:val="009A450B"/>
    <w:rsid w:val="009A4EF8"/>
    <w:rsid w:val="009A6014"/>
    <w:rsid w:val="009A672F"/>
    <w:rsid w:val="009A6738"/>
    <w:rsid w:val="009A7749"/>
    <w:rsid w:val="009B0E8E"/>
    <w:rsid w:val="009B2E12"/>
    <w:rsid w:val="009B336F"/>
    <w:rsid w:val="009B470A"/>
    <w:rsid w:val="009B751C"/>
    <w:rsid w:val="009C042B"/>
    <w:rsid w:val="009C1997"/>
    <w:rsid w:val="009C39CC"/>
    <w:rsid w:val="009C3F2A"/>
    <w:rsid w:val="009C543A"/>
    <w:rsid w:val="009C5DFC"/>
    <w:rsid w:val="009C73D1"/>
    <w:rsid w:val="009D000B"/>
    <w:rsid w:val="009D1099"/>
    <w:rsid w:val="009D2B76"/>
    <w:rsid w:val="009D3A3C"/>
    <w:rsid w:val="009D416C"/>
    <w:rsid w:val="009D53F2"/>
    <w:rsid w:val="009D6781"/>
    <w:rsid w:val="009D7A36"/>
    <w:rsid w:val="009E1578"/>
    <w:rsid w:val="009E49C0"/>
    <w:rsid w:val="009E5858"/>
    <w:rsid w:val="009E7207"/>
    <w:rsid w:val="009F0292"/>
    <w:rsid w:val="009F02B2"/>
    <w:rsid w:val="009F086F"/>
    <w:rsid w:val="009F13EC"/>
    <w:rsid w:val="009F2728"/>
    <w:rsid w:val="009F4891"/>
    <w:rsid w:val="009F59B3"/>
    <w:rsid w:val="009F7ED7"/>
    <w:rsid w:val="00A006D5"/>
    <w:rsid w:val="00A00A9B"/>
    <w:rsid w:val="00A00B6D"/>
    <w:rsid w:val="00A02660"/>
    <w:rsid w:val="00A02A50"/>
    <w:rsid w:val="00A03125"/>
    <w:rsid w:val="00A03C5F"/>
    <w:rsid w:val="00A04CA9"/>
    <w:rsid w:val="00A04F0B"/>
    <w:rsid w:val="00A062E3"/>
    <w:rsid w:val="00A106CB"/>
    <w:rsid w:val="00A106EC"/>
    <w:rsid w:val="00A12458"/>
    <w:rsid w:val="00A1329E"/>
    <w:rsid w:val="00A1501C"/>
    <w:rsid w:val="00A16FF1"/>
    <w:rsid w:val="00A2217E"/>
    <w:rsid w:val="00A22471"/>
    <w:rsid w:val="00A23A3D"/>
    <w:rsid w:val="00A269CA"/>
    <w:rsid w:val="00A30F66"/>
    <w:rsid w:val="00A31082"/>
    <w:rsid w:val="00A32006"/>
    <w:rsid w:val="00A33068"/>
    <w:rsid w:val="00A341BB"/>
    <w:rsid w:val="00A3424F"/>
    <w:rsid w:val="00A34B6E"/>
    <w:rsid w:val="00A355F8"/>
    <w:rsid w:val="00A36199"/>
    <w:rsid w:val="00A36937"/>
    <w:rsid w:val="00A370E6"/>
    <w:rsid w:val="00A41095"/>
    <w:rsid w:val="00A4357C"/>
    <w:rsid w:val="00A4447F"/>
    <w:rsid w:val="00A4563D"/>
    <w:rsid w:val="00A457E1"/>
    <w:rsid w:val="00A45B9C"/>
    <w:rsid w:val="00A47948"/>
    <w:rsid w:val="00A47FC8"/>
    <w:rsid w:val="00A505AF"/>
    <w:rsid w:val="00A508FA"/>
    <w:rsid w:val="00A51CD5"/>
    <w:rsid w:val="00A51CE5"/>
    <w:rsid w:val="00A5292A"/>
    <w:rsid w:val="00A5480A"/>
    <w:rsid w:val="00A566D4"/>
    <w:rsid w:val="00A56CFE"/>
    <w:rsid w:val="00A57C0A"/>
    <w:rsid w:val="00A57CC8"/>
    <w:rsid w:val="00A600EF"/>
    <w:rsid w:val="00A60668"/>
    <w:rsid w:val="00A61EEA"/>
    <w:rsid w:val="00A62454"/>
    <w:rsid w:val="00A625C3"/>
    <w:rsid w:val="00A637C8"/>
    <w:rsid w:val="00A638D0"/>
    <w:rsid w:val="00A65DC5"/>
    <w:rsid w:val="00A67B63"/>
    <w:rsid w:val="00A71DFA"/>
    <w:rsid w:val="00A728AA"/>
    <w:rsid w:val="00A73554"/>
    <w:rsid w:val="00A7602E"/>
    <w:rsid w:val="00A77DB4"/>
    <w:rsid w:val="00A80B4B"/>
    <w:rsid w:val="00A80E7B"/>
    <w:rsid w:val="00A81842"/>
    <w:rsid w:val="00A82238"/>
    <w:rsid w:val="00A8246B"/>
    <w:rsid w:val="00A826CA"/>
    <w:rsid w:val="00A848E6"/>
    <w:rsid w:val="00A849F6"/>
    <w:rsid w:val="00A85925"/>
    <w:rsid w:val="00A87C79"/>
    <w:rsid w:val="00A9493E"/>
    <w:rsid w:val="00A96793"/>
    <w:rsid w:val="00A97310"/>
    <w:rsid w:val="00A97447"/>
    <w:rsid w:val="00AA033E"/>
    <w:rsid w:val="00AA0422"/>
    <w:rsid w:val="00AA0C28"/>
    <w:rsid w:val="00AA1607"/>
    <w:rsid w:val="00AA265D"/>
    <w:rsid w:val="00AA2893"/>
    <w:rsid w:val="00AA2D8D"/>
    <w:rsid w:val="00AA2FB4"/>
    <w:rsid w:val="00AA5CF3"/>
    <w:rsid w:val="00AA6D7E"/>
    <w:rsid w:val="00AA6D92"/>
    <w:rsid w:val="00AA709D"/>
    <w:rsid w:val="00AA79A7"/>
    <w:rsid w:val="00AB0A11"/>
    <w:rsid w:val="00AB1008"/>
    <w:rsid w:val="00AB202A"/>
    <w:rsid w:val="00AB28AA"/>
    <w:rsid w:val="00AB4B18"/>
    <w:rsid w:val="00AB5867"/>
    <w:rsid w:val="00AB6667"/>
    <w:rsid w:val="00AC00DD"/>
    <w:rsid w:val="00AC1F85"/>
    <w:rsid w:val="00AC206E"/>
    <w:rsid w:val="00AC227E"/>
    <w:rsid w:val="00AC23C6"/>
    <w:rsid w:val="00AC31F2"/>
    <w:rsid w:val="00AC32B4"/>
    <w:rsid w:val="00AC6210"/>
    <w:rsid w:val="00AC6BEE"/>
    <w:rsid w:val="00AC7901"/>
    <w:rsid w:val="00AC7D23"/>
    <w:rsid w:val="00AC7EC9"/>
    <w:rsid w:val="00AD0401"/>
    <w:rsid w:val="00AD0DB8"/>
    <w:rsid w:val="00AD1566"/>
    <w:rsid w:val="00AD255B"/>
    <w:rsid w:val="00AD30F6"/>
    <w:rsid w:val="00AD38D4"/>
    <w:rsid w:val="00AD3BB3"/>
    <w:rsid w:val="00AD650F"/>
    <w:rsid w:val="00AD6684"/>
    <w:rsid w:val="00AE297E"/>
    <w:rsid w:val="00AE2F45"/>
    <w:rsid w:val="00AE364D"/>
    <w:rsid w:val="00AE3D25"/>
    <w:rsid w:val="00AE464E"/>
    <w:rsid w:val="00AE494D"/>
    <w:rsid w:val="00AE4DF5"/>
    <w:rsid w:val="00AE511B"/>
    <w:rsid w:val="00AE5864"/>
    <w:rsid w:val="00AE60DE"/>
    <w:rsid w:val="00AE71CF"/>
    <w:rsid w:val="00AE7B36"/>
    <w:rsid w:val="00AF4BAB"/>
    <w:rsid w:val="00AF4C27"/>
    <w:rsid w:val="00AF524A"/>
    <w:rsid w:val="00AF56B4"/>
    <w:rsid w:val="00AF5AB9"/>
    <w:rsid w:val="00AF7367"/>
    <w:rsid w:val="00B00955"/>
    <w:rsid w:val="00B041CC"/>
    <w:rsid w:val="00B05EFA"/>
    <w:rsid w:val="00B0704D"/>
    <w:rsid w:val="00B07D19"/>
    <w:rsid w:val="00B101C6"/>
    <w:rsid w:val="00B11656"/>
    <w:rsid w:val="00B11F39"/>
    <w:rsid w:val="00B12512"/>
    <w:rsid w:val="00B12E54"/>
    <w:rsid w:val="00B12F2A"/>
    <w:rsid w:val="00B1347F"/>
    <w:rsid w:val="00B13CD4"/>
    <w:rsid w:val="00B13CF5"/>
    <w:rsid w:val="00B14902"/>
    <w:rsid w:val="00B1495A"/>
    <w:rsid w:val="00B15178"/>
    <w:rsid w:val="00B15BF9"/>
    <w:rsid w:val="00B20F5B"/>
    <w:rsid w:val="00B2135A"/>
    <w:rsid w:val="00B250FA"/>
    <w:rsid w:val="00B26714"/>
    <w:rsid w:val="00B267CC"/>
    <w:rsid w:val="00B2792A"/>
    <w:rsid w:val="00B302BE"/>
    <w:rsid w:val="00B3095A"/>
    <w:rsid w:val="00B31C1C"/>
    <w:rsid w:val="00B32CE9"/>
    <w:rsid w:val="00B3359B"/>
    <w:rsid w:val="00B34398"/>
    <w:rsid w:val="00B346C0"/>
    <w:rsid w:val="00B360BE"/>
    <w:rsid w:val="00B4238D"/>
    <w:rsid w:val="00B4312F"/>
    <w:rsid w:val="00B43667"/>
    <w:rsid w:val="00B45E98"/>
    <w:rsid w:val="00B46520"/>
    <w:rsid w:val="00B5333C"/>
    <w:rsid w:val="00B56300"/>
    <w:rsid w:val="00B563B3"/>
    <w:rsid w:val="00B60F03"/>
    <w:rsid w:val="00B6137E"/>
    <w:rsid w:val="00B62B8E"/>
    <w:rsid w:val="00B62E42"/>
    <w:rsid w:val="00B636BA"/>
    <w:rsid w:val="00B643D7"/>
    <w:rsid w:val="00B645C9"/>
    <w:rsid w:val="00B64743"/>
    <w:rsid w:val="00B66116"/>
    <w:rsid w:val="00B66324"/>
    <w:rsid w:val="00B6687A"/>
    <w:rsid w:val="00B66C68"/>
    <w:rsid w:val="00B7145A"/>
    <w:rsid w:val="00B71BE0"/>
    <w:rsid w:val="00B723AC"/>
    <w:rsid w:val="00B72D3C"/>
    <w:rsid w:val="00B75944"/>
    <w:rsid w:val="00B761C1"/>
    <w:rsid w:val="00B7692D"/>
    <w:rsid w:val="00B76FC3"/>
    <w:rsid w:val="00B80B92"/>
    <w:rsid w:val="00B81717"/>
    <w:rsid w:val="00B81DBC"/>
    <w:rsid w:val="00B8285C"/>
    <w:rsid w:val="00B85298"/>
    <w:rsid w:val="00B874CB"/>
    <w:rsid w:val="00B87B68"/>
    <w:rsid w:val="00B9120B"/>
    <w:rsid w:val="00B9238B"/>
    <w:rsid w:val="00B9299B"/>
    <w:rsid w:val="00B9415B"/>
    <w:rsid w:val="00B95990"/>
    <w:rsid w:val="00B9610D"/>
    <w:rsid w:val="00BA06FC"/>
    <w:rsid w:val="00BA0B8B"/>
    <w:rsid w:val="00BA163F"/>
    <w:rsid w:val="00BA16F7"/>
    <w:rsid w:val="00BA2A77"/>
    <w:rsid w:val="00BA35FB"/>
    <w:rsid w:val="00BA42D2"/>
    <w:rsid w:val="00BA4B0E"/>
    <w:rsid w:val="00BA526B"/>
    <w:rsid w:val="00BA6F0F"/>
    <w:rsid w:val="00BA70B0"/>
    <w:rsid w:val="00BA7959"/>
    <w:rsid w:val="00BA7AC2"/>
    <w:rsid w:val="00BB2392"/>
    <w:rsid w:val="00BB2E9E"/>
    <w:rsid w:val="00BB32C5"/>
    <w:rsid w:val="00BB3CE8"/>
    <w:rsid w:val="00BB4317"/>
    <w:rsid w:val="00BB6456"/>
    <w:rsid w:val="00BB695D"/>
    <w:rsid w:val="00BB7DCF"/>
    <w:rsid w:val="00BC0ECB"/>
    <w:rsid w:val="00BC26AC"/>
    <w:rsid w:val="00BC3F0B"/>
    <w:rsid w:val="00BC56E1"/>
    <w:rsid w:val="00BC5CDA"/>
    <w:rsid w:val="00BC600F"/>
    <w:rsid w:val="00BC64C3"/>
    <w:rsid w:val="00BD041E"/>
    <w:rsid w:val="00BD0E36"/>
    <w:rsid w:val="00BD32F4"/>
    <w:rsid w:val="00BD60AE"/>
    <w:rsid w:val="00BD67F3"/>
    <w:rsid w:val="00BE022C"/>
    <w:rsid w:val="00BE08EB"/>
    <w:rsid w:val="00BE1691"/>
    <w:rsid w:val="00BE1CBF"/>
    <w:rsid w:val="00BE2C95"/>
    <w:rsid w:val="00BE2CCB"/>
    <w:rsid w:val="00BE3550"/>
    <w:rsid w:val="00BE4CB5"/>
    <w:rsid w:val="00BE4F1F"/>
    <w:rsid w:val="00BE58FE"/>
    <w:rsid w:val="00BF2381"/>
    <w:rsid w:val="00BF3487"/>
    <w:rsid w:val="00BF3A2C"/>
    <w:rsid w:val="00BF406D"/>
    <w:rsid w:val="00BF4331"/>
    <w:rsid w:val="00BF4492"/>
    <w:rsid w:val="00BF4613"/>
    <w:rsid w:val="00BF472B"/>
    <w:rsid w:val="00BF6BE8"/>
    <w:rsid w:val="00C0088E"/>
    <w:rsid w:val="00C01058"/>
    <w:rsid w:val="00C019E1"/>
    <w:rsid w:val="00C02362"/>
    <w:rsid w:val="00C03E73"/>
    <w:rsid w:val="00C042FA"/>
    <w:rsid w:val="00C04EBD"/>
    <w:rsid w:val="00C0618D"/>
    <w:rsid w:val="00C100D1"/>
    <w:rsid w:val="00C114A8"/>
    <w:rsid w:val="00C1177A"/>
    <w:rsid w:val="00C11F67"/>
    <w:rsid w:val="00C14F76"/>
    <w:rsid w:val="00C15359"/>
    <w:rsid w:val="00C157FE"/>
    <w:rsid w:val="00C16BC2"/>
    <w:rsid w:val="00C16D60"/>
    <w:rsid w:val="00C205BB"/>
    <w:rsid w:val="00C20CFB"/>
    <w:rsid w:val="00C215CD"/>
    <w:rsid w:val="00C220F5"/>
    <w:rsid w:val="00C23294"/>
    <w:rsid w:val="00C2503F"/>
    <w:rsid w:val="00C25418"/>
    <w:rsid w:val="00C3097C"/>
    <w:rsid w:val="00C3101C"/>
    <w:rsid w:val="00C31CCC"/>
    <w:rsid w:val="00C33D12"/>
    <w:rsid w:val="00C34556"/>
    <w:rsid w:val="00C376B8"/>
    <w:rsid w:val="00C37909"/>
    <w:rsid w:val="00C40426"/>
    <w:rsid w:val="00C40707"/>
    <w:rsid w:val="00C40C31"/>
    <w:rsid w:val="00C41C83"/>
    <w:rsid w:val="00C420E3"/>
    <w:rsid w:val="00C42C4E"/>
    <w:rsid w:val="00C433AD"/>
    <w:rsid w:val="00C43C57"/>
    <w:rsid w:val="00C44C7F"/>
    <w:rsid w:val="00C45C4F"/>
    <w:rsid w:val="00C45D07"/>
    <w:rsid w:val="00C46991"/>
    <w:rsid w:val="00C46ADF"/>
    <w:rsid w:val="00C47D73"/>
    <w:rsid w:val="00C50025"/>
    <w:rsid w:val="00C51929"/>
    <w:rsid w:val="00C52CBC"/>
    <w:rsid w:val="00C5430C"/>
    <w:rsid w:val="00C5675B"/>
    <w:rsid w:val="00C616F8"/>
    <w:rsid w:val="00C631E3"/>
    <w:rsid w:val="00C644C0"/>
    <w:rsid w:val="00C6471B"/>
    <w:rsid w:val="00C64A3D"/>
    <w:rsid w:val="00C65AD2"/>
    <w:rsid w:val="00C668FC"/>
    <w:rsid w:val="00C67BFB"/>
    <w:rsid w:val="00C67CD1"/>
    <w:rsid w:val="00C70719"/>
    <w:rsid w:val="00C7107E"/>
    <w:rsid w:val="00C71977"/>
    <w:rsid w:val="00C7281E"/>
    <w:rsid w:val="00C7445D"/>
    <w:rsid w:val="00C756CE"/>
    <w:rsid w:val="00C75F7A"/>
    <w:rsid w:val="00C776B3"/>
    <w:rsid w:val="00C848F5"/>
    <w:rsid w:val="00C84B87"/>
    <w:rsid w:val="00C85936"/>
    <w:rsid w:val="00C87918"/>
    <w:rsid w:val="00C90355"/>
    <w:rsid w:val="00C91CEC"/>
    <w:rsid w:val="00C9230E"/>
    <w:rsid w:val="00C925C0"/>
    <w:rsid w:val="00C92F0A"/>
    <w:rsid w:val="00C94BEB"/>
    <w:rsid w:val="00C96F46"/>
    <w:rsid w:val="00CA19F6"/>
    <w:rsid w:val="00CA24B8"/>
    <w:rsid w:val="00CA3EDB"/>
    <w:rsid w:val="00CA4A1A"/>
    <w:rsid w:val="00CA4C69"/>
    <w:rsid w:val="00CA5ECC"/>
    <w:rsid w:val="00CA6BAF"/>
    <w:rsid w:val="00CA712B"/>
    <w:rsid w:val="00CB02B8"/>
    <w:rsid w:val="00CB08F9"/>
    <w:rsid w:val="00CB1397"/>
    <w:rsid w:val="00CB212F"/>
    <w:rsid w:val="00CB2C71"/>
    <w:rsid w:val="00CB38B1"/>
    <w:rsid w:val="00CB4531"/>
    <w:rsid w:val="00CB52A6"/>
    <w:rsid w:val="00CC05C2"/>
    <w:rsid w:val="00CC1050"/>
    <w:rsid w:val="00CC27BA"/>
    <w:rsid w:val="00CC34E4"/>
    <w:rsid w:val="00CC515C"/>
    <w:rsid w:val="00CC5AE0"/>
    <w:rsid w:val="00CC608C"/>
    <w:rsid w:val="00CC6F24"/>
    <w:rsid w:val="00CD0FD3"/>
    <w:rsid w:val="00CD1512"/>
    <w:rsid w:val="00CD4A94"/>
    <w:rsid w:val="00CD5313"/>
    <w:rsid w:val="00CD62BE"/>
    <w:rsid w:val="00CD78AF"/>
    <w:rsid w:val="00CE0C7F"/>
    <w:rsid w:val="00CE2676"/>
    <w:rsid w:val="00CE42AE"/>
    <w:rsid w:val="00CE4D11"/>
    <w:rsid w:val="00CE4E03"/>
    <w:rsid w:val="00CE6EA1"/>
    <w:rsid w:val="00CE7351"/>
    <w:rsid w:val="00CE7D4E"/>
    <w:rsid w:val="00CE7F2F"/>
    <w:rsid w:val="00CF07EE"/>
    <w:rsid w:val="00CF07EF"/>
    <w:rsid w:val="00CF1A01"/>
    <w:rsid w:val="00CF3445"/>
    <w:rsid w:val="00CF42D5"/>
    <w:rsid w:val="00CF5791"/>
    <w:rsid w:val="00CF6510"/>
    <w:rsid w:val="00CF6C59"/>
    <w:rsid w:val="00CF739C"/>
    <w:rsid w:val="00CF7931"/>
    <w:rsid w:val="00D00A8E"/>
    <w:rsid w:val="00D016A2"/>
    <w:rsid w:val="00D01FDD"/>
    <w:rsid w:val="00D01FF4"/>
    <w:rsid w:val="00D02069"/>
    <w:rsid w:val="00D063F1"/>
    <w:rsid w:val="00D0681B"/>
    <w:rsid w:val="00D113E8"/>
    <w:rsid w:val="00D12B21"/>
    <w:rsid w:val="00D12C3B"/>
    <w:rsid w:val="00D1313D"/>
    <w:rsid w:val="00D1314B"/>
    <w:rsid w:val="00D1464B"/>
    <w:rsid w:val="00D151BC"/>
    <w:rsid w:val="00D1557C"/>
    <w:rsid w:val="00D161CC"/>
    <w:rsid w:val="00D21478"/>
    <w:rsid w:val="00D21BF6"/>
    <w:rsid w:val="00D22CEB"/>
    <w:rsid w:val="00D24BB2"/>
    <w:rsid w:val="00D25383"/>
    <w:rsid w:val="00D25C37"/>
    <w:rsid w:val="00D26416"/>
    <w:rsid w:val="00D26538"/>
    <w:rsid w:val="00D27A17"/>
    <w:rsid w:val="00D33849"/>
    <w:rsid w:val="00D33AE8"/>
    <w:rsid w:val="00D34917"/>
    <w:rsid w:val="00D35898"/>
    <w:rsid w:val="00D36BB8"/>
    <w:rsid w:val="00D42ED1"/>
    <w:rsid w:val="00D43505"/>
    <w:rsid w:val="00D44048"/>
    <w:rsid w:val="00D45978"/>
    <w:rsid w:val="00D45A15"/>
    <w:rsid w:val="00D4690D"/>
    <w:rsid w:val="00D47719"/>
    <w:rsid w:val="00D51266"/>
    <w:rsid w:val="00D5364F"/>
    <w:rsid w:val="00D5545D"/>
    <w:rsid w:val="00D60164"/>
    <w:rsid w:val="00D61BD4"/>
    <w:rsid w:val="00D62DFD"/>
    <w:rsid w:val="00D665A6"/>
    <w:rsid w:val="00D66794"/>
    <w:rsid w:val="00D6696C"/>
    <w:rsid w:val="00D66BD1"/>
    <w:rsid w:val="00D66C29"/>
    <w:rsid w:val="00D6736B"/>
    <w:rsid w:val="00D72690"/>
    <w:rsid w:val="00D729F2"/>
    <w:rsid w:val="00D73675"/>
    <w:rsid w:val="00D74AE1"/>
    <w:rsid w:val="00D76A56"/>
    <w:rsid w:val="00D771D8"/>
    <w:rsid w:val="00D773F7"/>
    <w:rsid w:val="00D776B1"/>
    <w:rsid w:val="00D800A7"/>
    <w:rsid w:val="00D80734"/>
    <w:rsid w:val="00D80AF7"/>
    <w:rsid w:val="00D82E38"/>
    <w:rsid w:val="00D82FB3"/>
    <w:rsid w:val="00D87ACE"/>
    <w:rsid w:val="00D9194F"/>
    <w:rsid w:val="00D91BE7"/>
    <w:rsid w:val="00D92335"/>
    <w:rsid w:val="00D93602"/>
    <w:rsid w:val="00D93B91"/>
    <w:rsid w:val="00D93C21"/>
    <w:rsid w:val="00D93DCB"/>
    <w:rsid w:val="00D94A0E"/>
    <w:rsid w:val="00D9663A"/>
    <w:rsid w:val="00D9686B"/>
    <w:rsid w:val="00D97DB4"/>
    <w:rsid w:val="00DA04B3"/>
    <w:rsid w:val="00DA06D3"/>
    <w:rsid w:val="00DA1471"/>
    <w:rsid w:val="00DA2FF3"/>
    <w:rsid w:val="00DA3402"/>
    <w:rsid w:val="00DA3A8F"/>
    <w:rsid w:val="00DA42C1"/>
    <w:rsid w:val="00DA4C9B"/>
    <w:rsid w:val="00DA5BC0"/>
    <w:rsid w:val="00DA6109"/>
    <w:rsid w:val="00DA610F"/>
    <w:rsid w:val="00DB077D"/>
    <w:rsid w:val="00DB167E"/>
    <w:rsid w:val="00DB1C0C"/>
    <w:rsid w:val="00DB45F2"/>
    <w:rsid w:val="00DB4C76"/>
    <w:rsid w:val="00DB4F28"/>
    <w:rsid w:val="00DB54F0"/>
    <w:rsid w:val="00DB5986"/>
    <w:rsid w:val="00DB70F2"/>
    <w:rsid w:val="00DC0D73"/>
    <w:rsid w:val="00DC3AA5"/>
    <w:rsid w:val="00DC4CDA"/>
    <w:rsid w:val="00DC5028"/>
    <w:rsid w:val="00DC55C3"/>
    <w:rsid w:val="00DC5EDB"/>
    <w:rsid w:val="00DD0F47"/>
    <w:rsid w:val="00DD0FFD"/>
    <w:rsid w:val="00DD1572"/>
    <w:rsid w:val="00DD3034"/>
    <w:rsid w:val="00DD3B2D"/>
    <w:rsid w:val="00DD59FC"/>
    <w:rsid w:val="00DD6B9C"/>
    <w:rsid w:val="00DD7128"/>
    <w:rsid w:val="00DD7787"/>
    <w:rsid w:val="00DE004E"/>
    <w:rsid w:val="00DE081B"/>
    <w:rsid w:val="00DE135E"/>
    <w:rsid w:val="00DE1BB4"/>
    <w:rsid w:val="00DE3B11"/>
    <w:rsid w:val="00DE6D57"/>
    <w:rsid w:val="00DF0D43"/>
    <w:rsid w:val="00DF0FDD"/>
    <w:rsid w:val="00DF3A46"/>
    <w:rsid w:val="00DF56E8"/>
    <w:rsid w:val="00DF6597"/>
    <w:rsid w:val="00DF6CFB"/>
    <w:rsid w:val="00DF71AC"/>
    <w:rsid w:val="00E007A1"/>
    <w:rsid w:val="00E00EF0"/>
    <w:rsid w:val="00E021A6"/>
    <w:rsid w:val="00E025E6"/>
    <w:rsid w:val="00E0302A"/>
    <w:rsid w:val="00E044D1"/>
    <w:rsid w:val="00E04C2F"/>
    <w:rsid w:val="00E0700D"/>
    <w:rsid w:val="00E1247A"/>
    <w:rsid w:val="00E127F5"/>
    <w:rsid w:val="00E1396D"/>
    <w:rsid w:val="00E14D8D"/>
    <w:rsid w:val="00E1568F"/>
    <w:rsid w:val="00E15C01"/>
    <w:rsid w:val="00E15ED0"/>
    <w:rsid w:val="00E16359"/>
    <w:rsid w:val="00E16FD4"/>
    <w:rsid w:val="00E17F4A"/>
    <w:rsid w:val="00E218E8"/>
    <w:rsid w:val="00E21F0D"/>
    <w:rsid w:val="00E221C4"/>
    <w:rsid w:val="00E22827"/>
    <w:rsid w:val="00E23DE7"/>
    <w:rsid w:val="00E25582"/>
    <w:rsid w:val="00E25754"/>
    <w:rsid w:val="00E258C0"/>
    <w:rsid w:val="00E27EB8"/>
    <w:rsid w:val="00E31D7F"/>
    <w:rsid w:val="00E31DA5"/>
    <w:rsid w:val="00E31EFC"/>
    <w:rsid w:val="00E32066"/>
    <w:rsid w:val="00E33980"/>
    <w:rsid w:val="00E3407F"/>
    <w:rsid w:val="00E341D8"/>
    <w:rsid w:val="00E36133"/>
    <w:rsid w:val="00E364DD"/>
    <w:rsid w:val="00E4061C"/>
    <w:rsid w:val="00E44510"/>
    <w:rsid w:val="00E45EBC"/>
    <w:rsid w:val="00E460EE"/>
    <w:rsid w:val="00E462A5"/>
    <w:rsid w:val="00E47C67"/>
    <w:rsid w:val="00E50009"/>
    <w:rsid w:val="00E504A2"/>
    <w:rsid w:val="00E507FC"/>
    <w:rsid w:val="00E518DC"/>
    <w:rsid w:val="00E52E0C"/>
    <w:rsid w:val="00E531D2"/>
    <w:rsid w:val="00E54351"/>
    <w:rsid w:val="00E547C1"/>
    <w:rsid w:val="00E54F58"/>
    <w:rsid w:val="00E55028"/>
    <w:rsid w:val="00E55526"/>
    <w:rsid w:val="00E5778F"/>
    <w:rsid w:val="00E60346"/>
    <w:rsid w:val="00E60A96"/>
    <w:rsid w:val="00E61383"/>
    <w:rsid w:val="00E6258F"/>
    <w:rsid w:val="00E626E1"/>
    <w:rsid w:val="00E62F73"/>
    <w:rsid w:val="00E63554"/>
    <w:rsid w:val="00E64E0F"/>
    <w:rsid w:val="00E70C37"/>
    <w:rsid w:val="00E717B0"/>
    <w:rsid w:val="00E72DF1"/>
    <w:rsid w:val="00E73104"/>
    <w:rsid w:val="00E73E2F"/>
    <w:rsid w:val="00E74322"/>
    <w:rsid w:val="00E75EA0"/>
    <w:rsid w:val="00E7620C"/>
    <w:rsid w:val="00E768CF"/>
    <w:rsid w:val="00E8243E"/>
    <w:rsid w:val="00E82A67"/>
    <w:rsid w:val="00E848C9"/>
    <w:rsid w:val="00E85503"/>
    <w:rsid w:val="00E856F1"/>
    <w:rsid w:val="00E86217"/>
    <w:rsid w:val="00E86BE1"/>
    <w:rsid w:val="00E90A3B"/>
    <w:rsid w:val="00E90FE0"/>
    <w:rsid w:val="00E9329B"/>
    <w:rsid w:val="00E95383"/>
    <w:rsid w:val="00E95CF0"/>
    <w:rsid w:val="00E97407"/>
    <w:rsid w:val="00E97740"/>
    <w:rsid w:val="00EA2D4C"/>
    <w:rsid w:val="00EA510C"/>
    <w:rsid w:val="00EA582B"/>
    <w:rsid w:val="00EA6A06"/>
    <w:rsid w:val="00EA6C1C"/>
    <w:rsid w:val="00EA7BEB"/>
    <w:rsid w:val="00EB0954"/>
    <w:rsid w:val="00EB206A"/>
    <w:rsid w:val="00EB2B28"/>
    <w:rsid w:val="00EB3919"/>
    <w:rsid w:val="00EB4A4D"/>
    <w:rsid w:val="00EB507F"/>
    <w:rsid w:val="00EC51C5"/>
    <w:rsid w:val="00EC5FBD"/>
    <w:rsid w:val="00EC627D"/>
    <w:rsid w:val="00ED20C4"/>
    <w:rsid w:val="00ED4062"/>
    <w:rsid w:val="00ED42C6"/>
    <w:rsid w:val="00ED47A4"/>
    <w:rsid w:val="00ED51BE"/>
    <w:rsid w:val="00ED5339"/>
    <w:rsid w:val="00ED6BF6"/>
    <w:rsid w:val="00ED7724"/>
    <w:rsid w:val="00ED7D70"/>
    <w:rsid w:val="00EE0DB9"/>
    <w:rsid w:val="00EE0F65"/>
    <w:rsid w:val="00EE1380"/>
    <w:rsid w:val="00EE2343"/>
    <w:rsid w:val="00EE25E5"/>
    <w:rsid w:val="00EE5F62"/>
    <w:rsid w:val="00EE6049"/>
    <w:rsid w:val="00EE60D8"/>
    <w:rsid w:val="00EE615C"/>
    <w:rsid w:val="00EF07D4"/>
    <w:rsid w:val="00EF4904"/>
    <w:rsid w:val="00EF6112"/>
    <w:rsid w:val="00F00027"/>
    <w:rsid w:val="00F01498"/>
    <w:rsid w:val="00F01943"/>
    <w:rsid w:val="00F01F96"/>
    <w:rsid w:val="00F0263A"/>
    <w:rsid w:val="00F03784"/>
    <w:rsid w:val="00F03BA3"/>
    <w:rsid w:val="00F10909"/>
    <w:rsid w:val="00F13D17"/>
    <w:rsid w:val="00F14472"/>
    <w:rsid w:val="00F14F81"/>
    <w:rsid w:val="00F15C9C"/>
    <w:rsid w:val="00F16436"/>
    <w:rsid w:val="00F17AC8"/>
    <w:rsid w:val="00F22598"/>
    <w:rsid w:val="00F22836"/>
    <w:rsid w:val="00F231EE"/>
    <w:rsid w:val="00F23C9F"/>
    <w:rsid w:val="00F24B23"/>
    <w:rsid w:val="00F260E8"/>
    <w:rsid w:val="00F302CF"/>
    <w:rsid w:val="00F307D2"/>
    <w:rsid w:val="00F31146"/>
    <w:rsid w:val="00F31F61"/>
    <w:rsid w:val="00F3212D"/>
    <w:rsid w:val="00F3645B"/>
    <w:rsid w:val="00F428DF"/>
    <w:rsid w:val="00F452FD"/>
    <w:rsid w:val="00F46BDE"/>
    <w:rsid w:val="00F47603"/>
    <w:rsid w:val="00F511CC"/>
    <w:rsid w:val="00F53E5C"/>
    <w:rsid w:val="00F555D8"/>
    <w:rsid w:val="00F55891"/>
    <w:rsid w:val="00F559CF"/>
    <w:rsid w:val="00F6042B"/>
    <w:rsid w:val="00F60A94"/>
    <w:rsid w:val="00F60B2D"/>
    <w:rsid w:val="00F62B8F"/>
    <w:rsid w:val="00F62F2D"/>
    <w:rsid w:val="00F645FB"/>
    <w:rsid w:val="00F64A98"/>
    <w:rsid w:val="00F664C3"/>
    <w:rsid w:val="00F66E10"/>
    <w:rsid w:val="00F67388"/>
    <w:rsid w:val="00F67437"/>
    <w:rsid w:val="00F700C0"/>
    <w:rsid w:val="00F7020C"/>
    <w:rsid w:val="00F71216"/>
    <w:rsid w:val="00F71451"/>
    <w:rsid w:val="00F717A1"/>
    <w:rsid w:val="00F71F5F"/>
    <w:rsid w:val="00F724EF"/>
    <w:rsid w:val="00F72628"/>
    <w:rsid w:val="00F72638"/>
    <w:rsid w:val="00F72F7C"/>
    <w:rsid w:val="00F75A63"/>
    <w:rsid w:val="00F76AF9"/>
    <w:rsid w:val="00F8021C"/>
    <w:rsid w:val="00F80438"/>
    <w:rsid w:val="00F819D4"/>
    <w:rsid w:val="00F81C31"/>
    <w:rsid w:val="00F82ACB"/>
    <w:rsid w:val="00F83075"/>
    <w:rsid w:val="00F83553"/>
    <w:rsid w:val="00F83E9C"/>
    <w:rsid w:val="00F84624"/>
    <w:rsid w:val="00F86987"/>
    <w:rsid w:val="00F87DBC"/>
    <w:rsid w:val="00F87DF5"/>
    <w:rsid w:val="00F90B54"/>
    <w:rsid w:val="00F93B3F"/>
    <w:rsid w:val="00F93EB2"/>
    <w:rsid w:val="00F946DC"/>
    <w:rsid w:val="00F957C8"/>
    <w:rsid w:val="00F96F5A"/>
    <w:rsid w:val="00F974C3"/>
    <w:rsid w:val="00F97D7F"/>
    <w:rsid w:val="00FA059F"/>
    <w:rsid w:val="00FA5B8A"/>
    <w:rsid w:val="00FA6C6A"/>
    <w:rsid w:val="00FA75A3"/>
    <w:rsid w:val="00FA7C12"/>
    <w:rsid w:val="00FB0339"/>
    <w:rsid w:val="00FB274C"/>
    <w:rsid w:val="00FB29DB"/>
    <w:rsid w:val="00FB2E70"/>
    <w:rsid w:val="00FB5BF2"/>
    <w:rsid w:val="00FB6083"/>
    <w:rsid w:val="00FB74EE"/>
    <w:rsid w:val="00FB776B"/>
    <w:rsid w:val="00FB793A"/>
    <w:rsid w:val="00FC0028"/>
    <w:rsid w:val="00FC0DBD"/>
    <w:rsid w:val="00FC20D8"/>
    <w:rsid w:val="00FC2784"/>
    <w:rsid w:val="00FC312C"/>
    <w:rsid w:val="00FC3C63"/>
    <w:rsid w:val="00FC69BD"/>
    <w:rsid w:val="00FD0EBE"/>
    <w:rsid w:val="00FD2561"/>
    <w:rsid w:val="00FD3799"/>
    <w:rsid w:val="00FD3E56"/>
    <w:rsid w:val="00FD44C8"/>
    <w:rsid w:val="00FD4ABB"/>
    <w:rsid w:val="00FD55CD"/>
    <w:rsid w:val="00FD6B42"/>
    <w:rsid w:val="00FD7BE4"/>
    <w:rsid w:val="00FE1EBC"/>
    <w:rsid w:val="00FE2B85"/>
    <w:rsid w:val="00FE4C49"/>
    <w:rsid w:val="00FF0648"/>
    <w:rsid w:val="00FF1625"/>
    <w:rsid w:val="00FF1D70"/>
    <w:rsid w:val="00FF36A3"/>
    <w:rsid w:val="00FF4478"/>
    <w:rsid w:val="00FF457C"/>
    <w:rsid w:val="00FF5BC2"/>
    <w:rsid w:val="00FF6901"/>
    <w:rsid w:val="00FF6AA7"/>
    <w:rsid w:val="00FF7151"/>
    <w:rsid w:val="00FF7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2C2C6"/>
  <w15:chartTrackingRefBased/>
  <w15:docId w15:val="{EBE996C5-81FB-49B9-A8DC-5C5B2AD5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A526B"/>
    <w:pPr>
      <w:tabs>
        <w:tab w:val="center" w:pos="4153"/>
        <w:tab w:val="right" w:pos="8306"/>
      </w:tabs>
      <w:snapToGrid w:val="0"/>
      <w:jc w:val="center"/>
    </w:pPr>
    <w:rPr>
      <w:sz w:val="18"/>
      <w:szCs w:val="18"/>
    </w:rPr>
  </w:style>
  <w:style w:type="character" w:customStyle="1" w:styleId="a4">
    <w:name w:val="页眉 字符"/>
    <w:basedOn w:val="a0"/>
    <w:link w:val="a3"/>
    <w:uiPriority w:val="99"/>
    <w:rsid w:val="00BA526B"/>
    <w:rPr>
      <w:sz w:val="18"/>
      <w:szCs w:val="18"/>
    </w:rPr>
  </w:style>
  <w:style w:type="paragraph" w:styleId="a5">
    <w:name w:val="footer"/>
    <w:basedOn w:val="a"/>
    <w:link w:val="a6"/>
    <w:uiPriority w:val="99"/>
    <w:unhideWhenUsed/>
    <w:rsid w:val="00BA526B"/>
    <w:pPr>
      <w:tabs>
        <w:tab w:val="center" w:pos="4153"/>
        <w:tab w:val="right" w:pos="8306"/>
      </w:tabs>
      <w:snapToGrid w:val="0"/>
      <w:jc w:val="left"/>
    </w:pPr>
    <w:rPr>
      <w:sz w:val="18"/>
      <w:szCs w:val="18"/>
    </w:rPr>
  </w:style>
  <w:style w:type="character" w:customStyle="1" w:styleId="a6">
    <w:name w:val="页脚 字符"/>
    <w:basedOn w:val="a0"/>
    <w:link w:val="a5"/>
    <w:uiPriority w:val="99"/>
    <w:rsid w:val="00BA526B"/>
    <w:rPr>
      <w:sz w:val="18"/>
      <w:szCs w:val="18"/>
    </w:rPr>
  </w:style>
  <w:style w:type="paragraph" w:styleId="a7">
    <w:name w:val="List Paragraph"/>
    <w:basedOn w:val="a"/>
    <w:uiPriority w:val="34"/>
    <w:qFormat/>
    <w:rsid w:val="001C631A"/>
    <w:pPr>
      <w:ind w:firstLineChars="200" w:firstLine="420"/>
    </w:pPr>
  </w:style>
  <w:style w:type="character" w:styleId="a8">
    <w:name w:val="Placeholder Text"/>
    <w:basedOn w:val="a0"/>
    <w:uiPriority w:val="99"/>
    <w:semiHidden/>
    <w:rsid w:val="0046120B"/>
    <w:rPr>
      <w:color w:val="666666"/>
    </w:rPr>
  </w:style>
  <w:style w:type="paragraph" w:styleId="a9">
    <w:name w:val="Revision"/>
    <w:hidden/>
    <w:uiPriority w:val="99"/>
    <w:semiHidden/>
    <w:rsid w:val="0083140E"/>
  </w:style>
  <w:style w:type="character" w:styleId="aa">
    <w:name w:val="annotation reference"/>
    <w:basedOn w:val="a0"/>
    <w:uiPriority w:val="99"/>
    <w:semiHidden/>
    <w:unhideWhenUsed/>
    <w:rsid w:val="0083140E"/>
    <w:rPr>
      <w:sz w:val="21"/>
      <w:szCs w:val="21"/>
    </w:rPr>
  </w:style>
  <w:style w:type="paragraph" w:styleId="ab">
    <w:name w:val="annotation text"/>
    <w:basedOn w:val="a"/>
    <w:link w:val="ac"/>
    <w:uiPriority w:val="99"/>
    <w:unhideWhenUsed/>
    <w:rsid w:val="0083140E"/>
    <w:pPr>
      <w:jc w:val="left"/>
    </w:pPr>
  </w:style>
  <w:style w:type="character" w:customStyle="1" w:styleId="ac">
    <w:name w:val="批注文字 字符"/>
    <w:basedOn w:val="a0"/>
    <w:link w:val="ab"/>
    <w:uiPriority w:val="99"/>
    <w:rsid w:val="0083140E"/>
  </w:style>
  <w:style w:type="paragraph" w:styleId="ad">
    <w:name w:val="annotation subject"/>
    <w:basedOn w:val="ab"/>
    <w:next w:val="ab"/>
    <w:link w:val="ae"/>
    <w:uiPriority w:val="99"/>
    <w:semiHidden/>
    <w:unhideWhenUsed/>
    <w:rsid w:val="0083140E"/>
    <w:rPr>
      <w:b/>
      <w:bCs/>
    </w:rPr>
  </w:style>
  <w:style w:type="character" w:customStyle="1" w:styleId="ae">
    <w:name w:val="批注主题 字符"/>
    <w:basedOn w:val="ac"/>
    <w:link w:val="ad"/>
    <w:uiPriority w:val="99"/>
    <w:semiHidden/>
    <w:rsid w:val="0083140E"/>
    <w:rPr>
      <w:b/>
      <w:bCs/>
    </w:rPr>
  </w:style>
  <w:style w:type="paragraph" w:styleId="af">
    <w:name w:val="No Spacing"/>
    <w:uiPriority w:val="1"/>
    <w:qFormat/>
    <w:rsid w:val="00EA6A06"/>
    <w:pPr>
      <w:widowControl w:val="0"/>
      <w:jc w:val="both"/>
    </w:pPr>
  </w:style>
  <w:style w:type="paragraph" w:styleId="af0">
    <w:name w:val="caption"/>
    <w:basedOn w:val="a"/>
    <w:next w:val="a"/>
    <w:uiPriority w:val="35"/>
    <w:unhideWhenUsed/>
    <w:qFormat/>
    <w:rsid w:val="00D93C21"/>
    <w:rPr>
      <w:rFonts w:asciiTheme="majorHAnsi" w:eastAsia="黑体" w:hAnsiTheme="majorHAnsi" w:cstheme="majorBidi"/>
      <w:sz w:val="20"/>
      <w:szCs w:val="20"/>
    </w:rPr>
  </w:style>
  <w:style w:type="paragraph" w:customStyle="1" w:styleId="ListParagraph1">
    <w:name w:val="List Paragraph1"/>
    <w:basedOn w:val="a"/>
    <w:qFormat/>
    <w:rsid w:val="00E21F0D"/>
    <w:pPr>
      <w:ind w:firstLine="420"/>
    </w:pPr>
    <w:rPr>
      <w:rFonts w:ascii="Times New Roman" w:eastAsia="宋体" w:hAnsi="Times New Roman" w:cs="Times New Roman"/>
      <w:kern w:val="0"/>
      <w:szCs w:val="20"/>
      <w14:ligatures w14:val="none"/>
    </w:rPr>
  </w:style>
  <w:style w:type="character" w:customStyle="1" w:styleId="mord">
    <w:name w:val="mord"/>
    <w:basedOn w:val="a0"/>
    <w:rsid w:val="009D2B76"/>
  </w:style>
  <w:style w:type="character" w:customStyle="1" w:styleId="vlist-s">
    <w:name w:val="vlist-s"/>
    <w:basedOn w:val="a0"/>
    <w:rsid w:val="009D2B76"/>
  </w:style>
  <w:style w:type="paragraph" w:customStyle="1" w:styleId="11">
    <w:name w:val="标题 11"/>
    <w:pPr>
      <w:outlineLvl w:val="0"/>
    </w:pPr>
    <w:rPr>
      <w:rFonts w:ascii="Times New Roman" w:eastAsia="黑体" w:hAnsi="Times New Roman"/>
      <w:b/>
      <w:color w:val="000000"/>
      <w:sz w:val="28"/>
    </w:rPr>
  </w:style>
  <w:style w:type="paragraph" w:customStyle="1" w:styleId="21">
    <w:name w:val="标题 21"/>
    <w:pPr>
      <w:outlineLvl w:val="1"/>
    </w:pPr>
    <w:rPr>
      <w:rFonts w:ascii="Times New Roman" w:eastAsia="黑体" w:hAnsi="Times New Roman"/>
      <w:b/>
      <w:color w:val="000000"/>
      <w:sz w:val="24"/>
    </w:rPr>
  </w:style>
  <w:style w:type="paragraph" w:customStyle="1" w:styleId="31">
    <w:name w:val="标题 31"/>
    <w:pPr>
      <w:outlineLvl w:val="2"/>
    </w:pPr>
    <w:rPr>
      <w:rFonts w:ascii="Times New Roman" w:eastAsia="黑体" w:hAnsi="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184414">
      <w:bodyDiv w:val="1"/>
      <w:marLeft w:val="0"/>
      <w:marRight w:val="0"/>
      <w:marTop w:val="0"/>
      <w:marBottom w:val="0"/>
      <w:divBdr>
        <w:top w:val="none" w:sz="0" w:space="0" w:color="auto"/>
        <w:left w:val="none" w:sz="0" w:space="0" w:color="auto"/>
        <w:bottom w:val="none" w:sz="0" w:space="0" w:color="auto"/>
        <w:right w:val="none" w:sz="0" w:space="0" w:color="auto"/>
      </w:divBdr>
    </w:div>
    <w:div w:id="200666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ents.google.com/patent/CN120176701A/zh" TargetMode="External"/><Relationship Id="rId13" Type="http://schemas.openxmlformats.org/officeDocument/2006/relationships/hyperlink" Target="https://xk.sia.cn/article/cstr/32166.14.xk.2023.2088"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patents.google.com/patent/CN102587237A/zh"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tents.google.com/patent/CN119068444B/zh"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patents.google.com/patent/CN113147772A/zh"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patents.google.com/patent/CN117707150A/zh" TargetMode="Externa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E2D74-1270-4362-A5DF-66F95F192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3448</TotalTime>
  <Pages>3</Pages>
  <Words>1641</Words>
  <Characters>9359</Characters>
  <Application>Microsoft Office Word</Application>
  <DocSecurity>0</DocSecurity>
  <Lines>77</Lines>
  <Paragraphs>21</Paragraphs>
  <ScaleCrop>false</ScaleCrop>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控制工程研究室02</dc:creator>
  <cp:keywords/>
  <dc:description/>
  <cp:lastModifiedBy>郑晨 武</cp:lastModifiedBy>
  <cp:revision>1440</cp:revision>
  <dcterms:created xsi:type="dcterms:W3CDTF">2024-07-09T10:00:00Z</dcterms:created>
  <dcterms:modified xsi:type="dcterms:W3CDTF">2026-07-10T04:40:00Z</dcterms:modified>
</cp:coreProperties>
</file>