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阿斯卡纶萨克拉斯柯达卡扣式都看到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详细如下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84F97"/>
    <w:rsid w:val="32E763F1"/>
    <w:rsid w:val="7FE1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2021-08-06T04:54:20Z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949D2EB3696042D089F13FD8B56DF8EC</vt:lpwstr>
  </property>
</Properties>
</file>