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bCs/>
        </w:rPr>
      </w:pPr>
      <w:r>
        <w:rPr>
          <w:rFonts w:hint="eastAsia"/>
          <w:b/>
          <w:bCs/>
        </w:rPr>
        <w:t>项目问题：</w:t>
      </w:r>
    </w:p>
    <w:p>
      <w:pPr>
        <w:rPr>
          <w:rFonts w:hint="eastAsia"/>
          <w:b/>
          <w:bCs/>
        </w:rPr>
      </w:pPr>
      <w:r>
        <w:rPr>
          <w:rFonts w:hint="default"/>
          <w:b/>
          <w:bCs/>
        </w:rPr>
        <w:t>项目一：</w:t>
      </w:r>
    </w:p>
    <w:p>
      <w:pPr>
        <w:rPr>
          <w:rFonts w:hint="eastAsia"/>
        </w:rPr>
      </w:pPr>
      <w:r>
        <w:rPr>
          <w:rFonts w:hint="eastAsia"/>
        </w:rPr>
        <w:t>问题：mysql是如何备份的</w:t>
      </w:r>
    </w:p>
    <w:p>
      <w:pPr>
        <w:rPr>
          <w:rFonts w:hint="eastAsia"/>
        </w:rPr>
      </w:pPr>
      <w:r>
        <w:rPr>
          <w:rFonts w:hint="eastAsia"/>
        </w:rPr>
        <w:t xml:space="preserve">     </w:t>
      </w:r>
      <w:r>
        <w:rPr>
          <w:rFonts w:hint="default"/>
        </w:rPr>
        <w:t xml:space="preserve"> </w:t>
      </w:r>
      <w:r>
        <w:rPr>
          <w:rFonts w:hint="eastAsia"/>
        </w:rPr>
        <w:t xml:space="preserve"> 1.mysqldump：数据库通过mysqldump将要备份的库或表导出成sql备份文件 当数据损坏时可直接用该sql文件恢复丢失的数据</w:t>
      </w:r>
    </w:p>
    <w:p>
      <w:pPr>
        <w:rPr>
          <w:rFonts w:hint="eastAsia"/>
        </w:rPr>
      </w:pPr>
      <w:r>
        <w:rPr>
          <w:rFonts w:hint="eastAsia"/>
        </w:rPr>
        <w:t xml:space="preserve">        2.通过binlog日志来恢复，mysql启用binlog日志，所有的操作过程保存在了特定的binlog日志文件内，当数据损坏时通过mysqlbinlog执行binlog日志记录的所有更改操作</w:t>
      </w:r>
    </w:p>
    <w:p>
      <w:pPr>
        <w:rPr>
          <w:rFonts w:hint="eastAsia"/>
        </w:rPr>
      </w:pPr>
      <w:r>
        <w:rPr>
          <w:rFonts w:hint="eastAsia"/>
        </w:rPr>
        <w:t xml:space="preserve">        3.上面两种方式效率较低，备份和还原速度慢，最好用innobackupex来进行mysql备份，可以快速实现恢复数据和增量备份，操作过程和mysqldump类似，都是导出数据再导入恢复数据</w:t>
      </w:r>
    </w:p>
    <w:p>
      <w:pPr>
        <w:rPr>
          <w:rFonts w:hint="eastAsia"/>
        </w:rPr>
      </w:pPr>
    </w:p>
    <w:p>
      <w:pPr>
        <w:rPr>
          <w:rFonts w:hint="eastAsia"/>
        </w:rPr>
      </w:pPr>
      <w:r>
        <w:rPr>
          <w:rFonts w:hint="eastAsia"/>
        </w:rPr>
        <w:t xml:space="preserve">     mysql主从同步原理</w:t>
      </w:r>
    </w:p>
    <w:p>
      <w:pPr>
        <w:rPr>
          <w:rFonts w:hint="eastAsia"/>
        </w:rPr>
      </w:pPr>
      <w:r>
        <w:rPr>
          <w:rFonts w:hint="eastAsia"/>
        </w:rPr>
        <w:t xml:space="preserve">         配置一台主mysql多台从mysql，master需要启用binlog日志供slave复制同步，slave运行两个线程-IO和SQL，IO的作用是复制master-binlog日志文件里的操作过程到本机的中继日志文件里，SQL线程的作用是执行IO线程复制过来的数据操作过程，最终实现客户端连接主库写入数据，在slave上也能查询到。</w:t>
      </w:r>
    </w:p>
    <w:p>
      <w:pPr>
        <w:rPr>
          <w:rFonts w:hint="eastAsia"/>
        </w:rPr>
      </w:pPr>
      <w:r>
        <w:rPr>
          <w:rFonts w:hint="eastAsia"/>
        </w:rPr>
        <w:t xml:space="preserve">      可能会出现的问题：查看slave状态时IO线程显示没有运行，可能原因是连接不上master服务器</w:t>
      </w:r>
    </w:p>
    <w:p>
      <w:pPr>
        <w:rPr>
          <w:rFonts w:hint="eastAsia"/>
        </w:rPr>
      </w:pPr>
      <w:r>
        <w:rPr>
          <w:rFonts w:hint="eastAsia"/>
        </w:rPr>
        <w:t xml:space="preserve">      解决：检查物理连接和授权用户，检查binlog日志文件是否指定错误</w:t>
      </w:r>
    </w:p>
    <w:p>
      <w:pPr>
        <w:rPr>
          <w:rFonts w:hint="eastAsia"/>
        </w:rPr>
      </w:pPr>
      <w:r>
        <w:rPr>
          <w:rFonts w:hint="eastAsia"/>
        </w:rPr>
        <w:t xml:space="preserve">      可能会出现的问题：查看slave状态时SQL线程显示没有运行，原因是slave执行中继日志内的操作时没有日志内需要的库或表</w:t>
      </w:r>
    </w:p>
    <w:p>
      <w:pPr>
        <w:rPr>
          <w:rFonts w:hint="eastAsia"/>
        </w:rPr>
      </w:pPr>
      <w:r>
        <w:rPr>
          <w:rFonts w:hint="eastAsia"/>
        </w:rPr>
        <w:t xml:space="preserve">      解决：创建或恢复执行SQL命令时需要用到的库或表</w:t>
      </w:r>
    </w:p>
    <w:p>
      <w:pPr>
        <w:rPr>
          <w:rFonts w:hint="eastAsia"/>
        </w:rPr>
      </w:pPr>
    </w:p>
    <w:p>
      <w:pPr>
        <w:rPr>
          <w:rFonts w:hint="eastAsia"/>
        </w:rPr>
      </w:pPr>
      <w:r>
        <w:rPr>
          <w:rFonts w:hint="eastAsia"/>
        </w:rPr>
        <w:t xml:space="preserve">     mysql读写分离原理</w:t>
      </w:r>
    </w:p>
    <w:p>
      <w:pPr>
        <w:rPr>
          <w:rFonts w:hint="eastAsia"/>
        </w:rPr>
      </w:pPr>
      <w:r>
        <w:rPr>
          <w:rFonts w:hint="eastAsia"/>
        </w:rPr>
        <w:t xml:space="preserve">        在主从同步的基础上配置一台maxscale代理服务器为客户端提供统一的接口，在maxscale上配置具体的主从数据库区分读写分离的策略。</w:t>
      </w:r>
    </w:p>
    <w:p>
      <w:pPr>
        <w:rPr>
          <w:rFonts w:hint="eastAsia"/>
        </w:rPr>
      </w:pPr>
      <w:r>
        <w:rPr>
          <w:rFonts w:hint="eastAsia"/>
        </w:rPr>
        <w:t xml:space="preserve">      可能出现的问题：客户端连接mmaxscale失败，可能原因是连接使用的用户名或密码错误、mysql-proxy服务没有启动</w:t>
      </w:r>
    </w:p>
    <w:p>
      <w:pPr>
        <w:rPr>
          <w:rFonts w:hint="eastAsia"/>
        </w:rPr>
      </w:pPr>
      <w:r>
        <w:rPr>
          <w:rFonts w:hint="eastAsia"/>
        </w:rPr>
        <w:t xml:space="preserve">      解决：查看授权用户是否存在、查看mysql-proxy是否启动（如果没有就启动）</w:t>
      </w:r>
    </w:p>
    <w:p>
      <w:pPr>
        <w:rPr>
          <w:rFonts w:hint="eastAsia"/>
        </w:rPr>
      </w:pPr>
    </w:p>
    <w:p>
      <w:pPr>
        <w:rPr>
          <w:rFonts w:hint="eastAsia"/>
        </w:rPr>
      </w:pPr>
      <w:r>
        <w:rPr>
          <w:rFonts w:hint="eastAsia"/>
        </w:rPr>
        <w:t xml:space="preserve">      调优：可以在mysql里面调整并发数、连接超时时间、缓存参数等来实现数据库的性能调优</w:t>
      </w:r>
    </w:p>
    <w:p>
      <w:pPr>
        <w:rPr>
          <w:rFonts w:hint="eastAsia"/>
        </w:rPr>
      </w:pPr>
    </w:p>
    <w:p>
      <w:pPr>
        <w:rPr>
          <w:rFonts w:hint="default"/>
          <w:b/>
          <w:bCs/>
        </w:rPr>
      </w:pPr>
      <w:r>
        <w:rPr>
          <w:rFonts w:hint="default"/>
          <w:b/>
          <w:bCs/>
        </w:rPr>
        <w:t>项目二：</w:t>
      </w:r>
    </w:p>
    <w:p>
      <w:pPr>
        <w:rPr>
          <w:rFonts w:hint="default"/>
          <w:b w:val="0"/>
          <w:bCs w:val="0"/>
        </w:rPr>
      </w:pPr>
      <w:r>
        <w:rPr>
          <w:rFonts w:hint="default"/>
          <w:b w:val="0"/>
          <w:bCs w:val="0"/>
        </w:rPr>
        <w:t>问题：</w:t>
      </w:r>
    </w:p>
    <w:p>
      <w:pPr>
        <w:rPr>
          <w:rFonts w:hint="eastAsia"/>
          <w:b w:val="0"/>
          <w:bCs w:val="0"/>
        </w:rPr>
      </w:pPr>
      <w:r>
        <w:rPr>
          <w:rFonts w:hint="default"/>
          <w:b w:val="0"/>
          <w:bCs w:val="0"/>
        </w:rPr>
        <w:t xml:space="preserve">   haproxy简介：是一款为负载特大的web站点提供高可用性的负载均衡服务代理。</w:t>
      </w:r>
    </w:p>
    <w:p>
      <w:pPr>
        <w:rPr>
          <w:rFonts w:hint="default"/>
        </w:rPr>
      </w:pPr>
      <w:r>
        <w:rPr>
          <w:rFonts w:hint="eastAsia"/>
        </w:rPr>
        <w:t xml:space="preserve">   </w:t>
      </w:r>
      <w:r>
        <w:rPr>
          <w:rFonts w:hint="default"/>
        </w:rPr>
        <w:t>Keepalived:给每一个监控的服务器配同一个vip供客户端访问，客户端会自动访问到优先级高的那台主服务器，keepalived实时监控各服务节点的状态做及时的故障迁移，防止代理服务器出现单点故障，故障节点恢复后，keepalived再将其加入集群内，全自动无需人工干预</w:t>
      </w:r>
    </w:p>
    <w:p>
      <w:pPr>
        <w:rPr>
          <w:rFonts w:hint="default"/>
        </w:rPr>
      </w:pPr>
      <w:r>
        <w:rPr>
          <w:rFonts w:hint="default"/>
        </w:rPr>
        <w:t xml:space="preserve">   可能出现的问题：</w:t>
      </w:r>
    </w:p>
    <w:p>
      <w:pPr>
        <w:rPr>
          <w:rFonts w:hint="default"/>
        </w:rPr>
      </w:pPr>
      <w:r>
        <w:rPr>
          <w:rFonts w:hint="default"/>
        </w:rPr>
        <w:t xml:space="preserve">     客户端无法访问vip地址</w:t>
      </w:r>
    </w:p>
    <w:p>
      <w:pPr>
        <w:rPr>
          <w:rFonts w:hint="default"/>
        </w:rPr>
      </w:pPr>
      <w:r>
        <w:rPr>
          <w:rFonts w:hint="default"/>
        </w:rPr>
        <w:t xml:space="preserve">     原因：可能是配置keepalived的时候没有将路由ID号修改为本机名</w:t>
      </w:r>
    </w:p>
    <w:p>
      <w:pPr>
        <w:rPr>
          <w:rFonts w:hint="default"/>
        </w:rPr>
      </w:pPr>
      <w:r>
        <w:rPr>
          <w:rFonts w:hint="default"/>
        </w:rPr>
        <w:t xml:space="preserve">     Master宕机后故障未迁移导致无法访问vip</w:t>
      </w:r>
    </w:p>
    <w:p>
      <w:pPr>
        <w:rPr>
          <w:rFonts w:hint="default"/>
        </w:rPr>
      </w:pPr>
      <w:r>
        <w:rPr>
          <w:rFonts w:hint="default"/>
        </w:rPr>
        <w:t xml:space="preserve">     原因：可能配置keepalived的时候优先级没有设置成slave低于master</w:t>
      </w:r>
    </w:p>
    <w:p>
      <w:pPr>
        <w:rPr>
          <w:rFonts w:hint="eastAsia"/>
        </w:rPr>
      </w:pPr>
      <w:r>
        <w:rPr>
          <w:rFonts w:hint="default"/>
        </w:rPr>
        <w:t>三大负载均衡器的对比：见表格</w:t>
      </w:r>
      <w:bookmarkStart w:id="0" w:name="_GoBack"/>
      <w:bookmarkEnd w:id="0"/>
    </w:p>
    <w:p>
      <w:pPr>
        <w:rPr>
          <w:rFonts w:hint="eastAsia"/>
          <w:b/>
          <w:bCs/>
        </w:rPr>
      </w:pPr>
      <w:r>
        <w:rPr>
          <w:rFonts w:hint="eastAsia"/>
          <w:b/>
          <w:bCs/>
        </w:rPr>
        <w:t>技能问题：</w:t>
      </w:r>
    </w:p>
    <w:p>
      <w:pPr>
        <w:rPr>
          <w:rFonts w:hint="eastAsia"/>
        </w:rPr>
      </w:pPr>
      <w:r>
        <w:rPr>
          <w:rFonts w:hint="eastAsia"/>
        </w:rPr>
        <w:t xml:space="preserve">  </w:t>
      </w:r>
      <w:r>
        <w:rPr>
          <w:rFonts w:hint="default"/>
        </w:rPr>
        <w:t>1.</w:t>
      </w:r>
      <w:r>
        <w:rPr>
          <w:rFonts w:hint="eastAsia"/>
        </w:rPr>
        <w:t>shell：用shell部署过哪些脚本</w:t>
      </w:r>
    </w:p>
    <w:p>
      <w:pPr>
        <w:rPr>
          <w:rFonts w:hint="eastAsia"/>
        </w:rPr>
      </w:pPr>
      <w:r>
        <w:rPr>
          <w:rFonts w:hint="eastAsia"/>
        </w:rPr>
        <w:t xml:space="preserve">     </w:t>
      </w:r>
      <w:r>
        <w:rPr>
          <w:rFonts w:hint="default"/>
        </w:rPr>
        <w:t xml:space="preserve"> </w:t>
      </w:r>
      <w:r>
        <w:rPr>
          <w:rFonts w:hint="eastAsia"/>
        </w:rPr>
        <w:t>答：定时备份带日期标签的日志文件，编写计划任务定时执行备份操作</w:t>
      </w:r>
    </w:p>
    <w:p>
      <w:pPr>
        <w:rPr>
          <w:rFonts w:hint="eastAsia"/>
        </w:rPr>
      </w:pPr>
      <w:r>
        <w:rPr>
          <w:rFonts w:hint="eastAsia"/>
        </w:rPr>
        <w:t xml:space="preserve">           一键部署LNMP</w:t>
      </w:r>
    </w:p>
    <w:p>
      <w:pPr>
        <w:rPr>
          <w:rFonts w:hint="eastAsia"/>
        </w:rPr>
      </w:pPr>
      <w:r>
        <w:rPr>
          <w:rFonts w:hint="eastAsia"/>
        </w:rPr>
        <w:t xml:space="preserve">           实时监控内存和硬盘或者一些服务的状态并设置报警机制</w:t>
      </w:r>
    </w:p>
    <w:p>
      <w:pPr>
        <w:rPr>
          <w:rFonts w:hint="eastAsia"/>
        </w:rPr>
      </w:pPr>
      <w:r>
        <w:rPr>
          <w:rFonts w:hint="eastAsia"/>
        </w:rPr>
        <w:t xml:space="preserve">           实施批量操作，比如批量修改文件扩展名等</w:t>
      </w:r>
    </w:p>
    <w:p>
      <w:pPr>
        <w:rPr>
          <w:rFonts w:hint="eastAsia"/>
        </w:rPr>
      </w:pPr>
      <w:r>
        <w:rPr>
          <w:rFonts w:hint="eastAsia"/>
        </w:rPr>
        <w:t xml:space="preserve">           结合awk、sed等基础工具提取或修改文件指定内容</w:t>
      </w:r>
    </w:p>
    <w:p>
      <w:pPr>
        <w:rPr>
          <w:rFonts w:hint="eastAsia"/>
        </w:rPr>
      </w:pPr>
      <w:r>
        <w:rPr>
          <w:rFonts w:hint="eastAsia"/>
        </w:rPr>
        <w:t xml:space="preserve">  </w:t>
      </w:r>
      <w:r>
        <w:rPr>
          <w:rFonts w:hint="default"/>
        </w:rPr>
        <w:t>2.</w:t>
      </w:r>
      <w:r>
        <w:rPr>
          <w:rFonts w:hint="eastAsia"/>
        </w:rPr>
        <w:t>如何理解linux系统：</w:t>
      </w:r>
    </w:p>
    <w:p>
      <w:pPr>
        <w:rPr>
          <w:rFonts w:hint="eastAsia"/>
        </w:rPr>
      </w:pPr>
      <w:r>
        <w:rPr>
          <w:rFonts w:hint="eastAsia"/>
        </w:rPr>
        <w:t xml:space="preserve">       答：linux是一个很好的操作平台，是一个多用户多任务的操作系统（各用户对各自拥有的资源有特定权限互不影响）</w:t>
      </w:r>
    </w:p>
    <w:p>
      <w:pPr>
        <w:rPr>
          <w:rFonts w:hint="eastAsia"/>
        </w:rPr>
      </w:pPr>
      <w:r>
        <w:rPr>
          <w:rFonts w:hint="eastAsia"/>
        </w:rPr>
        <w:t xml:space="preserve">         linux系统具有可靠的安全性，具有先天病毒免疫能力，利用Linux自带防火墙、入侵检测和安全认证等工具，及时修补系统的漏洞，也能大大提高Linux系统的安全性</w:t>
      </w:r>
    </w:p>
    <w:p>
      <w:pPr>
        <w:rPr>
          <w:rFonts w:hint="eastAsia"/>
        </w:rPr>
      </w:pPr>
      <w:r>
        <w:rPr>
          <w:rFonts w:hint="eastAsia"/>
        </w:rPr>
        <w:t xml:space="preserve">         linux具有完善的网络功能，Linux 内置了很丰富的免费网络服务器软件、数据库和网页的开发工具</w:t>
      </w:r>
    </w:p>
    <w:p>
      <w:pPr>
        <w:rPr>
          <w:rFonts w:hint="eastAsia"/>
        </w:rPr>
      </w:pPr>
      <w:r>
        <w:rPr>
          <w:rFonts w:hint="eastAsia"/>
        </w:rPr>
        <w:t xml:space="preserve">  </w:t>
      </w:r>
      <w:r>
        <w:rPr>
          <w:rFonts w:hint="default"/>
        </w:rPr>
        <w:t>3.</w:t>
      </w:r>
      <w:r>
        <w:rPr>
          <w:rFonts w:hint="eastAsia"/>
        </w:rPr>
        <w:t xml:space="preserve"> lnmp: 一种免费开原、高效的网站服务架构</w:t>
      </w:r>
    </w:p>
    <w:p>
      <w:pPr>
        <w:rPr>
          <w:rFonts w:hint="eastAsia"/>
        </w:rPr>
      </w:pPr>
      <w:r>
        <w:rPr>
          <w:rFonts w:hint="eastAsia"/>
        </w:rPr>
        <w:t xml:space="preserve">        nginx：高性能的反向代理服务器，作为web服务器的时候nginx使用更少的资源支持更多的并发体现更高的效率</w:t>
      </w:r>
    </w:p>
    <w:p>
      <w:pPr>
        <w:rPr>
          <w:rFonts w:hint="eastAsia"/>
        </w:rPr>
      </w:pPr>
      <w:r>
        <w:rPr>
          <w:rFonts w:hint="eastAsia"/>
        </w:rPr>
        <w:t xml:space="preserve">        mysql：小型关系型数据库</w:t>
      </w:r>
    </w:p>
    <w:p>
      <w:pPr>
        <w:rPr>
          <w:rFonts w:hint="eastAsia"/>
        </w:rPr>
      </w:pPr>
      <w:r>
        <w:rPr>
          <w:rFonts w:hint="eastAsia"/>
        </w:rPr>
        <w:t xml:space="preserve">        php:将动态网页代码放到html文档中执行</w:t>
      </w:r>
    </w:p>
    <w:p>
      <w:pPr>
        <w:rPr>
          <w:rFonts w:hint="eastAsia"/>
        </w:rPr>
      </w:pPr>
      <w:r>
        <w:rPr>
          <w:rFonts w:hint="eastAsia"/>
        </w:rPr>
        <w:t xml:space="preserve">  </w:t>
      </w:r>
      <w:r>
        <w:rPr>
          <w:rFonts w:hint="default"/>
        </w:rPr>
        <w:t>4.</w:t>
      </w:r>
      <w:r>
        <w:rPr>
          <w:rFonts w:hint="eastAsia"/>
        </w:rPr>
        <w:t>七层网络协议：看表格</w:t>
      </w:r>
    </w:p>
    <w:p>
      <w:pPr>
        <w:rPr>
          <w:rFonts w:hint="eastAsia"/>
        </w:rPr>
      </w:pPr>
      <w:r>
        <w:rPr>
          <w:rFonts w:hint="eastAsia"/>
        </w:rPr>
        <w:t xml:space="preserve">  </w:t>
      </w:r>
      <w:r>
        <w:rPr>
          <w:rFonts w:hint="default"/>
        </w:rPr>
        <w:t>5.</w:t>
      </w:r>
      <w:r>
        <w:rPr>
          <w:rFonts w:hint="eastAsia"/>
        </w:rPr>
        <w:t>MHA由两部分组成：MHA Manager（管理节点）和MHA Node（数据节点）。</w:t>
      </w:r>
    </w:p>
    <w:p>
      <w:pPr>
        <w:rPr>
          <w:rFonts w:hint="eastAsia"/>
        </w:rPr>
      </w:pPr>
      <w:r>
        <w:rPr>
          <w:rFonts w:hint="default"/>
        </w:rPr>
        <w:t xml:space="preserve">    </w:t>
      </w:r>
      <w:r>
        <w:rPr>
          <w:rFonts w:hint="eastAsia"/>
        </w:rPr>
        <w:t>MHA Manager可以单独部署在一台独立的机器上管理多个</w:t>
      </w:r>
      <w:r>
        <w:rPr>
          <w:rFonts w:hint="default"/>
        </w:rPr>
        <w:t>数据库</w:t>
      </w:r>
      <w:r>
        <w:rPr>
          <w:rFonts w:hint="eastAsia"/>
        </w:rPr>
        <w:t>集群。MHA Node运行在每台MySQL服务器上，MHA Manager会定时探测集群中的master节点，当master出现故障时，它可以自动短时间内将最新数据的slave提升为新的master并保证数据的一致性，然后将所有其他的slave重新指向新的master。整个故障转移过程对应用程序完全透明。</w:t>
      </w:r>
    </w:p>
    <w:p>
      <w:pPr>
        <w:rPr>
          <w:rFonts w:hint="eastAsia"/>
        </w:rPr>
      </w:pPr>
      <w:r>
        <w:rPr>
          <w:rFonts w:hint="eastAsia"/>
        </w:rPr>
        <w:t xml:space="preserve">  一般的数据库的主从结构当master出现故障，slave将不在同步数据，故配置MHA集群可以有效的实现故障迁移达到数据库集群的高可用</w:t>
      </w:r>
    </w:p>
    <w:p>
      <w:pPr>
        <w:rPr>
          <w:rFonts w:hint="eastAsia"/>
        </w:rPr>
      </w:pPr>
      <w:r>
        <w:rPr>
          <w:rFonts w:hint="eastAsia"/>
        </w:rPr>
        <w:t xml:space="preserve">   //如果主服务器硬件故障，MHA没法保存二进制日志，只进行故障转移而丢失了最新的数据。为了尽可能的减少硬件损坏造成的数据丢失，因此在配置MHA的同时建议配置成半同步复制（如果只有一个slave收到了最新的二进制日志，MHA可以将最新的二进制日志应用于其他的slave上保持数据的一致性）</w:t>
      </w:r>
    </w:p>
    <w:p>
      <w:pPr>
        <w:rPr>
          <w:rFonts w:hint="eastAsia"/>
        </w:rPr>
      </w:pPr>
      <w:r>
        <w:rPr>
          <w:rFonts w:hint="eastAsia"/>
        </w:rPr>
        <w:t xml:space="preserve">   </w:t>
      </w:r>
      <w:r>
        <w:rPr>
          <w:rFonts w:hint="default"/>
        </w:rPr>
        <w:t>6.</w:t>
      </w:r>
      <w:r>
        <w:rPr>
          <w:rFonts w:hint="eastAsia"/>
        </w:rPr>
        <w:t>zabbix原理以及用他实现过的功能：</w:t>
      </w:r>
    </w:p>
    <w:p>
      <w:pPr>
        <w:rPr>
          <w:rFonts w:hint="eastAsia"/>
        </w:rPr>
      </w:pPr>
      <w:r>
        <w:rPr>
          <w:rFonts w:hint="eastAsia"/>
        </w:rPr>
        <w:t xml:space="preserve">     一种基于多种监控机制支持分布式监控的自动化监控系统，可以同时监控一些系统运行的状态（吞吐量、反应时间使用率等等），还可以在服务器性能调整之前提前发现问题找到系统的瓶颈在什么地方，监控的资源有公开数据（web、ftp、ssh、数据库、tcp、udp端口等）私有数据（cpu、内存、磁盘、网卡流量等使用信息）</w:t>
      </w:r>
    </w:p>
    <w:p>
      <w:pPr>
        <w:rPr>
          <w:rFonts w:hint="eastAsia"/>
        </w:rPr>
      </w:pPr>
      <w:r>
        <w:rPr>
          <w:rFonts w:hint="eastAsia"/>
        </w:rPr>
        <w:t xml:space="preserve">     linux常用系统监控命令：free（查看内存） swapon -s（交换分区） df（磁盘信息） uptime（cpu负载） ifconfig（网卡信息） ss -nutlp（端口信息）</w:t>
      </w:r>
    </w:p>
    <w:p>
      <w:pPr>
        <w:rPr>
          <w:rFonts w:hint="eastAsia"/>
        </w:rPr>
      </w:pPr>
      <w:r>
        <w:rPr>
          <w:rFonts w:hint="eastAsia"/>
        </w:rPr>
        <w:t xml:space="preserve">     监控服务器通过agent采集数据写入mysql等数据库中使用lnmp实现web的前端管理，被监控主机安装agent</w:t>
      </w:r>
    </w:p>
    <w:p>
      <w:pPr>
        <w:rPr>
          <w:rFonts w:hint="eastAsia"/>
        </w:rPr>
      </w:pPr>
      <w:r>
        <w:rPr>
          <w:rFonts w:hint="eastAsia"/>
        </w:rPr>
        <w:t xml:space="preserve">    </w:t>
      </w:r>
      <w:r>
        <w:rPr>
          <w:rFonts w:hint="default"/>
        </w:rPr>
        <w:t>7.</w:t>
      </w:r>
      <w:r>
        <w:rPr>
          <w:rFonts w:hint="eastAsia"/>
        </w:rPr>
        <w:t>ansible：</w:t>
      </w:r>
    </w:p>
    <w:p>
      <w:pPr>
        <w:rPr>
          <w:rFonts w:hint="eastAsia"/>
        </w:rPr>
      </w:pPr>
      <w:r>
        <w:rPr>
          <w:rFonts w:hint="eastAsia"/>
        </w:rPr>
        <w:t xml:space="preserve">     基于python开发的一款批量操作软件（批量操作系统配置、程序部署、运行命令等等。）</w:t>
      </w:r>
    </w:p>
    <w:p>
      <w:pPr>
        <w:rPr>
          <w:rFonts w:hint="eastAsia"/>
        </w:rPr>
      </w:pPr>
      <w:r>
        <w:rPr>
          <w:rFonts w:hint="eastAsia"/>
        </w:rPr>
        <w:t xml:space="preserve">     实现：（自动化部署app、自动化管理配置项、自动化持续交付、自动化云服务管理）</w:t>
      </w:r>
    </w:p>
    <w:p>
      <w:pPr>
        <w:rPr>
          <w:rFonts w:hint="eastAsia"/>
        </w:rPr>
      </w:pPr>
      <w:r>
        <w:rPr>
          <w:rFonts w:hint="eastAsia"/>
        </w:rPr>
        <w:t xml:space="preserve">     优势：自动化工具里面社区活跃度最高使用公司比较多、使用简单（只需要shh和python就可以使用、模块丰富、无客户端、上手容易）支持playbook</w:t>
      </w:r>
    </w:p>
    <w:p>
      <w:pPr>
        <w:rPr>
          <w:rFonts w:hint="eastAsia"/>
        </w:rPr>
      </w:pPr>
      <w:r>
        <w:rPr>
          <w:rFonts w:hint="eastAsia"/>
        </w:rPr>
        <w:t xml:space="preserve">    </w:t>
      </w:r>
      <w:r>
        <w:rPr>
          <w:rFonts w:hint="default"/>
        </w:rPr>
        <w:t>8.</w:t>
      </w:r>
      <w:r>
        <w:rPr>
          <w:rFonts w:hint="eastAsia"/>
        </w:rPr>
        <w:t>hadoop：分析处理海量数据的软件平台，可提供分布式基础架构，基于java开发</w:t>
      </w:r>
    </w:p>
    <w:p>
      <w:pPr>
        <w:rPr>
          <w:rFonts w:hint="eastAsia"/>
        </w:rPr>
      </w:pPr>
      <w:r>
        <w:rPr>
          <w:rFonts w:hint="eastAsia"/>
        </w:rPr>
        <w:t xml:space="preserve">     </w:t>
      </w:r>
      <w:r>
        <w:rPr>
          <w:rFonts w:hint="default"/>
        </w:rPr>
        <w:t xml:space="preserve">   </w:t>
      </w:r>
      <w:r>
        <w:rPr>
          <w:rFonts w:hint="eastAsia"/>
        </w:rPr>
        <w:t>面对的问题：随着互联网的发展，信息积累已经到了一个非常庞大的地步，收集检索统计这些信息越发困难，使用hadoop可以解决这些问题（使用hadoop调用jar功能包内的功能对要收集的信息进行统计、排序等）</w:t>
      </w:r>
    </w:p>
    <w:p>
      <w:pPr>
        <w:rPr>
          <w:rFonts w:hint="eastAsia"/>
        </w:rPr>
      </w:pPr>
      <w:r>
        <w:rPr>
          <w:rFonts w:hint="eastAsia"/>
        </w:rPr>
        <w:t xml:space="preserve">        hadoop特点：高可靠性、高扩展性、高效性、高容错性、低成本</w:t>
      </w:r>
    </w:p>
    <w:p>
      <w:pPr>
        <w:rPr>
          <w:rFonts w:hint="eastAsia"/>
        </w:rPr>
      </w:pPr>
      <w:r>
        <w:rPr>
          <w:rFonts w:hint="eastAsia"/>
        </w:rPr>
        <w:t xml:space="preserve">        hadoop三大核心组件：HDFS（分布式文件系统）、Mapreduce（分布式计算框架）、yarn（集群资源管理系统）</w:t>
      </w:r>
    </w:p>
    <w:p>
      <w:pPr>
        <w:rPr>
          <w:rFonts w:hint="eastAsia"/>
        </w:rPr>
      </w:pPr>
      <w:r>
        <w:rPr>
          <w:rFonts w:hint="eastAsia"/>
        </w:rPr>
        <w:t xml:space="preserve">        hadoop部署模式：单机、伪分布式、完全分布式</w:t>
      </w:r>
    </w:p>
    <w:p>
      <w:pPr>
        <w:rPr>
          <w:rFonts w:hint="eastAsia"/>
        </w:rPr>
      </w:pPr>
      <w:r>
        <w:rPr>
          <w:rFonts w:hint="default"/>
        </w:rPr>
        <w:t xml:space="preserve">      </w:t>
      </w:r>
      <w:r>
        <w:rPr>
          <w:rFonts w:hint="eastAsia"/>
        </w:rPr>
        <w:t>配置详情：</w:t>
      </w:r>
    </w:p>
    <w:p>
      <w:pPr>
        <w:rPr>
          <w:rFonts w:hint="eastAsia"/>
        </w:rPr>
      </w:pPr>
      <w:r>
        <w:rPr>
          <w:rFonts w:hint="default"/>
        </w:rPr>
        <w:t xml:space="preserve">           </w:t>
      </w:r>
      <w:r>
        <w:rPr>
          <w:rFonts w:hint="eastAsia"/>
        </w:rPr>
        <w:t>配一台namenode：master节点，管理hdfs的名称空间和数据块映射信息，配置副本策略，处理所有客户端请求，在hadoop集群内创建上传下载数据等</w:t>
      </w:r>
    </w:p>
    <w:p>
      <w:pPr>
        <w:rPr>
          <w:rFonts w:hint="eastAsia"/>
        </w:rPr>
      </w:pPr>
      <w:r>
        <w:rPr>
          <w:rFonts w:hint="eastAsia"/>
        </w:rPr>
        <w:t xml:space="preserve">           多台datanode：实际的数据储存节点，汇总储存信息汇报给namenode</w:t>
      </w:r>
    </w:p>
    <w:p>
      <w:pPr>
        <w:rPr>
          <w:rFonts w:hint="eastAsia"/>
        </w:rPr>
      </w:pPr>
    </w:p>
    <w:p>
      <w:pPr>
        <w:rPr>
          <w:rFonts w:hint="eastAsia"/>
        </w:rPr>
      </w:pPr>
      <w:r>
        <w:rPr>
          <w:rFonts w:hint="eastAsia"/>
        </w:rPr>
        <w:t xml:space="preserve">     大数据能做什么：</w:t>
      </w:r>
    </w:p>
    <w:p>
      <w:pPr>
        <w:rPr>
          <w:rFonts w:hint="eastAsia"/>
        </w:rPr>
      </w:pPr>
      <w:r>
        <w:rPr>
          <w:rFonts w:hint="default"/>
        </w:rPr>
        <w:t xml:space="preserve">         </w:t>
      </w:r>
      <w:r>
        <w:rPr>
          <w:rFonts w:hint="eastAsia"/>
        </w:rPr>
        <w:t>企业组织利用相关数据分析帮助他们降低成本、提高效率、开发新产品、作出更明智的业务决策等等</w:t>
      </w:r>
    </w:p>
    <w:p>
      <w:pPr>
        <w:rPr>
          <w:rFonts w:hint="eastAsia"/>
        </w:rPr>
      </w:pPr>
      <w:r>
        <w:rPr>
          <w:rFonts w:hint="eastAsia"/>
        </w:rPr>
        <w:t xml:space="preserve">         把数据集合并后进行分析得出信息和数据关系型，用来察觉商业趋势、判定研究质量、避免疾病扩散、打击犯罪或测定即时交通路况等</w:t>
      </w:r>
    </w:p>
    <w:p>
      <w:pPr>
        <w:rPr>
          <w:rFonts w:hint="eastAsia"/>
        </w:rPr>
      </w:pPr>
      <w:r>
        <w:rPr>
          <w:rFonts w:hint="eastAsia"/>
        </w:rPr>
        <w:t xml:space="preserve">        大规模并行处理数据库，数据挖掘电网，分布式文件系统或数据库，云计算平和可扩展的存储系统等等</w:t>
      </w:r>
    </w:p>
    <w:p>
      <w:pPr>
        <w:rPr>
          <w:rFonts w:hint="eastAsia"/>
        </w:rPr>
      </w:pPr>
      <w:r>
        <w:rPr>
          <w:rFonts w:hint="eastAsia"/>
        </w:rPr>
        <w:t xml:space="preserve">        </w:t>
      </w:r>
    </w:p>
    <w:p>
      <w:pPr>
        <w:rPr>
          <w:rFonts w:hint="eastAsia"/>
        </w:rPr>
      </w:pPr>
      <w:r>
        <w:rPr>
          <w:rFonts w:hint="eastAsia"/>
        </w:rPr>
        <w:t xml:space="preserve">     </w:t>
      </w:r>
      <w:r>
        <w:rPr>
          <w:rFonts w:hint="default"/>
        </w:rPr>
        <w:t>9.</w:t>
      </w:r>
      <w:r>
        <w:rPr>
          <w:rFonts w:hint="eastAsia"/>
        </w:rPr>
        <w:t>docker：</w:t>
      </w:r>
    </w:p>
    <w:p>
      <w:pPr>
        <w:rPr>
          <w:rFonts w:hint="eastAsia"/>
        </w:rPr>
      </w:pPr>
      <w:r>
        <w:rPr>
          <w:rFonts w:hint="eastAsia"/>
        </w:rPr>
        <w:t>Docker 是一个基于镜像启动的开源应用容器引擎，让开发者可以打包他们的应用以及依赖包到一个可移植的容器中，然后发布到任何流行的 Linux 机器上，也可以实现虚拟化。</w:t>
      </w:r>
    </w:p>
    <w:p>
      <w:pPr>
        <w:rPr>
          <w:rFonts w:hint="eastAsia"/>
        </w:rPr>
      </w:pPr>
      <w:r>
        <w:rPr>
          <w:rFonts w:hint="eastAsia"/>
        </w:rPr>
        <w:t>容器有点像轻量级的虚拟机，能够提供虚拟化的环境，但是成本开销小得多,比虚拟机更节省内存，启动更快。</w:t>
      </w:r>
    </w:p>
    <w:p>
      <w:pPr>
        <w:rPr>
          <w:rFonts w:hint="eastAsia"/>
        </w:rPr>
      </w:pPr>
      <w:r>
        <w:rPr>
          <w:rFonts w:hint="eastAsia"/>
        </w:rPr>
        <w:t>docker提供了一组命令，让用户更加方便直接地使用容器技术，不需要过多关心底层内核技术</w:t>
      </w:r>
    </w:p>
    <w:p>
      <w:pPr>
        <w:rPr>
          <w:rFonts w:hint="eastAsia"/>
        </w:rPr>
      </w:pPr>
      <w:r>
        <w:rPr>
          <w:rFonts w:hint="eastAsia"/>
        </w:rPr>
        <w:t>Docker 的主要用途，目前有三大类。</w:t>
      </w:r>
    </w:p>
    <w:p>
      <w:pPr>
        <w:rPr>
          <w:rFonts w:hint="eastAsia"/>
        </w:rPr>
      </w:pPr>
      <w:r>
        <w:rPr>
          <w:rFonts w:hint="eastAsia"/>
        </w:rPr>
        <w:t>（1）提供一次性的环境。比如，本地测试他人的软件、持续集成的时候提供单元测试和构建的环境。</w:t>
      </w:r>
    </w:p>
    <w:p>
      <w:pPr>
        <w:rPr>
          <w:rFonts w:hint="eastAsia"/>
        </w:rPr>
      </w:pPr>
      <w:r>
        <w:rPr>
          <w:rFonts w:hint="eastAsia"/>
        </w:rPr>
        <w:t>（2）提供弹性的云服务。因为 Docker 容器可以随开随关，很适合动态扩容和缩容。</w:t>
      </w:r>
    </w:p>
    <w:p>
      <w:pPr>
        <w:rPr>
          <w:rFonts w:hint="eastAsia"/>
        </w:rPr>
      </w:pPr>
      <w:r>
        <w:rPr>
          <w:rFonts w:hint="eastAsia"/>
        </w:rPr>
        <w:t>（3）组建微服务架构。通过多个容器，一台机器可以跑多个服务，因此在本机就可以模拟出微服务架构。</w:t>
      </w:r>
    </w:p>
    <w:p>
      <w:pPr>
        <w:rPr>
          <w:rFonts w:hint="eastAsia"/>
        </w:rPr>
      </w:pPr>
      <w:r>
        <w:rPr>
          <w:rFonts w:hint="eastAsia"/>
        </w:rPr>
        <w:t>虚拟机更擅长于彻底隔离整个运行环境。例如，云服务提供商通常采用虚拟机技术隔离不同的用户。而Docker通常用于隔离不同的应用，例如前端，后端以及数据库。</w:t>
      </w:r>
    </w:p>
    <w:p>
      <w:pPr>
        <w:rPr>
          <w:rFonts w:hint="eastAsia"/>
        </w:rPr>
      </w:pPr>
      <w:r>
        <w:rPr>
          <w:rFonts w:hint="eastAsia"/>
        </w:rPr>
        <w:t>缺点：容器隔离性没有虚拟化强、共用linux内核，安全性有先天缺陷</w:t>
      </w:r>
    </w:p>
    <w:p>
      <w:pPr>
        <w:rPr>
          <w:rFonts w:hint="eastAsia"/>
        </w:rPr>
      </w:pPr>
      <w:r>
        <w:rPr>
          <w:rFonts w:hint="eastAsia"/>
        </w:rPr>
        <w:t>多个容器共用一个操作系统</w:t>
      </w:r>
    </w:p>
    <w:p>
      <w:pPr>
        <w:rPr>
          <w:rFonts w:hint="eastAsia"/>
        </w:rPr>
      </w:pPr>
      <w:r>
        <w:rPr>
          <w:rFonts w:hint="default"/>
        </w:rPr>
        <w:t xml:space="preserve">    10.nginx</w:t>
      </w:r>
      <w:r>
        <w:rPr>
          <w:rFonts w:hint="eastAsia"/>
        </w:rPr>
        <w:t>：</w:t>
      </w:r>
    </w:p>
    <w:p>
      <w:pPr>
        <w:rPr>
          <w:rFonts w:hint="eastAsia"/>
        </w:rPr>
      </w:pPr>
      <w:r>
        <w:rPr>
          <w:rFonts w:hint="eastAsia"/>
        </w:rPr>
        <w:t>nginx调度算法：轮询、加权轮询、ip_hash</w:t>
      </w:r>
    </w:p>
    <w:p>
      <w:pPr>
        <w:rPr>
          <w:rFonts w:hint="eastAsia"/>
        </w:rPr>
      </w:pPr>
      <w:r>
        <w:rPr>
          <w:rFonts w:hint="eastAsia"/>
        </w:rPr>
        <w:t>nginx几个重要的模块：</w:t>
      </w:r>
    </w:p>
    <w:p>
      <w:pPr>
        <w:rPr>
          <w:rFonts w:hint="eastAsia"/>
        </w:rPr>
      </w:pPr>
      <w:r>
        <w:rPr>
          <w:rFonts w:hint="eastAsia"/>
        </w:rPr>
        <w:t xml:space="preserve"> ngx_http_ssl_module：让Nginx可以支持HTTPS安全认证的模块</w:t>
      </w:r>
    </w:p>
    <w:p>
      <w:pPr>
        <w:rPr>
          <w:rFonts w:hint="eastAsia"/>
        </w:rPr>
      </w:pPr>
      <w:r>
        <w:rPr>
          <w:rFonts w:hint="eastAsia"/>
        </w:rPr>
        <w:t xml:space="preserve"> ngx_http_rewrite_module：实现对请求的URL进行重写、重定向</w:t>
      </w:r>
    </w:p>
    <w:p>
      <w:pPr>
        <w:rPr>
          <w:rFonts w:hint="eastAsia"/>
        </w:rPr>
      </w:pPr>
      <w:r>
        <w:rPr>
          <w:rFonts w:hint="eastAsia"/>
        </w:rPr>
        <w:t xml:space="preserve"> ngx_http_proxy_module：实现反代客户端请求至后端服务器</w:t>
      </w:r>
    </w:p>
    <w:p>
      <w:pPr>
        <w:rPr>
          <w:rFonts w:hint="eastAsia"/>
        </w:rPr>
      </w:pPr>
      <w:r>
        <w:rPr>
          <w:rFonts w:hint="eastAsia"/>
        </w:rPr>
        <w:t xml:space="preserve"> ngx_http_upstream_module：实现nginx的负载均衡</w:t>
      </w:r>
    </w:p>
    <w:p>
      <w:pPr>
        <w:rPr>
          <w:rFonts w:hint="eastAsia"/>
        </w:rPr>
      </w:pPr>
      <w:r>
        <w:rPr>
          <w:rFonts w:hint="eastAsia"/>
        </w:rPr>
        <w:t xml:space="preserve"> ngx_stream_core_module：开启TCP/UDP反向代理调度功能（配置需要调度的协议端口22使客户端远程ssh连接调度器ip实际切换到的是轮询后的ssh服务器）</w:t>
      </w:r>
    </w:p>
    <w:p>
      <w:pPr>
        <w:rPr>
          <w:rFonts w:hint="eastAsia"/>
        </w:rPr>
      </w:pPr>
      <w:r>
        <w:rPr>
          <w:rFonts w:hint="eastAsia"/>
        </w:rPr>
        <w:t>nginx优化项：增加并发量、优化linux内核参数、增加nginx数据包头部缓存大小（方便访问长头部url请求）、日志切割（编写定时日志切割脚本解决单个日志文件过大</w:t>
      </w:r>
      <w:r>
        <w:rPr>
          <w:rFonts w:hint="default"/>
        </w:rPr>
        <w:t>的问题</w:t>
      </w:r>
      <w:r>
        <w:rPr>
          <w:rFonts w:hint="eastAsia"/>
        </w:rPr>
        <w:t>）</w:t>
      </w:r>
    </w:p>
    <w:p>
      <w:pPr>
        <w:rPr>
          <w:rFonts w:hint="eastAsia"/>
        </w:rPr>
      </w:pPr>
    </w:p>
    <w:p>
      <w:pPr>
        <w:rPr>
          <w:rFonts w:hint="default"/>
        </w:rPr>
      </w:pPr>
      <w:r>
        <w:rPr>
          <w:rFonts w:hint="default"/>
        </w:rPr>
        <w:t>选背：</w:t>
      </w:r>
    </w:p>
    <w:p>
      <w:pPr>
        <w:rPr>
          <w:rFonts w:hint="eastAsia"/>
        </w:rPr>
      </w:pPr>
      <w:r>
        <w:rPr>
          <w:rFonts w:hint="eastAsia"/>
        </w:rPr>
        <w:t>1. 全部磁盘块由那几个部分组成？</w:t>
      </w:r>
    </w:p>
    <w:p>
      <w:pPr>
        <w:rPr>
          <w:rFonts w:hint="eastAsia"/>
        </w:rPr>
      </w:pPr>
      <w:r>
        <w:rPr>
          <w:rFonts w:hint="eastAsia"/>
        </w:rPr>
        <w:t>答：引导块、专用块、i节点表块和数据存储块</w:t>
      </w:r>
    </w:p>
    <w:p>
      <w:pPr>
        <w:rPr>
          <w:rFonts w:hint="eastAsia"/>
        </w:rPr>
      </w:pPr>
      <w:r>
        <w:rPr>
          <w:rFonts w:hint="eastAsia"/>
        </w:rPr>
        <w:t>2.linux内核主要由哪几个部分组成？</w:t>
      </w:r>
    </w:p>
    <w:p>
      <w:pPr>
        <w:rPr>
          <w:rFonts w:hint="eastAsia"/>
        </w:rPr>
      </w:pPr>
      <w:r>
        <w:rPr>
          <w:rFonts w:hint="eastAsia"/>
        </w:rPr>
        <w:t>答：进程调度、内存管理、虚拟文件系统、网络接口，进程间通信</w:t>
      </w:r>
    </w:p>
    <w:p>
      <w:pPr>
        <w:rPr>
          <w:rFonts w:hint="eastAsia"/>
        </w:rPr>
      </w:pPr>
      <w:r>
        <w:rPr>
          <w:rFonts w:hint="eastAsia"/>
        </w:rPr>
        <w:t>3.VMware有什么好处，他和阿里云、腾讯云有什么区别？</w:t>
      </w:r>
    </w:p>
    <w:p>
      <w:pPr>
        <w:rPr>
          <w:rFonts w:hint="eastAsia"/>
        </w:rPr>
      </w:pPr>
      <w:r>
        <w:rPr>
          <w:rFonts w:hint="eastAsia"/>
        </w:rPr>
        <w:t>答：vmware的好处客户操作系统和应用程序可以运行在虚拟机上，而不需要提供任何交互作用的网络适配器的支持。虚拟服务器只是物理以太网中的一种软件仿真设备。</w:t>
      </w:r>
    </w:p>
    <w:p>
      <w:pPr>
        <w:rPr>
          <w:rFonts w:hint="eastAsia"/>
        </w:rPr>
      </w:pPr>
      <w:r>
        <w:rPr>
          <w:rFonts w:hint="eastAsia"/>
        </w:rPr>
        <w:t>区别：阿里云跟腾讯云一样性能挺好的，阿里云针对游戏这块有很大优势。其实没啥区别，只要是真正的云主机，使用体验都不错。</w:t>
      </w:r>
    </w:p>
    <w:p>
      <w:pPr>
        <w:rPr>
          <w:rFonts w:hint="eastAsia"/>
        </w:rPr>
      </w:pPr>
      <w:r>
        <w:rPr>
          <w:rFonts w:hint="eastAsia"/>
        </w:rPr>
        <w:t>4.系统管理员的管理对象是什么？</w:t>
      </w:r>
    </w:p>
    <w:p>
      <w:pPr>
        <w:rPr>
          <w:rFonts w:hint="eastAsia"/>
        </w:rPr>
      </w:pPr>
      <w:r>
        <w:rPr>
          <w:rFonts w:hint="eastAsia"/>
        </w:rPr>
        <w:t>答：管理的对象是服务器、用户、服务器的进程及系统的各种资源等。</w:t>
      </w:r>
    </w:p>
    <w:p>
      <w:pPr>
        <w:rPr>
          <w:rFonts w:hint="eastAsia"/>
        </w:rPr>
      </w:pPr>
      <w:r>
        <w:rPr>
          <w:rFonts w:hint="eastAsia"/>
        </w:rPr>
        <w:t>5.系统管理员的职责是什么？</w:t>
      </w:r>
    </w:p>
    <w:p>
      <w:pPr>
        <w:rPr>
          <w:rFonts w:hint="eastAsia"/>
        </w:rPr>
      </w:pPr>
      <w:r>
        <w:rPr>
          <w:rFonts w:hint="eastAsia"/>
        </w:rPr>
        <w:t>答：系统管理员的职责是进行系统资源管理、设备管理、系统性能管理、安全管理和系统性能监测。</w:t>
      </w:r>
    </w:p>
    <w:p>
      <w:pPr>
        <w:rPr>
          <w:rFonts w:hint="eastAsia"/>
        </w:rPr>
      </w:pPr>
      <w:r>
        <w:rPr>
          <w:rFonts w:hint="eastAsia"/>
        </w:rPr>
        <w:t>6. 进程的查看和调度分别是什么命令</w:t>
      </w:r>
    </w:p>
    <w:p>
      <w:pPr>
        <w:rPr>
          <w:rFonts w:hint="eastAsia"/>
        </w:rPr>
      </w:pPr>
      <w:r>
        <w:rPr>
          <w:rFonts w:hint="eastAsia"/>
        </w:rPr>
        <w:t>答：进程查看的命令是ps和top。进程调度的命令有at，crontab，batch，kill。</w:t>
      </w:r>
    </w:p>
    <w:p>
      <w:pPr>
        <w:rPr>
          <w:rFonts w:hint="eastAsia"/>
        </w:rPr>
      </w:pPr>
      <w:r>
        <w:rPr>
          <w:rFonts w:hint="eastAsia"/>
        </w:rPr>
        <w:t>7.什么是符号链接，什么是硬链接?符号链接与硬链接的区别是什么？</w:t>
      </w:r>
    </w:p>
    <w:p>
      <w:pPr>
        <w:rPr>
          <w:rFonts w:hint="eastAsia"/>
        </w:rPr>
      </w:pPr>
      <w:r>
        <w:rPr>
          <w:rFonts w:hint="eastAsia"/>
        </w:rPr>
        <w:t>答：</w:t>
      </w:r>
      <w:r>
        <w:rPr>
          <w:rFonts w:hint="default"/>
        </w:rPr>
        <w:t>软</w:t>
      </w:r>
      <w:r>
        <w:rPr>
          <w:rFonts w:hint="eastAsia"/>
        </w:rPr>
        <w:t>链接可以建立对于文件和目录的链接，可以跨文件系统，跨磁盘分区。文件类型位是l，链接文件具有新的i节点。硬链接不可以跨文件系统。它只能建立对文件的链接，文件类型位是－，文件的i节点同被链接文件的i节点相同。</w:t>
      </w:r>
    </w:p>
    <w:p>
      <w:pPr>
        <w:numPr>
          <w:ilvl w:val="0"/>
          <w:numId w:val="1"/>
        </w:numPr>
        <w:rPr>
          <w:rFonts w:hint="eastAsia"/>
        </w:rPr>
      </w:pPr>
      <w:r>
        <w:rPr>
          <w:rFonts w:hint="eastAsia"/>
        </w:rPr>
        <w:t>云主机的优势：</w:t>
      </w:r>
    </w:p>
    <w:p>
      <w:pPr>
        <w:numPr>
          <w:ilvl w:val="0"/>
          <w:numId w:val="0"/>
        </w:numPr>
        <w:rPr>
          <w:rFonts w:hint="eastAsia"/>
        </w:rPr>
      </w:pPr>
      <w:r>
        <w:rPr>
          <w:rFonts w:hint="default"/>
        </w:rPr>
        <w:t xml:space="preserve">      </w:t>
      </w:r>
      <w:r>
        <w:rPr>
          <w:rFonts w:hint="eastAsia"/>
        </w:rPr>
        <w:t>降低成本，购置物理服务器硬件需要搭交换机带宽以及人员维护等成本比较高一年要十几万左右，而云主机一台一年只需要几万</w:t>
      </w:r>
    </w:p>
    <w:p>
      <w:pPr>
        <w:rPr>
          <w:rFonts w:hint="eastAsia"/>
        </w:rPr>
      </w:pPr>
      <w:r>
        <w:rPr>
          <w:rFonts w:hint="eastAsia"/>
        </w:rPr>
        <w:t xml:space="preserve">      云主机支持弹性伸缩，根据应用资源需求变换随需随取按需付费，而传统服务器买了就定死在那里了有增无减容易浪费资源</w:t>
      </w:r>
    </w:p>
    <w:p>
      <w:pPr>
        <w:rPr>
          <w:rFonts w:hint="eastAsia"/>
        </w:rPr>
      </w:pPr>
      <w:r>
        <w:rPr>
          <w:rFonts w:hint="eastAsia"/>
        </w:rPr>
        <w:t xml:space="preserve">      所有操作不受地域限制直接登陆云平台运行操作，服务器限制比较大，服务器在哪人就要在哪</w:t>
      </w:r>
    </w:p>
    <w:tbl>
      <w:tblPr>
        <w:tblStyle w:val="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3933"/>
        <w:gridCol w:w="2671"/>
        <w:gridCol w:w="2671"/>
      </w:tblGrid>
      <w:tr>
        <w:tc>
          <w:tcPr>
            <w:tcW w:w="1407" w:type="dxa"/>
            <w:vAlign w:val="center"/>
          </w:tcPr>
          <w:p>
            <w:pPr>
              <w:jc w:val="center"/>
              <w:rPr>
                <w:rFonts w:hint="eastAsia"/>
                <w:b/>
                <w:bCs/>
                <w:vertAlign w:val="baseline"/>
              </w:rPr>
            </w:pPr>
            <w:r>
              <w:rPr>
                <w:rFonts w:hint="default"/>
                <w:b/>
                <w:bCs/>
                <w:vertAlign w:val="baseline"/>
              </w:rPr>
              <w:t>负载均衡器</w:t>
            </w:r>
          </w:p>
        </w:tc>
        <w:tc>
          <w:tcPr>
            <w:tcW w:w="3933" w:type="dxa"/>
            <w:vAlign w:val="center"/>
          </w:tcPr>
          <w:p>
            <w:pPr>
              <w:jc w:val="center"/>
              <w:rPr>
                <w:rFonts w:hint="eastAsia"/>
                <w:b/>
                <w:bCs/>
                <w:vertAlign w:val="baseline"/>
              </w:rPr>
            </w:pPr>
            <w:r>
              <w:rPr>
                <w:rFonts w:hint="default"/>
                <w:b/>
                <w:bCs/>
                <w:vertAlign w:val="baseline"/>
              </w:rPr>
              <w:t>优点</w:t>
            </w:r>
          </w:p>
        </w:tc>
        <w:tc>
          <w:tcPr>
            <w:tcW w:w="2671" w:type="dxa"/>
            <w:vAlign w:val="center"/>
          </w:tcPr>
          <w:p>
            <w:pPr>
              <w:jc w:val="center"/>
              <w:rPr>
                <w:rFonts w:hint="eastAsia"/>
                <w:b/>
                <w:bCs/>
                <w:vertAlign w:val="baseline"/>
              </w:rPr>
            </w:pPr>
            <w:r>
              <w:rPr>
                <w:rFonts w:hint="default"/>
                <w:b/>
                <w:bCs/>
                <w:vertAlign w:val="baseline"/>
              </w:rPr>
              <w:t>缺点</w:t>
            </w:r>
          </w:p>
        </w:tc>
        <w:tc>
          <w:tcPr>
            <w:tcW w:w="2671" w:type="dxa"/>
            <w:vAlign w:val="center"/>
          </w:tcPr>
          <w:p>
            <w:pPr>
              <w:jc w:val="center"/>
              <w:rPr>
                <w:rFonts w:hint="eastAsia"/>
                <w:b/>
                <w:bCs/>
                <w:vertAlign w:val="baseline"/>
              </w:rPr>
            </w:pPr>
            <w:r>
              <w:rPr>
                <w:rFonts w:hint="default"/>
                <w:b/>
                <w:bCs/>
                <w:vertAlign w:val="baseline"/>
              </w:rPr>
              <w:t>对比</w:t>
            </w:r>
          </w:p>
        </w:tc>
      </w:tr>
      <w:tr>
        <w:trPr>
          <w:trHeight w:val="1584" w:hRule="atLeast"/>
        </w:trPr>
        <w:tc>
          <w:tcPr>
            <w:tcW w:w="1407" w:type="dxa"/>
            <w:vAlign w:val="center"/>
          </w:tcPr>
          <w:p>
            <w:pPr>
              <w:jc w:val="center"/>
              <w:rPr>
                <w:rFonts w:hint="eastAsia"/>
                <w:b/>
                <w:bCs/>
                <w:vertAlign w:val="baseline"/>
              </w:rPr>
            </w:pPr>
            <w:r>
              <w:rPr>
                <w:rFonts w:hint="default"/>
                <w:b/>
                <w:bCs/>
                <w:vertAlign w:val="baseline"/>
              </w:rPr>
              <w:t>nginx</w:t>
            </w:r>
          </w:p>
        </w:tc>
        <w:tc>
          <w:tcPr>
            <w:tcW w:w="3933" w:type="dxa"/>
            <w:textDirection w:val="lrTb"/>
            <w:vAlign w:val="center"/>
          </w:tcPr>
          <w:p>
            <w:pPr>
              <w:keepNext w:val="0"/>
              <w:keepLines w:val="0"/>
              <w:widowControl/>
              <w:suppressLineNumbers w:val="0"/>
              <w:jc w:val="center"/>
              <w:textAlignment w:val="center"/>
              <w:rPr>
                <w:rFonts w:hint="eastAsia"/>
                <w:vertAlign w:val="baseline"/>
              </w:rPr>
            </w:pPr>
            <w:r>
              <w:rPr>
                <w:rFonts w:hint="eastAsia" w:ascii="宋体" w:hAnsi="宋体" w:eastAsia="宋体" w:cs="宋体"/>
                <w:i w:val="0"/>
                <w:color w:val="2E3436"/>
                <w:kern w:val="0"/>
                <w:sz w:val="21"/>
                <w:szCs w:val="21"/>
                <w:u w:val="none"/>
                <w:lang w:val="en-US" w:eastAsia="zh-CN" w:bidi="ar"/>
              </w:rPr>
              <w:t>7层，支持正则，对网络稳定性依赖小           安装配置简单，高负载（支持几万次并发）          应用范围广可做负载均衡器/反向代理软件/web应用服务器                                       可做静态网页和图片服务器                       社区活跃，第三方模块多</w:t>
            </w:r>
          </w:p>
        </w:tc>
        <w:tc>
          <w:tcPr>
            <w:tcW w:w="2671" w:type="dxa"/>
            <w:textDirection w:val="lrTb"/>
            <w:vAlign w:val="center"/>
          </w:tcPr>
          <w:p>
            <w:pPr>
              <w:keepNext w:val="0"/>
              <w:keepLines w:val="0"/>
              <w:widowControl/>
              <w:suppressLineNumbers w:val="0"/>
              <w:jc w:val="center"/>
              <w:textAlignment w:val="center"/>
              <w:rPr>
                <w:rFonts w:hint="eastAsia"/>
                <w:vertAlign w:val="baseline"/>
              </w:rPr>
            </w:pPr>
            <w:r>
              <w:rPr>
                <w:rFonts w:hint="eastAsia" w:ascii="宋体" w:hAnsi="宋体" w:eastAsia="宋体" w:cs="宋体"/>
                <w:i w:val="0"/>
                <w:color w:val="2E3436"/>
                <w:kern w:val="0"/>
                <w:sz w:val="24"/>
                <w:szCs w:val="24"/>
                <w:u w:val="none"/>
                <w:lang w:val="en-US" w:eastAsia="zh-CN" w:bidi="ar"/>
              </w:rPr>
              <w:t>只能支持http、https、email协议，适用范围小</w:t>
            </w:r>
          </w:p>
        </w:tc>
        <w:tc>
          <w:tcPr>
            <w:tcW w:w="2671" w:type="dxa"/>
            <w:vMerge w:val="restart"/>
            <w:textDirection w:val="lrTb"/>
            <w:vAlign w:val="center"/>
          </w:tcPr>
          <w:p>
            <w:pPr>
              <w:keepNext w:val="0"/>
              <w:keepLines w:val="0"/>
              <w:widowControl/>
              <w:suppressLineNumbers w:val="0"/>
              <w:jc w:val="center"/>
              <w:textAlignment w:val="center"/>
              <w:rPr>
                <w:rFonts w:hint="eastAsia"/>
                <w:vertAlign w:val="baseline"/>
              </w:rPr>
            </w:pPr>
            <w:r>
              <w:rPr>
                <w:rFonts w:hint="eastAsia" w:ascii="宋体" w:hAnsi="宋体" w:eastAsia="宋体" w:cs="宋体"/>
                <w:i w:val="0"/>
                <w:color w:val="2E3436"/>
                <w:kern w:val="0"/>
                <w:sz w:val="24"/>
                <w:szCs w:val="24"/>
                <w:u w:val="none"/>
                <w:lang w:val="en-US" w:eastAsia="zh-CN" w:bidi="ar"/>
              </w:rPr>
              <w:t>正则nginx强于haproxy，所以适用场合更多，nginx对网络稳定性依赖比lvs小，负载量lvs最大，网站比较庞大的话nginx/haproxy+keepalived比lvs配置要简单的多。</w:t>
            </w:r>
          </w:p>
        </w:tc>
      </w:tr>
      <w:tr>
        <w:trPr>
          <w:trHeight w:val="1420" w:hRule="atLeast"/>
        </w:trPr>
        <w:tc>
          <w:tcPr>
            <w:tcW w:w="1407" w:type="dxa"/>
            <w:vAlign w:val="center"/>
          </w:tcPr>
          <w:p>
            <w:pPr>
              <w:jc w:val="center"/>
              <w:rPr>
                <w:rFonts w:hint="eastAsia"/>
                <w:b/>
                <w:bCs/>
                <w:vertAlign w:val="baseline"/>
              </w:rPr>
            </w:pPr>
            <w:r>
              <w:rPr>
                <w:rFonts w:hint="default"/>
                <w:b/>
                <w:bCs/>
                <w:vertAlign w:val="baseline"/>
              </w:rPr>
              <w:t>lvs</w:t>
            </w:r>
          </w:p>
        </w:tc>
        <w:tc>
          <w:tcPr>
            <w:tcW w:w="3933" w:type="dxa"/>
            <w:textDirection w:val="lrTb"/>
            <w:vAlign w:val="center"/>
          </w:tcPr>
          <w:p>
            <w:pPr>
              <w:keepNext w:val="0"/>
              <w:keepLines w:val="0"/>
              <w:widowControl/>
              <w:suppressLineNumbers w:val="0"/>
              <w:jc w:val="center"/>
              <w:textAlignment w:val="center"/>
              <w:rPr>
                <w:rFonts w:hint="eastAsia" w:ascii="宋体" w:hAnsi="宋体" w:eastAsia="宋体" w:cs="宋体"/>
                <w:i w:val="0"/>
                <w:color w:val="2E3436"/>
                <w:kern w:val="0"/>
                <w:sz w:val="21"/>
                <w:szCs w:val="21"/>
                <w:u w:val="none"/>
                <w:lang w:val="en-US" w:eastAsia="zh-CN" w:bidi="ar"/>
              </w:rPr>
            </w:pPr>
            <w:r>
              <w:rPr>
                <w:rFonts w:hint="eastAsia" w:ascii="宋体" w:hAnsi="宋体" w:eastAsia="宋体" w:cs="宋体"/>
                <w:i w:val="0"/>
                <w:color w:val="2E3436"/>
                <w:kern w:val="0"/>
                <w:sz w:val="21"/>
                <w:szCs w:val="21"/>
                <w:u w:val="none"/>
                <w:lang w:val="en-US" w:eastAsia="zh-CN" w:bidi="ar"/>
              </w:rPr>
              <w:t>4层，只做分发没有流量产生所以抗负载能力强  对cpu和内存资源消耗低                        几乎可对所有应用做负载均衡，而且没有太多可配置的东西</w:t>
            </w:r>
          </w:p>
        </w:tc>
        <w:tc>
          <w:tcPr>
            <w:tcW w:w="2671" w:type="dxa"/>
            <w:textDirection w:val="lrTb"/>
            <w:vAlign w:val="center"/>
          </w:tcPr>
          <w:p>
            <w:pPr>
              <w:keepNext w:val="0"/>
              <w:keepLines w:val="0"/>
              <w:widowControl/>
              <w:suppressLineNumbers w:val="0"/>
              <w:jc w:val="center"/>
              <w:textAlignment w:val="center"/>
              <w:rPr>
                <w:rFonts w:hint="eastAsia"/>
                <w:vertAlign w:val="baseline"/>
              </w:rPr>
            </w:pPr>
            <w:r>
              <w:rPr>
                <w:rFonts w:hint="eastAsia" w:ascii="宋体" w:hAnsi="宋体" w:eastAsia="宋体" w:cs="宋体"/>
                <w:i w:val="0"/>
                <w:color w:val="2E3436"/>
                <w:kern w:val="0"/>
                <w:sz w:val="24"/>
                <w:szCs w:val="24"/>
                <w:u w:val="none"/>
                <w:lang w:val="en-US" w:eastAsia="zh-CN" w:bidi="ar"/>
              </w:rPr>
              <w:t>不支持正则，不能做动静分离                                如果网站架构庞大，lvs-dr配置就比较复杂</w:t>
            </w:r>
          </w:p>
        </w:tc>
        <w:tc>
          <w:tcPr>
            <w:tcW w:w="2671" w:type="dxa"/>
            <w:vMerge w:val="continue"/>
            <w:tcBorders/>
            <w:vAlign w:val="center"/>
          </w:tcPr>
          <w:p>
            <w:pPr>
              <w:jc w:val="center"/>
              <w:rPr>
                <w:rFonts w:hint="eastAsia"/>
                <w:vertAlign w:val="baseline"/>
              </w:rPr>
            </w:pPr>
          </w:p>
        </w:tc>
      </w:tr>
      <w:tr>
        <w:trPr>
          <w:trHeight w:val="1008" w:hRule="atLeast"/>
        </w:trPr>
        <w:tc>
          <w:tcPr>
            <w:tcW w:w="1407" w:type="dxa"/>
            <w:vAlign w:val="center"/>
          </w:tcPr>
          <w:p>
            <w:pPr>
              <w:jc w:val="center"/>
              <w:rPr>
                <w:rFonts w:hint="eastAsia"/>
                <w:b/>
                <w:bCs/>
                <w:vertAlign w:val="baseline"/>
              </w:rPr>
            </w:pPr>
            <w:r>
              <w:rPr>
                <w:rFonts w:hint="default"/>
                <w:b/>
                <w:bCs/>
                <w:vertAlign w:val="baseline"/>
              </w:rPr>
              <w:t>haproxy</w:t>
            </w:r>
          </w:p>
        </w:tc>
        <w:tc>
          <w:tcPr>
            <w:tcW w:w="3933" w:type="dxa"/>
            <w:textDirection w:val="lrTb"/>
            <w:vAlign w:val="center"/>
          </w:tcPr>
          <w:p>
            <w:pPr>
              <w:keepNext w:val="0"/>
              <w:keepLines w:val="0"/>
              <w:widowControl/>
              <w:suppressLineNumbers w:val="0"/>
              <w:jc w:val="center"/>
              <w:textAlignment w:val="center"/>
              <w:rPr>
                <w:rFonts w:hint="eastAsia"/>
                <w:vertAlign w:val="baseline"/>
              </w:rPr>
            </w:pPr>
            <w:r>
              <w:rPr>
                <w:rFonts w:hint="eastAsia" w:ascii="宋体" w:hAnsi="宋体" w:eastAsia="宋体" w:cs="宋体"/>
                <w:i w:val="0"/>
                <w:color w:val="2E3436"/>
                <w:kern w:val="0"/>
                <w:sz w:val="21"/>
                <w:szCs w:val="21"/>
                <w:u w:val="none"/>
                <w:lang w:val="en-US" w:eastAsia="zh-CN" w:bidi="ar"/>
              </w:rPr>
              <w:t>只做负载均衡软件所以效率相对较高，支持tcp协议，可对mysql进行负载均衡，调度算法比较丰富</w:t>
            </w:r>
          </w:p>
        </w:tc>
        <w:tc>
          <w:tcPr>
            <w:tcW w:w="2671" w:type="dxa"/>
            <w:textDirection w:val="lrTb"/>
            <w:vAlign w:val="center"/>
          </w:tcPr>
          <w:p>
            <w:pPr>
              <w:keepNext w:val="0"/>
              <w:keepLines w:val="0"/>
              <w:widowControl/>
              <w:suppressLineNumbers w:val="0"/>
              <w:jc w:val="center"/>
              <w:textAlignment w:val="center"/>
              <w:rPr>
                <w:rFonts w:hint="eastAsia"/>
                <w:vertAlign w:val="baseline"/>
              </w:rPr>
            </w:pPr>
            <w:r>
              <w:rPr>
                <w:rFonts w:hint="eastAsia" w:ascii="宋体" w:hAnsi="宋体" w:eastAsia="宋体" w:cs="宋体"/>
                <w:i w:val="0"/>
                <w:color w:val="2E3436"/>
                <w:kern w:val="0"/>
                <w:sz w:val="24"/>
                <w:szCs w:val="24"/>
                <w:u w:val="none"/>
                <w:lang w:val="en-US" w:eastAsia="zh-CN" w:bidi="ar"/>
              </w:rPr>
              <w:t>正则比较弱，日志依赖于syslogd不支持apache</w:t>
            </w:r>
          </w:p>
        </w:tc>
        <w:tc>
          <w:tcPr>
            <w:tcW w:w="2671" w:type="dxa"/>
            <w:vMerge w:val="continue"/>
            <w:tcBorders/>
            <w:vAlign w:val="center"/>
          </w:tcPr>
          <w:p>
            <w:pPr>
              <w:jc w:val="center"/>
              <w:rPr>
                <w:rFonts w:hint="eastAsia"/>
                <w:vertAlign w:val="baseline"/>
              </w:rPr>
            </w:pPr>
          </w:p>
        </w:tc>
      </w:tr>
    </w:tbl>
    <w:tbl>
      <w:tblPr>
        <w:tblW w:w="11300" w:type="dxa"/>
        <w:tblInd w:w="-30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92"/>
        <w:gridCol w:w="2260"/>
        <w:gridCol w:w="2683"/>
        <w:gridCol w:w="2843"/>
        <w:gridCol w:w="1822"/>
      </w:tblGrid>
      <w:tr>
        <w:trPr>
          <w:trHeight w:val="523"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七层模型</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功能</w:t>
            </w:r>
          </w:p>
        </w:tc>
        <w:tc>
          <w:tcPr>
            <w:tcW w:w="268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协议组成</w:t>
            </w:r>
          </w:p>
        </w:tc>
        <w:tc>
          <w:tcPr>
            <w:tcW w:w="284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协议数据单元</w:t>
            </w:r>
          </w:p>
        </w:tc>
        <w:tc>
          <w:tcPr>
            <w:tcW w:w="18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对应设备</w:t>
            </w:r>
          </w:p>
        </w:tc>
      </w:tr>
      <w:tr>
        <w:trPr>
          <w:trHeight w:val="822"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应用层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网络服务与最终用户的一个接口</w:t>
            </w:r>
          </w:p>
        </w:tc>
        <w:tc>
          <w:tcPr>
            <w:tcW w:w="268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http、ftp、tftp、smtp、snmp、dns</w:t>
            </w:r>
          </w:p>
        </w:tc>
        <w:tc>
          <w:tcPr>
            <w:tcW w:w="284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上层数据</w:t>
            </w:r>
          </w:p>
        </w:tc>
        <w:tc>
          <w:tcPr>
            <w:tcW w:w="18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4"/>
                <w:szCs w:val="24"/>
                <w:u w:val="none"/>
              </w:rPr>
            </w:pPr>
            <w:r>
              <w:rPr>
                <w:rFonts w:hint="eastAsia" w:ascii="宋体" w:hAnsi="宋体" w:eastAsia="宋体" w:cs="宋体"/>
                <w:i w:val="0"/>
                <w:color w:val="2E3436"/>
                <w:kern w:val="0"/>
                <w:sz w:val="24"/>
                <w:szCs w:val="24"/>
                <w:u w:val="none"/>
                <w:lang w:val="en-US" w:eastAsia="zh-CN" w:bidi="ar"/>
              </w:rPr>
              <w:t>计算机</w:t>
            </w:r>
          </w:p>
        </w:tc>
      </w:tr>
      <w:tr>
        <w:trPr>
          <w:trHeight w:val="822"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表示层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数据的表示、安全、压缩</w:t>
            </w:r>
          </w:p>
        </w:tc>
        <w:tc>
          <w:tcPr>
            <w:tcW w:w="2683" w:type="dxa"/>
            <w:vMerge w:val="restart"/>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tcp、udp</w:t>
            </w:r>
          </w:p>
        </w:tc>
        <w:tc>
          <w:tcPr>
            <w:tcW w:w="2843" w:type="dxa"/>
            <w:vMerge w:val="restart"/>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tcp头部-上层数据</w:t>
            </w:r>
          </w:p>
        </w:tc>
        <w:tc>
          <w:tcPr>
            <w:tcW w:w="1822" w:type="dxa"/>
            <w:vMerge w:val="restart"/>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4"/>
                <w:szCs w:val="24"/>
                <w:u w:val="none"/>
              </w:rPr>
            </w:pPr>
            <w:r>
              <w:rPr>
                <w:rFonts w:hint="eastAsia" w:ascii="宋体" w:hAnsi="宋体" w:eastAsia="宋体" w:cs="宋体"/>
                <w:i w:val="0"/>
                <w:color w:val="2E3436"/>
                <w:kern w:val="0"/>
                <w:sz w:val="24"/>
                <w:szCs w:val="24"/>
                <w:u w:val="none"/>
                <w:lang w:val="en-US" w:eastAsia="zh-CN" w:bidi="ar"/>
              </w:rPr>
              <w:t>防火墙</w:t>
            </w:r>
          </w:p>
        </w:tc>
      </w:tr>
      <w:tr>
        <w:trPr>
          <w:trHeight w:val="822"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会话层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建立、管理、中止会话</w:t>
            </w:r>
          </w:p>
        </w:tc>
        <w:tc>
          <w:tcPr>
            <w:tcW w:w="2683"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2"/>
                <w:szCs w:val="22"/>
                <w:u w:val="none"/>
              </w:rPr>
            </w:pPr>
          </w:p>
        </w:tc>
        <w:tc>
          <w:tcPr>
            <w:tcW w:w="2843"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2"/>
                <w:szCs w:val="22"/>
                <w:u w:val="none"/>
              </w:rPr>
            </w:pPr>
          </w:p>
        </w:tc>
        <w:tc>
          <w:tcPr>
            <w:tcW w:w="1822"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4"/>
                <w:szCs w:val="24"/>
                <w:u w:val="none"/>
              </w:rPr>
            </w:pPr>
          </w:p>
        </w:tc>
      </w:tr>
      <w:tr>
        <w:trPr>
          <w:trHeight w:val="963"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传输层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定义传输数据的协议端口号，以及流控和差错校验</w:t>
            </w:r>
          </w:p>
        </w:tc>
        <w:tc>
          <w:tcPr>
            <w:tcW w:w="2683"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2"/>
                <w:szCs w:val="22"/>
                <w:u w:val="none"/>
              </w:rPr>
            </w:pPr>
          </w:p>
        </w:tc>
        <w:tc>
          <w:tcPr>
            <w:tcW w:w="2843"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2"/>
                <w:szCs w:val="22"/>
                <w:u w:val="none"/>
              </w:rPr>
            </w:pPr>
          </w:p>
        </w:tc>
        <w:tc>
          <w:tcPr>
            <w:tcW w:w="1822"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4"/>
                <w:szCs w:val="24"/>
                <w:u w:val="none"/>
              </w:rPr>
            </w:pPr>
          </w:p>
        </w:tc>
      </w:tr>
      <w:tr>
        <w:trPr>
          <w:trHeight w:val="822"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网络层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进行逻辑地址寻址，实现不同网络之间的路径</w:t>
            </w:r>
          </w:p>
        </w:tc>
        <w:tc>
          <w:tcPr>
            <w:tcW w:w="268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icmp、igmp、ip、qrp、rarp</w:t>
            </w:r>
          </w:p>
        </w:tc>
        <w:tc>
          <w:tcPr>
            <w:tcW w:w="284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ip头部-tcp头部-上层数据</w:t>
            </w:r>
          </w:p>
        </w:tc>
        <w:tc>
          <w:tcPr>
            <w:tcW w:w="18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4"/>
                <w:szCs w:val="24"/>
                <w:u w:val="none"/>
              </w:rPr>
            </w:pPr>
            <w:r>
              <w:rPr>
                <w:rFonts w:hint="eastAsia" w:ascii="宋体" w:hAnsi="宋体" w:eastAsia="宋体" w:cs="宋体"/>
                <w:i w:val="0"/>
                <w:color w:val="2E3436"/>
                <w:kern w:val="0"/>
                <w:sz w:val="24"/>
                <w:szCs w:val="24"/>
                <w:u w:val="none"/>
                <w:lang w:val="en-US" w:eastAsia="zh-CN" w:bidi="ar"/>
              </w:rPr>
              <w:t>路由器</w:t>
            </w:r>
          </w:p>
        </w:tc>
      </w:tr>
      <w:tr>
        <w:trPr>
          <w:trHeight w:val="963"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数据链路层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建立逻辑连接，进行硬件地址寻址、差错校验等功能</w:t>
            </w:r>
          </w:p>
        </w:tc>
        <w:tc>
          <w:tcPr>
            <w:tcW w:w="2683" w:type="dxa"/>
            <w:vMerge w:val="restart"/>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由底层网络定义的协议</w:t>
            </w:r>
          </w:p>
        </w:tc>
        <w:tc>
          <w:tcPr>
            <w:tcW w:w="284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mac头部-ip头部-tcp头部-上层数据</w:t>
            </w:r>
          </w:p>
        </w:tc>
        <w:tc>
          <w:tcPr>
            <w:tcW w:w="18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4"/>
                <w:szCs w:val="24"/>
                <w:u w:val="none"/>
              </w:rPr>
            </w:pPr>
            <w:r>
              <w:rPr>
                <w:rFonts w:hint="eastAsia" w:ascii="宋体" w:hAnsi="宋体" w:eastAsia="宋体" w:cs="宋体"/>
                <w:i w:val="0"/>
                <w:color w:val="2E3436"/>
                <w:kern w:val="0"/>
                <w:sz w:val="24"/>
                <w:szCs w:val="24"/>
                <w:u w:val="none"/>
                <w:lang w:val="en-US" w:eastAsia="zh-CN" w:bidi="ar"/>
              </w:rPr>
              <w:t>交换机</w:t>
            </w:r>
          </w:p>
        </w:tc>
      </w:tr>
      <w:tr>
        <w:trPr>
          <w:trHeight w:val="822" w:hRule="atLeast"/>
        </w:trPr>
        <w:tc>
          <w:tcPr>
            <w:tcW w:w="169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2E3436"/>
                <w:sz w:val="24"/>
                <w:szCs w:val="24"/>
                <w:u w:val="none"/>
              </w:rPr>
            </w:pPr>
            <w:r>
              <w:rPr>
                <w:rFonts w:hint="eastAsia" w:ascii="宋体" w:hAnsi="宋体" w:eastAsia="宋体" w:cs="宋体"/>
                <w:b/>
                <w:i w:val="0"/>
                <w:color w:val="2E3436"/>
                <w:kern w:val="0"/>
                <w:sz w:val="24"/>
                <w:szCs w:val="24"/>
                <w:u w:val="none"/>
                <w:lang w:val="en-US" w:eastAsia="zh-CN" w:bidi="ar"/>
              </w:rPr>
              <w:t>物理层</w:t>
            </w:r>
          </w:p>
        </w:tc>
        <w:tc>
          <w:tcPr>
            <w:tcW w:w="226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建立、维护、断开物理连接</w:t>
            </w:r>
          </w:p>
        </w:tc>
        <w:tc>
          <w:tcPr>
            <w:tcW w:w="2683" w:type="dxa"/>
            <w:vMerge w:val="continue"/>
            <w:tcBorders>
              <w:top w:val="single" w:color="auto" w:sz="4" w:space="0"/>
              <w:left w:val="single" w:color="auto" w:sz="4" w:space="0"/>
              <w:bottom w:val="single" w:color="auto" w:sz="4" w:space="0"/>
              <w:right w:val="single" w:color="auto" w:sz="4" w:space="0"/>
            </w:tcBorders>
            <w:shd w:val="clear"/>
            <w:vAlign w:val="center"/>
          </w:tcPr>
          <w:p>
            <w:pPr>
              <w:jc w:val="center"/>
              <w:rPr>
                <w:rFonts w:hint="eastAsia" w:ascii="宋体" w:hAnsi="宋体" w:eastAsia="宋体" w:cs="宋体"/>
                <w:i w:val="0"/>
                <w:color w:val="2E3436"/>
                <w:sz w:val="22"/>
                <w:szCs w:val="22"/>
                <w:u w:val="none"/>
              </w:rPr>
            </w:pPr>
          </w:p>
        </w:tc>
        <w:tc>
          <w:tcPr>
            <w:tcW w:w="2843"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2"/>
                <w:szCs w:val="22"/>
                <w:u w:val="none"/>
              </w:rPr>
            </w:pPr>
            <w:r>
              <w:rPr>
                <w:rFonts w:hint="eastAsia" w:ascii="宋体" w:hAnsi="宋体" w:eastAsia="宋体" w:cs="宋体"/>
                <w:i w:val="0"/>
                <w:color w:val="2E3436"/>
                <w:kern w:val="0"/>
                <w:sz w:val="22"/>
                <w:szCs w:val="22"/>
                <w:u w:val="none"/>
                <w:lang w:val="en-US" w:eastAsia="zh-CN" w:bidi="ar"/>
              </w:rPr>
              <w:t>比特流</w:t>
            </w:r>
          </w:p>
        </w:tc>
        <w:tc>
          <w:tcPr>
            <w:tcW w:w="1822"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2E3436"/>
                <w:sz w:val="24"/>
                <w:szCs w:val="24"/>
                <w:u w:val="none"/>
              </w:rPr>
            </w:pPr>
            <w:r>
              <w:rPr>
                <w:rFonts w:hint="eastAsia" w:ascii="宋体" w:hAnsi="宋体" w:eastAsia="宋体" w:cs="宋体"/>
                <w:i w:val="0"/>
                <w:color w:val="2E3436"/>
                <w:kern w:val="0"/>
                <w:sz w:val="24"/>
                <w:szCs w:val="24"/>
                <w:u w:val="none"/>
                <w:lang w:val="en-US" w:eastAsia="zh-CN" w:bidi="ar"/>
              </w:rPr>
              <w:t>网卡</w:t>
            </w:r>
          </w:p>
        </w:tc>
      </w:tr>
    </w:tbl>
    <w:p>
      <w:pPr>
        <w:rPr>
          <w:rFonts w:hint="eastAsia"/>
        </w:rPr>
      </w:pPr>
    </w:p>
    <w:sectPr>
      <w:pgSz w:w="11906" w:h="16838"/>
      <w:pgMar w:top="720" w:right="720" w:bottom="720" w:left="72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4078669">
    <w:nsid w:val="5C08C54D"/>
    <w:multiLevelType w:val="singleLevel"/>
    <w:tmpl w:val="5C08C54D"/>
    <w:lvl w:ilvl="0" w:tentative="1">
      <w:start w:val="8"/>
      <w:numFmt w:val="decimal"/>
      <w:suff w:val="nothing"/>
      <w:lvlText w:val="%1."/>
      <w:lvlJc w:val="left"/>
    </w:lvl>
  </w:abstractNum>
  <w:num w:numId="1">
    <w:abstractNumId w:val="15440786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752DA"/>
    <w:rsid w:val="FDE752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2018-12-06T14:38:00Z</dcterms:created>
  <dc:creator>root</dc:creator>
  <cp:lastModifiedBy>root</cp:lastModifiedBy>
  <dcterms:modified xsi:type="dcterms:W3CDTF">2018-12-06T17:43:48Z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