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深视传感器</w:t>
      </w:r>
    </w:p>
    <w:p>
      <w:r>
        <w:t>我们卖的是深视传感器</w:t>
      </w:r>
    </w:p>
    <w:p>
      <w:pPr>
        <w:jc w:val="center"/>
      </w:pPr>
      <w:r>
        <w:rPr>
          <w:sz w:val="16"/>
          <w:color w:val="808080"/>
        </w:rPr>
        <w:t>由Minimax Agent AI生成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{"Label":"AIGC","ContentProducer":"Minimax Agent AI","ProduceID":"00000000000000000000000000000000","ReservedCode1":"304402205750f85f6efc6aea448be275f766b7b8d0e4933961a9e25be90c766fb02b31dd02207c75cbfa96bc71dabd459e5ffcf6df993619cec6706d40809774a139ee83c63d","ContentPropagator":"Minimax Agent AI","PropagateID":"00000000000000000000000000000000","ReservedCode2":"304502201f64b3010043b6398240e2c4f8611fc4d1153329fbabf478b706cbbe0e93431302210089d8eabe3a0218b3e3a72961310367e28eba5f8fa90bb14bcac39bffba0bd11a"}</vt:lpwstr>
  </property>
</Properties>
</file>