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F2EBD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5396865</wp:posOffset>
            </wp:positionH>
            <wp:positionV relativeFrom="margin">
              <wp:posOffset>-252095</wp:posOffset>
            </wp:positionV>
            <wp:extent cx="1389380" cy="605790"/>
            <wp:effectExtent l="0" t="0" r="1270" b="3810"/>
            <wp:wrapSquare wrapText="bothSides"/>
            <wp:docPr id="1001" name="Imagem 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m 6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>
                <wp:simplePos x="0" y="0"/>
                <wp:positionH relativeFrom="column">
                  <wp:posOffset>-538480</wp:posOffset>
                </wp:positionH>
                <wp:positionV relativeFrom="page">
                  <wp:posOffset>311150</wp:posOffset>
                </wp:positionV>
                <wp:extent cx="5659120" cy="21590"/>
                <wp:effectExtent l="19050" t="19050" r="36830" b="35560"/>
                <wp:wrapNone/>
                <wp:docPr id="100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4pt;margin-top:24.5pt;height:1.7pt;width:445.6pt;mso-position-vertical-relative:page;z-index:-251656192;mso-width-relative:page;mso-height-relative:page;" filled="f" stroked="t" coordsize="21600,21600" o:allowoverlap="f" o:gfxdata="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y2GgdkAAAAJAQAADwAA&#10;AAAAAAABACAAAAAiAAAAZHJzL2Rvd25yZXYueG1sUEsBAhQAFAAAAAgAh07iQHutqTvcAQAAtwMA&#10;AA4AAAAAAAAAAQAgAAAAKAEAAGRycy9lMm9Eb2MueG1sUEsFBgAAAAAGAAYAWQEAAHYFAAAAAA=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587375</wp:posOffset>
                </wp:positionV>
                <wp:extent cx="5655310" cy="0"/>
                <wp:effectExtent l="0" t="19050" r="21590" b="19050"/>
                <wp:wrapNone/>
                <wp:docPr id="1003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46.25pt;height:0pt;width:445.3pt;mso-position-vertical-relative:page;z-index:251661312;mso-width-relative:page;mso-height-relative:page;" filled="f" stroked="t" coordsize="21600,21600" o:allowoverlap="f" o:gfxdata="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K+8o1wAAAAkBAAAPAAAAAAAAAAEA&#10;IAAAACIAAABkcnMvZG93bnJldi54bWxQSwECFAAUAAAACACHTuJAyeDraNcBAACzAwAADgAAAAAA&#10;AAABACAAAAAmAQAAZHJzL2Uyb0RvYy54bWxQSwUGAAAAAAYABgBZAQAAbwUAAAAA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455295</wp:posOffset>
                </wp:positionV>
                <wp:extent cx="5659120" cy="0"/>
                <wp:effectExtent l="0" t="19050" r="36830" b="19050"/>
                <wp:wrapNone/>
                <wp:docPr id="100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35.85pt;height:0pt;width:445.6pt;mso-position-vertical-relative:page;z-index:251659264;mso-width-relative:page;mso-height-relative:page;" filled="f" stroked="t" coordsize="21600,21600" o:allowoverlap="f" o:gfxdata="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O0hi9cAAAAJAQAADwAAAAAAAAAB&#10;ACAAAAAiAAAAZHJzL2Rvd25yZXYueG1sUEsBAhQAFAAAAAgAh07iQAPqTdPYAQAAswMAAA4AAAAA&#10;AAAAAQAgAAAAJgEAAGRycy9lMm9Eb2MueG1sUEsFBgAAAAAGAAYAWQEAAHAFAAAAAA==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C10D550">
      <w:pPr>
        <w:spacing w:after="0" w:line="360" w:lineRule="auto"/>
        <w:contextualSpacing/>
        <w:jc w:val="both"/>
        <w:rPr>
          <w:rFonts w:ascii="Arial" w:hAnsi="Arial" w:cs="Arial"/>
          <w:b/>
        </w:rPr>
      </w:pPr>
    </w:p>
    <w:p w14:paraId="1366169F">
      <w:pPr>
        <w:spacing w:after="0" w:line="360" w:lineRule="auto"/>
        <w:contextualSpacing/>
        <w:jc w:val="center"/>
        <w:rPr>
          <w:rFonts w:ascii="Arial" w:hAnsi="Arial" w:cs="Arial"/>
          <w:b/>
          <w:lang w:eastAsia="zh-CN"/>
        </w:rPr>
      </w:pPr>
      <w:r>
        <w:rPr>
          <w:rFonts w:ascii="Arial" w:hAnsi="Arial" w:cs="Arial"/>
          <w:b/>
          <w:lang w:eastAsia="zh-CN"/>
        </w:rPr>
        <w:t>EVALUACIÓN PRENATAL NO INVASIVA DE LOS CROMOSOMAS SEXUALES FETALES</w:t>
      </w:r>
    </w:p>
    <w:p w14:paraId="2123E6E9">
      <w:pPr>
        <w:spacing w:after="0" w:line="360" w:lineRule="auto"/>
        <w:contextualSpacing/>
        <w:jc w:val="center"/>
        <w:rPr>
          <w:rFonts w:ascii="Arial" w:hAnsi="Arial" w:cs="Arial"/>
          <w:bCs/>
          <w:sz w:val="20"/>
          <w:szCs w:val="20"/>
        </w:rPr>
      </w:pPr>
    </w:p>
    <w:p w14:paraId="4E7E846A">
      <w:pPr>
        <w:tabs>
          <w:tab w:val="right" w:pos="9900"/>
        </w:tabs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Fecha de recogida: </w:t>
      </w:r>
      <w:r>
        <w:rPr>
          <w:rFonts w:ascii="Arial" w:hAnsi="Arial" w:cs="Arial"/>
          <w:bCs/>
        </w:rPr>
        <w:t>{{collection_date}}</w:t>
      </w:r>
      <w: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ID de la prueba: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{{</w:t>
      </w:r>
      <w: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report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_id}}</w:t>
      </w:r>
    </w:p>
    <w:p w14:paraId="66AAA841">
      <w:pPr>
        <w:tabs>
          <w:tab w:val="right" w:pos="9900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  <w:lang w:eastAsia="zh-CN"/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Fecha de recepción: </w:t>
      </w:r>
      <w:r>
        <w:rPr>
          <w:rFonts w:ascii="Arial" w:hAnsi="Arial" w:cs="Arial"/>
          <w:bCs/>
        </w:rPr>
        <w:t>{{received_date}}</w:t>
      </w:r>
      <w:r>
        <w:rPr>
          <w:rFonts w:hint="eastAsia" w:ascii="Arial" w:hAnsi="Arial" w:cs="Arial"/>
          <w:bCs/>
          <w:lang w:val="en-US" w:eastAsia="zh-CN"/>
        </w:rPr>
        <w:tab/>
      </w: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Fecha del informe: 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{{report_date}}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tbl>
      <w:tblPr>
        <w:tblStyle w:val="8"/>
        <w:tblW w:w="9381" w:type="dxa"/>
        <w:tblInd w:w="61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1"/>
        <w:gridCol w:w="2532"/>
        <w:gridCol w:w="1734"/>
        <w:gridCol w:w="2294"/>
      </w:tblGrid>
      <w:tr w14:paraId="2D3C59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835" w:type="dxa"/>
            <w:vAlign w:val="center"/>
          </w:tcPr>
          <w:p w14:paraId="3C05A5F9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Nombre del cliente</w:t>
            </w:r>
          </w:p>
        </w:tc>
        <w:tc>
          <w:tcPr>
            <w:tcW w:w="2553" w:type="dxa"/>
            <w:vAlign w:val="center"/>
          </w:tcPr>
          <w:p w14:paraId="3FBD0B9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ID de la muestra</w:t>
            </w:r>
          </w:p>
        </w:tc>
        <w:tc>
          <w:tcPr>
            <w:tcW w:w="1681" w:type="dxa"/>
            <w:vAlign w:val="center"/>
          </w:tcPr>
          <w:p w14:paraId="52715F7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Sexo fetal​</w:t>
            </w:r>
          </w:p>
        </w:tc>
        <w:tc>
          <w:tcPr>
            <w:tcW w:w="2312" w:type="dxa"/>
            <w:vAlign w:val="center"/>
          </w:tcPr>
          <w:p w14:paraId="62673A81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>Tipo de Muestra</w:t>
            </w:r>
          </w:p>
        </w:tc>
      </w:tr>
      <w:tr w14:paraId="48388D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F428041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{{female_name}}</w:t>
            </w:r>
          </w:p>
        </w:tc>
        <w:tc>
          <w:tcPr>
            <w:tcW w:w="2553" w:type="dxa"/>
          </w:tcPr>
          <w:p w14:paraId="353F2803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{{vg_id}}</w:t>
            </w:r>
          </w:p>
        </w:tc>
        <w:tc>
          <w:tcPr>
            <w:tcW w:w="1681" w:type="dxa"/>
          </w:tcPr>
          <w:p w14:paraId="52EED23B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</w:rPr>
              <w:t>{{fetal_gender}}</w:t>
            </w:r>
          </w:p>
        </w:tc>
        <w:tc>
          <w:tcPr>
            <w:tcW w:w="2312" w:type="dxa"/>
          </w:tcPr>
          <w:p w14:paraId="2F0404CA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lang w:eastAsia="zh-CN"/>
              </w:rPr>
              <w:t>Sangre</w:t>
            </w:r>
          </w:p>
        </w:tc>
      </w:tr>
    </w:tbl>
    <w:p w14:paraId="3CA00CF3">
      <w:pPr>
        <w:spacing w:after="0" w:line="360" w:lineRule="auto"/>
        <w:contextualSpacing/>
        <w:jc w:val="both"/>
        <w:rPr>
          <w:rFonts w:ascii="Arial" w:hAnsi="Arial" w:cs="Arial"/>
          <w:b/>
          <w:lang w:eastAsia="zh-CN"/>
        </w:rPr>
      </w:pPr>
    </w:p>
    <w:p w14:paraId="631D9DB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  <w:lang w:eastAsia="zh-CN"/>
        </w:rPr>
      </w:pPr>
      <w:r>
        <w:rPr>
          <w:rFonts w:ascii="Arial" w:hAnsi="Arial" w:cs="Arial"/>
          <w:b/>
          <w:sz w:val="21"/>
          <w:szCs w:val="21"/>
        </w:rPr>
        <w:t>Resultados:</w:t>
      </w:r>
    </w:p>
    <w:p w14:paraId="3891AFB0">
      <w:pPr>
        <w:spacing w:after="0" w:line="360" w:lineRule="auto"/>
        <w:ind w:right="307"/>
        <w:contextualSpacing/>
        <w:jc w:val="both"/>
        <w:rPr>
          <w:rFonts w:hint="eastAsia"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{% if gender== “F” %}Basándose en el análisis de la muestra de sangre materna de la madre mediante tecnología de secuenciación de nueva generación (NGS) y evaluación bioinformática avanzada, se identificó la ausencia de secuencias específicas del cromosoma Y fetal. Este hallazgo es consistente con una determinación del sexo fetal </w:t>
      </w:r>
      <w:r>
        <w:rPr>
          <w:rFonts w:ascii="Arial" w:hAnsi="Arial" w:cs="Arial"/>
          <w:b/>
          <w:bCs/>
          <w:sz w:val="21"/>
          <w:szCs w:val="21"/>
          <w:lang w:eastAsia="zh-CN"/>
        </w:rPr>
        <w:t>femenino.</w:t>
      </w:r>
      <w:r>
        <w:rPr>
          <w:rFonts w:ascii="Arial" w:hAnsi="Arial" w:cs="Arial"/>
          <w:color w:val="FF0000"/>
          <w:sz w:val="21"/>
          <w:szCs w:val="21"/>
          <w:lang w:eastAsia="zh-CN"/>
        </w:rPr>
        <w:t>{% elif gender == “M” %}</w:t>
      </w:r>
      <w:r>
        <w:rPr>
          <w:rFonts w:ascii="Arial" w:hAnsi="Arial" w:cs="Arial"/>
          <w:sz w:val="21"/>
          <w:szCs w:val="21"/>
          <w:lang w:eastAsia="zh-CN"/>
        </w:rPr>
        <w:t xml:space="preserve">Basándose en el análisis de la muestra de sangre materna de la {{female_name}} mediante tecnología de secuenciación de nueva generación (NGS) y evaluación bioinformática avanzada, se identificó la </w:t>
      </w:r>
      <w:r>
        <w:rPr>
          <w:rFonts w:ascii="Arial" w:hAnsi="Arial" w:cs="Arial"/>
          <w:color w:val="EE0000"/>
          <w:sz w:val="21"/>
          <w:szCs w:val="21"/>
          <w:lang w:eastAsia="zh-CN"/>
        </w:rPr>
        <w:t xml:space="preserve">presencia </w:t>
      </w:r>
      <w:r>
        <w:rPr>
          <w:rFonts w:ascii="Arial" w:hAnsi="Arial" w:cs="Arial"/>
          <w:sz w:val="21"/>
          <w:szCs w:val="21"/>
          <w:lang w:eastAsia="zh-CN"/>
        </w:rPr>
        <w:t xml:space="preserve">de secuencias específicas del cromosoma Y fetal. Este hallazgo es consistente con una determinación del sexo fetal </w:t>
      </w:r>
      <w:r>
        <w:rPr>
          <w:rFonts w:ascii="Arial" w:hAnsi="Arial" w:cs="Arial"/>
          <w:b/>
          <w:bCs/>
          <w:sz w:val="21"/>
          <w:szCs w:val="21"/>
          <w:lang w:eastAsia="zh-CN"/>
        </w:rPr>
        <w:t>masculino.</w:t>
      </w:r>
      <w:r>
        <w:rPr>
          <w:rFonts w:ascii="Arial" w:hAnsi="Arial" w:cs="Arial"/>
          <w:sz w:val="21"/>
          <w:szCs w:val="21"/>
          <w:lang w:eastAsia="zh-CN"/>
        </w:rPr>
        <w:t>{% endif %}</w:t>
      </w:r>
    </w:p>
    <w:p w14:paraId="4AE22DED">
      <w:pPr>
        <w:spacing w:after="0" w:line="360" w:lineRule="auto"/>
        <w:ind w:left="594" w:right="307"/>
        <w:contextualSpacing/>
        <w:rPr>
          <w:rFonts w:ascii="Arial" w:hAnsi="Arial" w:cs="Arial"/>
          <w:sz w:val="18"/>
          <w:szCs w:val="18"/>
          <w:lang w:eastAsia="zh-CN"/>
        </w:rPr>
      </w:pPr>
    </w:p>
    <w:p w14:paraId="4A6D541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Metodología:</w:t>
      </w:r>
      <w:r>
        <w:rPr>
          <w:rFonts w:ascii="Arial" w:hAnsi="Arial" w:cs="Arial"/>
          <w:b/>
          <w:sz w:val="21"/>
          <w:szCs w:val="21"/>
        </w:rPr>
        <w:br w:type="textWrapping"/>
      </w:r>
      <w:r>
        <w:rPr>
          <w:rFonts w:ascii="Arial" w:hAnsi="Arial" w:cs="Arial"/>
          <w:sz w:val="21"/>
          <w:szCs w:val="21"/>
          <w:lang w:eastAsia="zh-CN"/>
        </w:rPr>
        <w:t>Se utiliza la tecnología de secuenciación NGS para analizar la muestra de sangre de la mujer embarazada y se aplica un método de análisis bioinformático para observar la presencia o ausencia del cromosoma Y.</w:t>
      </w:r>
      <w:r>
        <w:rPr>
          <w:rFonts w:ascii="Arial" w:hAnsi="Arial" w:cs="Arial"/>
          <w:sz w:val="21"/>
          <w:szCs w:val="21"/>
          <w:lang w:eastAsia="zh-CN"/>
        </w:rPr>
        <w:br w:type="textWrapping"/>
      </w:r>
    </w:p>
    <w:p w14:paraId="5F3F02A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lang w:eastAsia="zh-CN"/>
        </w:rPr>
        <w:t>Notas:</w:t>
      </w:r>
    </w:p>
    <w:p w14:paraId="4E45968B">
      <w:pPr>
        <w:numPr>
          <w:ilvl w:val="0"/>
          <w:numId w:val="2"/>
        </w:numPr>
        <w:spacing w:after="0" w:line="360" w:lineRule="auto"/>
        <w:ind w:right="307" w:firstLine="360" w:firstLineChars="200"/>
        <w:contextualSpacing/>
        <w:jc w:val="both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El informe se basa exclusivamente en las muestras presentadas y determina el sexo fetal mediante el análisis de la presencia o ausencia de ADN del cromosoma Y. Debido a las limitaciones inherentes de las tecnologías de análisis molecular actuales, los límites de detección, la variabilidad biológica, la baja concentración de ADN fetal, la calidad de la muestra o la posible contaminación, no se pueden descartar por completo los resultados falsos masculinos o falsos femeninos, incluso cuando las pruebas se realizan de acuerdo con los protocolos estándar.</w:t>
      </w:r>
    </w:p>
    <w:p w14:paraId="4F935002">
      <w:pPr>
        <w:numPr>
          <w:ilvl w:val="0"/>
          <w:numId w:val="2"/>
        </w:numPr>
        <w:spacing w:after="0" w:line="360" w:lineRule="auto"/>
        <w:ind w:right="307" w:firstLine="360" w:firstLineChars="200"/>
        <w:contextualSpacing/>
        <w:jc w:val="both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El informe se proporciona únicamente para referencia privada del cliente, no puede utilizarse como prueba legal. El laboratorio y todas las partes involucradas en el manejo de las muestras no serán responsables de ninguna decisión o consecuencia derivada del uso de este informe, ni de retrasos o inexactitudes causadas por información incorrecta o incompleta proporcionada por las personas analizadas u otros factores engañosos</w:t>
      </w:r>
      <w:r>
        <w:rPr>
          <w:rFonts w:ascii="Arial" w:hAnsi="Arial" w:cs="Arial"/>
          <w:sz w:val="21"/>
          <w:szCs w:val="21"/>
          <w:lang w:eastAsia="zh-CN"/>
        </w:rPr>
        <w:t>.</w:t>
      </w:r>
    </w:p>
    <w:p w14:paraId="279A0064">
      <w:pPr>
        <w:spacing w:after="0" w:line="360" w:lineRule="auto"/>
        <w:ind w:right="307" w:firstLine="440" w:firstLineChars="200"/>
        <w:contextualSpacing/>
        <w:jc w:val="both"/>
        <w:rPr>
          <w:rFonts w:ascii="Arial" w:hAnsi="Arial" w:cs="Arial"/>
          <w:lang w:eastAsia="zh-CN"/>
        </w:rPr>
      </w:pPr>
    </w:p>
    <w:p w14:paraId="25E44F1F">
      <w:pPr>
        <w:spacing w:after="0" w:line="360" w:lineRule="auto"/>
        <w:ind w:right="307" w:firstLine="440" w:firstLineChars="200"/>
        <w:contextualSpacing/>
        <w:jc w:val="both"/>
        <w:rPr>
          <w:rFonts w:ascii="Arial" w:hAnsi="Arial" w:cs="Arial"/>
          <w:lang w:eastAsia="zh-CN"/>
        </w:rPr>
      </w:pPr>
    </w:p>
    <w:p w14:paraId="5A0DC07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68580</wp:posOffset>
            </wp:positionV>
            <wp:extent cx="1043305" cy="368300"/>
            <wp:effectExtent l="0" t="0" r="4445" b="12700"/>
            <wp:wrapNone/>
            <wp:docPr id="1009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m 324460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20"/>
          <w:szCs w:val="20"/>
          <w:lang w:eastAsia="pt-B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52070</wp:posOffset>
            </wp:positionV>
            <wp:extent cx="1042670" cy="336550"/>
            <wp:effectExtent l="0" t="0" r="5080" b="6350"/>
            <wp:wrapNone/>
            <wp:docPr id="1010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m 1238333203" descr="Cart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9C66CC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</w:pPr>
    </w:p>
    <w:p w14:paraId="77207F5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Hailing Zheng , Licenciada en Bioinformática</w:t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Chen Hongliang, Doctor en Ciencias Biológicas</w:t>
      </w:r>
    </w:p>
    <w:p w14:paraId="34C227A4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Analista de laboratorio</w:t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                Auditor</w:t>
      </w:r>
    </w:p>
    <w:p w14:paraId="17777BCC">
      <w:pPr>
        <w:spacing w:after="0" w:line="360" w:lineRule="auto"/>
        <w:ind w:firstLine="160" w:firstLineChars="100"/>
        <w:contextualSpacing/>
        <w:rPr>
          <w:rFonts w:ascii="Arial" w:hAnsi="Arial" w:cs="Arial"/>
          <w:b/>
          <w:bCs/>
          <w:sz w:val="16"/>
          <w:szCs w:val="16"/>
        </w:rPr>
      </w:pPr>
    </w:p>
    <w:p w14:paraId="72E8203B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4E296C19">
      <w:pPr>
        <w:spacing w:after="0" w:line="360" w:lineRule="auto"/>
        <w:ind w:firstLine="160" w:firstLineChars="100"/>
        <w:contextualSpacing/>
        <w:rPr>
          <w:rFonts w:ascii="Arial" w:hAnsi="Arial" w:cs="Arial"/>
          <w:b/>
          <w:bCs/>
          <w:sz w:val="16"/>
          <w:szCs w:val="16"/>
        </w:rPr>
      </w:pPr>
    </w:p>
    <w:p w14:paraId="28A91574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51481C69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5FBBAE9B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065596A2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2A59A2B1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</w:rPr>
      </w:pPr>
    </w:p>
    <w:p w14:paraId="2624CDE1">
      <w:pPr>
        <w:spacing w:after="0" w:line="360" w:lineRule="auto"/>
        <w:contextualSpacing/>
        <w:rPr>
          <w:rFonts w:ascii="Arial" w:hAnsi="Arial" w:cs="Arial"/>
          <w:b/>
          <w:bCs/>
          <w:sz w:val="6"/>
          <w:szCs w:val="6"/>
          <w:lang w:eastAsia="zh-CN"/>
        </w:rPr>
      </w:pPr>
      <w:bookmarkStart w:id="0" w:name="_GoBack"/>
      <w:bookmarkEnd w:id="0"/>
      <w:r>
        <w:rPr>
          <w:rFonts w:ascii="Arial" w:hAnsi="Arial" w:cs="Arial"/>
          <w:b/>
          <w:bCs/>
          <w:sz w:val="16"/>
          <w:szCs w:val="16"/>
        </w:rPr>
        <w:t>VANGENES BIOTECH (HONG KONG)</w:t>
      </w:r>
    </w:p>
    <w:p w14:paraId="6CFAFF8F">
      <w:pPr>
        <w:spacing w:after="0" w:line="360" w:lineRule="auto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  <w:lang w:eastAsia="zh-CN"/>
        </w:rPr>
        <w:t>Dirección:</w:t>
      </w:r>
      <w:r>
        <w:rPr>
          <w:rFonts w:ascii="Arial" w:hAnsi="Arial" w:cs="Arial"/>
          <w:sz w:val="16"/>
          <w:szCs w:val="16"/>
        </w:rPr>
        <w:t xml:space="preserve"> Unidad 816, 8/F, Metropole </w:t>
      </w:r>
      <w:r>
        <w:rPr>
          <w:rFonts w:ascii="Arial" w:hAnsi="Arial" w:cs="Arial"/>
          <w:sz w:val="16"/>
          <w:szCs w:val="16"/>
          <w:lang w:eastAsia="zh-CN"/>
        </w:rPr>
        <w:t>Square</w:t>
      </w:r>
      <w:r>
        <w:rPr>
          <w:rFonts w:ascii="Arial" w:hAnsi="Arial" w:cs="Arial"/>
          <w:sz w:val="16"/>
          <w:szCs w:val="16"/>
        </w:rPr>
        <w:t xml:space="preserve">, 2 On Yiu Street, Shek Mun, Shatin, NT, Hong Kong </w:t>
      </w:r>
    </w:p>
    <w:p w14:paraId="742B1472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16"/>
          <w:szCs w:val="16"/>
          <w:lang w:eastAsia="zh-CN"/>
        </w:rPr>
        <w:t>Teléfono: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+852 63597952</w:t>
      </w:r>
    </w:p>
    <w:sectPr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37B53"/>
    <w:multiLevelType w:val="singleLevel"/>
    <w:tmpl w:val="89337B5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E5A4711F"/>
    <w:multiLevelType w:val="singleLevel"/>
    <w:tmpl w:val="E5A4711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Y0YWZhM2I0MjI0NzlmMTRhODUyNjk5ODlmNmZhYWIifQ=="/>
  </w:docVars>
  <w:rsids>
    <w:rsidRoot w:val="00C25870"/>
    <w:rsid w:val="00026833"/>
    <w:rsid w:val="00031262"/>
    <w:rsid w:val="0006245E"/>
    <w:rsid w:val="00062DED"/>
    <w:rsid w:val="00093057"/>
    <w:rsid w:val="000B0C1D"/>
    <w:rsid w:val="000D0248"/>
    <w:rsid w:val="0010395C"/>
    <w:rsid w:val="001212F0"/>
    <w:rsid w:val="00147C59"/>
    <w:rsid w:val="00175B08"/>
    <w:rsid w:val="001914D6"/>
    <w:rsid w:val="001952F7"/>
    <w:rsid w:val="001A694C"/>
    <w:rsid w:val="001C0B2D"/>
    <w:rsid w:val="001E10DE"/>
    <w:rsid w:val="001E542B"/>
    <w:rsid w:val="001F06A9"/>
    <w:rsid w:val="001F59F7"/>
    <w:rsid w:val="001F5AB2"/>
    <w:rsid w:val="0020394D"/>
    <w:rsid w:val="00223C13"/>
    <w:rsid w:val="00243E92"/>
    <w:rsid w:val="00290192"/>
    <w:rsid w:val="002B18CF"/>
    <w:rsid w:val="002B1C82"/>
    <w:rsid w:val="002B48DA"/>
    <w:rsid w:val="002E228D"/>
    <w:rsid w:val="00302A56"/>
    <w:rsid w:val="00302D8F"/>
    <w:rsid w:val="0030385E"/>
    <w:rsid w:val="0032280E"/>
    <w:rsid w:val="003579FE"/>
    <w:rsid w:val="00370EC1"/>
    <w:rsid w:val="0038350E"/>
    <w:rsid w:val="0039208A"/>
    <w:rsid w:val="003A33F0"/>
    <w:rsid w:val="003D419F"/>
    <w:rsid w:val="003E3EB8"/>
    <w:rsid w:val="003E4A93"/>
    <w:rsid w:val="003E78B4"/>
    <w:rsid w:val="0042163D"/>
    <w:rsid w:val="00461A7B"/>
    <w:rsid w:val="00466798"/>
    <w:rsid w:val="004B5C22"/>
    <w:rsid w:val="004C61D9"/>
    <w:rsid w:val="00503805"/>
    <w:rsid w:val="00504262"/>
    <w:rsid w:val="00522D0E"/>
    <w:rsid w:val="00554C58"/>
    <w:rsid w:val="00572739"/>
    <w:rsid w:val="005C2D58"/>
    <w:rsid w:val="0069111F"/>
    <w:rsid w:val="006A2E92"/>
    <w:rsid w:val="006A5B22"/>
    <w:rsid w:val="006D530F"/>
    <w:rsid w:val="006E614E"/>
    <w:rsid w:val="00712EF1"/>
    <w:rsid w:val="007427BD"/>
    <w:rsid w:val="0074328B"/>
    <w:rsid w:val="00752BA0"/>
    <w:rsid w:val="00784D50"/>
    <w:rsid w:val="00793E04"/>
    <w:rsid w:val="007C6EDE"/>
    <w:rsid w:val="00847560"/>
    <w:rsid w:val="00890450"/>
    <w:rsid w:val="008A2159"/>
    <w:rsid w:val="008A4A06"/>
    <w:rsid w:val="008B422E"/>
    <w:rsid w:val="008C4E56"/>
    <w:rsid w:val="00903FF3"/>
    <w:rsid w:val="009B369B"/>
    <w:rsid w:val="009E3E50"/>
    <w:rsid w:val="009F01D4"/>
    <w:rsid w:val="00A71978"/>
    <w:rsid w:val="00A81A26"/>
    <w:rsid w:val="00AA2997"/>
    <w:rsid w:val="00AC3DAC"/>
    <w:rsid w:val="00AD3687"/>
    <w:rsid w:val="00AD4642"/>
    <w:rsid w:val="00AE4E96"/>
    <w:rsid w:val="00AF2B58"/>
    <w:rsid w:val="00B000F4"/>
    <w:rsid w:val="00B269D3"/>
    <w:rsid w:val="00B93C34"/>
    <w:rsid w:val="00B96AAA"/>
    <w:rsid w:val="00BD3E4D"/>
    <w:rsid w:val="00BD3E6F"/>
    <w:rsid w:val="00C042B2"/>
    <w:rsid w:val="00C25870"/>
    <w:rsid w:val="00C3190C"/>
    <w:rsid w:val="00C560A3"/>
    <w:rsid w:val="00C60195"/>
    <w:rsid w:val="00C75DB7"/>
    <w:rsid w:val="00C80D0D"/>
    <w:rsid w:val="00CC253A"/>
    <w:rsid w:val="00CC2F00"/>
    <w:rsid w:val="00CC4D04"/>
    <w:rsid w:val="00CD1340"/>
    <w:rsid w:val="00CE41D5"/>
    <w:rsid w:val="00D00D57"/>
    <w:rsid w:val="00D0382B"/>
    <w:rsid w:val="00D13734"/>
    <w:rsid w:val="00D41BE9"/>
    <w:rsid w:val="00D47B94"/>
    <w:rsid w:val="00D70506"/>
    <w:rsid w:val="00DA11EA"/>
    <w:rsid w:val="00DB1CE8"/>
    <w:rsid w:val="00DC5EE1"/>
    <w:rsid w:val="00DC67C1"/>
    <w:rsid w:val="00DF0E58"/>
    <w:rsid w:val="00E00D21"/>
    <w:rsid w:val="00E11813"/>
    <w:rsid w:val="00E1355A"/>
    <w:rsid w:val="00E152B0"/>
    <w:rsid w:val="00E24D85"/>
    <w:rsid w:val="00E5302E"/>
    <w:rsid w:val="00E83B4A"/>
    <w:rsid w:val="00E83FCB"/>
    <w:rsid w:val="00ED60F9"/>
    <w:rsid w:val="00ED744A"/>
    <w:rsid w:val="00F24AE9"/>
    <w:rsid w:val="00F26AA7"/>
    <w:rsid w:val="00F30758"/>
    <w:rsid w:val="00F32D1B"/>
    <w:rsid w:val="00F3576E"/>
    <w:rsid w:val="00F577B5"/>
    <w:rsid w:val="00F672DB"/>
    <w:rsid w:val="00F7521D"/>
    <w:rsid w:val="00F8540A"/>
    <w:rsid w:val="00FD05C2"/>
    <w:rsid w:val="00FD6E7E"/>
    <w:rsid w:val="00FE25C9"/>
    <w:rsid w:val="00FF7E70"/>
    <w:rsid w:val="03DF5F48"/>
    <w:rsid w:val="04FC1469"/>
    <w:rsid w:val="07A32B28"/>
    <w:rsid w:val="09347949"/>
    <w:rsid w:val="09BF17F2"/>
    <w:rsid w:val="0BA85F1E"/>
    <w:rsid w:val="0D220C2E"/>
    <w:rsid w:val="0E7951D4"/>
    <w:rsid w:val="114415F3"/>
    <w:rsid w:val="118115B1"/>
    <w:rsid w:val="127B6DBB"/>
    <w:rsid w:val="13EF28B5"/>
    <w:rsid w:val="17150D77"/>
    <w:rsid w:val="1D5D3D38"/>
    <w:rsid w:val="1FD75D28"/>
    <w:rsid w:val="257E588F"/>
    <w:rsid w:val="26634704"/>
    <w:rsid w:val="26D20FF7"/>
    <w:rsid w:val="273F1F8C"/>
    <w:rsid w:val="2B9317E3"/>
    <w:rsid w:val="2EAE903F"/>
    <w:rsid w:val="2FE6C433"/>
    <w:rsid w:val="34382497"/>
    <w:rsid w:val="35DF25A1"/>
    <w:rsid w:val="36CF4430"/>
    <w:rsid w:val="43DC365A"/>
    <w:rsid w:val="43F65526"/>
    <w:rsid w:val="4A8873C0"/>
    <w:rsid w:val="4CF4183C"/>
    <w:rsid w:val="4CF431C6"/>
    <w:rsid w:val="4D485DCE"/>
    <w:rsid w:val="4DDD4982"/>
    <w:rsid w:val="571603A3"/>
    <w:rsid w:val="574C6106"/>
    <w:rsid w:val="58033F98"/>
    <w:rsid w:val="58205616"/>
    <w:rsid w:val="584414A5"/>
    <w:rsid w:val="5AAC6420"/>
    <w:rsid w:val="5D5F468B"/>
    <w:rsid w:val="612927E9"/>
    <w:rsid w:val="61D86F26"/>
    <w:rsid w:val="63AE0852"/>
    <w:rsid w:val="69FBAF1A"/>
    <w:rsid w:val="6FFBA7BF"/>
    <w:rsid w:val="714402BF"/>
    <w:rsid w:val="75E206EF"/>
    <w:rsid w:val="7BCF5BD9"/>
    <w:rsid w:val="7E9E2E2B"/>
    <w:rsid w:val="7EB2746C"/>
    <w:rsid w:val="7EFC30ED"/>
    <w:rsid w:val="7F33E4BA"/>
    <w:rsid w:val="7F453289"/>
    <w:rsid w:val="7F5B375B"/>
    <w:rsid w:val="7FEF13F6"/>
    <w:rsid w:val="A7F761B4"/>
    <w:rsid w:val="AD6F383B"/>
    <w:rsid w:val="AFC72AA4"/>
    <w:rsid w:val="B7B7230B"/>
    <w:rsid w:val="BE7A5D1F"/>
    <w:rsid w:val="BFFDBF36"/>
    <w:rsid w:val="C6FFF07C"/>
    <w:rsid w:val="CDDF68CA"/>
    <w:rsid w:val="EA525E37"/>
    <w:rsid w:val="EE57C00D"/>
    <w:rsid w:val="F526A9F4"/>
    <w:rsid w:val="F7E49270"/>
    <w:rsid w:val="F7F74259"/>
    <w:rsid w:val="FBB86F4C"/>
    <w:rsid w:val="FBFBD8F4"/>
    <w:rsid w:val="FCEF7ECD"/>
    <w:rsid w:val="FDB769EE"/>
    <w:rsid w:val="FEBFB48E"/>
    <w:rsid w:val="FFD7E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1"/>
    <w:pPr>
      <w:widowControl w:val="0"/>
      <w:spacing w:before="61" w:after="0" w:line="240" w:lineRule="auto"/>
      <w:ind w:left="594" w:right="307"/>
      <w:outlineLvl w:val="0"/>
    </w:pPr>
    <w:rPr>
      <w:rFonts w:ascii="Calibri" w:hAnsi="Calibri" w:eastAsia="Calibri" w:cs="Calibri"/>
      <w:b/>
      <w:bCs/>
      <w:kern w:val="0"/>
      <w:sz w:val="25"/>
      <w:szCs w:val="25"/>
      <w14:ligatures w14:val="none"/>
    </w:rPr>
  </w:style>
  <w:style w:type="paragraph" w:styleId="3">
    <w:name w:val="heading 2"/>
    <w:basedOn w:val="1"/>
    <w:next w:val="1"/>
    <w:link w:val="18"/>
    <w:qFormat/>
    <w:uiPriority w:val="1"/>
    <w:pPr>
      <w:widowControl w:val="0"/>
      <w:spacing w:after="0" w:line="241" w:lineRule="exact"/>
      <w:ind w:left="594"/>
      <w:outlineLvl w:val="1"/>
    </w:pPr>
    <w:rPr>
      <w:rFonts w:ascii="Calibri" w:hAnsi="Calibri" w:eastAsia="Calibri" w:cs="Calibri"/>
      <w:kern w:val="0"/>
      <w:sz w:val="20"/>
      <w:szCs w:val="20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1"/>
    <w:pPr>
      <w:widowControl w:val="0"/>
      <w:spacing w:before="1" w:after="0" w:line="240" w:lineRule="auto"/>
    </w:pPr>
    <w:rPr>
      <w:rFonts w:ascii="Calibri" w:hAnsi="Calibri" w:eastAsia="Calibri" w:cs="Calibri"/>
      <w:kern w:val="0"/>
      <w:sz w:val="17"/>
      <w:szCs w:val="17"/>
      <w14:ligatures w14:val="none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9"/>
    <w:link w:val="6"/>
    <w:qFormat/>
    <w:uiPriority w:val="99"/>
  </w:style>
  <w:style w:type="character" w:customStyle="1" w:styleId="14">
    <w:name w:val="页脚 字符"/>
    <w:basedOn w:val="9"/>
    <w:link w:val="5"/>
    <w:qFormat/>
    <w:uiPriority w:val="99"/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widowControl w:val="0"/>
      <w:spacing w:after="0" w:line="240" w:lineRule="auto"/>
      <w:ind w:left="103"/>
    </w:pPr>
    <w:rPr>
      <w:rFonts w:ascii="Calibri" w:hAnsi="Calibri" w:eastAsia="Calibri" w:cs="Calibri"/>
      <w:kern w:val="0"/>
      <w14:ligatures w14:val="none"/>
    </w:rPr>
  </w:style>
  <w:style w:type="character" w:customStyle="1" w:styleId="17">
    <w:name w:val="标题 1 字符"/>
    <w:basedOn w:val="9"/>
    <w:link w:val="2"/>
    <w:qFormat/>
    <w:uiPriority w:val="1"/>
    <w:rPr>
      <w:rFonts w:ascii="Calibri" w:hAnsi="Calibri" w:eastAsia="Calibri" w:cs="Calibri"/>
      <w:b/>
      <w:bCs/>
      <w:kern w:val="0"/>
      <w:sz w:val="25"/>
      <w:szCs w:val="25"/>
      <w:lang w:val="es"/>
      <w14:ligatures w14:val="none"/>
    </w:rPr>
  </w:style>
  <w:style w:type="character" w:customStyle="1" w:styleId="18">
    <w:name w:val="标题 2 字符"/>
    <w:basedOn w:val="9"/>
    <w:link w:val="3"/>
    <w:qFormat/>
    <w:uiPriority w:val="1"/>
    <w:rPr>
      <w:rFonts w:ascii="Calibri" w:hAnsi="Calibri" w:eastAsia="Calibri" w:cs="Calibri"/>
      <w:kern w:val="0"/>
      <w:sz w:val="20"/>
      <w:szCs w:val="20"/>
      <w:lang w:val="es"/>
      <w14:ligatures w14:val="none"/>
    </w:rPr>
  </w:style>
  <w:style w:type="character" w:customStyle="1" w:styleId="19">
    <w:name w:val="正文文本 字符"/>
    <w:basedOn w:val="9"/>
    <w:link w:val="4"/>
    <w:qFormat/>
    <w:uiPriority w:val="1"/>
    <w:rPr>
      <w:rFonts w:ascii="Calibri" w:hAnsi="Calibri" w:eastAsia="Calibri" w:cs="Calibri"/>
      <w:kern w:val="0"/>
      <w:sz w:val="17"/>
      <w:szCs w:val="17"/>
      <w:lang w:val="es"/>
      <w14:ligatures w14:val="none"/>
    </w:rPr>
  </w:style>
  <w:style w:type="paragraph" w:styleId="20">
    <w:name w:val="List Paragraph"/>
    <w:basedOn w:val="1"/>
    <w:qFormat/>
    <w:uiPriority w:val="1"/>
    <w:pPr>
      <w:widowControl w:val="0"/>
      <w:spacing w:before="85" w:after="0" w:line="170" w:lineRule="exact"/>
      <w:ind w:left="594" w:right="346"/>
    </w:pPr>
    <w:rPr>
      <w:rFonts w:ascii="Calibri" w:hAnsi="Calibri" w:eastAsia="Calibri" w:cs="Calibri"/>
      <w:kern w:val="0"/>
      <w14:ligatures w14:val="none"/>
    </w:rPr>
  </w:style>
  <w:style w:type="paragraph" w:customStyle="1" w:styleId="2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:szCs w:val="24"/>
      <w:lang w:eastAsia="zh-CN"/>
      <w14:ligatures w14:val="none"/>
    </w:rPr>
  </w:style>
  <w:style w:type="paragraph" w:customStyle="1" w:styleId="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  <w:lang w:eastAsia="zh-CN"/>
      <w14:ligatures w14:val="none"/>
    </w:rPr>
  </w:style>
  <w:style w:type="table" w:customStyle="1" w:styleId="23">
    <w:name w:val="_Style 10"/>
    <w:basedOn w:val="15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371</Words>
  <Characters>2161</Characters>
  <Lines>18</Lines>
  <Paragraphs>5</Paragraphs>
  <TotalTime>2</TotalTime>
  <ScaleCrop>false</ScaleCrop>
  <LinksUpToDate>false</LinksUpToDate>
  <CharactersWithSpaces>2534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2026-04-30T17:34:00Z</dcterms:created>
  <dc:creator>Natália Agnes</dc:creator>
  <cp:lastModifiedBy>万基HR</cp:lastModifiedBy>
  <cp:lastPrinted>2023-05-25T06:23:00Z</cp:lastPrinted>
  <dcterms:modified xsi:type="dcterms:W3CDTF">2026-10-10T09:13:13Z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36C0CB5B5ACE430BB5743E61955A6014_13</vt:lpwstr>
  </property>
  <property fmtid="{D5CDD505-2E9C-101B-9397-08002B2CF9AE}" pid="4" name="KSOTemplateDocerSaveRecord">
    <vt:lpwstr>eyJoZGlkIjoiMmYzYTk0YzBlOGRiZDVmMzE5MmVmNTExNzZlNjU0ZGUiLCJ1c2VySWQiOiIxNTExMTYxNzU5In0=</vt:lpwstr>
  </property>
</Properties>
</file>