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南京大学大学生创新训练计划中期检查表</w:t>
      </w:r>
    </w:p>
    <w:p>
      <w:pPr>
        <w:jc w:val="center"/>
      </w:pPr>
      <w:r>
        <w:t>（项目编号暂无；本表内容可根据大创系统导出表进一步复制校对）</w:t>
      </w:r>
    </w:p>
    <w:p/>
    <w:p>
      <w:pPr>
        <w:spacing w:after="40"/>
      </w:pPr>
      <w:r>
        <w:rPr>
          <w:rFonts w:ascii="黑体" w:hAnsi="黑体" w:eastAsia="黑体"/>
          <w:b/>
        </w:rPr>
        <w:t>项目名称：</w:t>
      </w:r>
      <w:r>
        <w:rPr>
          <w:rFonts w:ascii="宋体" w:hAnsi="宋体" w:eastAsia="宋体"/>
          <w:sz w:val="21"/>
        </w:rPr>
        <w:t>学术论文 AI 助手（Pixiu Academic Assistant）</w:t>
      </w:r>
    </w:p>
    <w:p>
      <w:pPr>
        <w:spacing w:after="40"/>
      </w:pPr>
      <w:r>
        <w:rPr>
          <w:rFonts w:ascii="黑体" w:hAnsi="黑体" w:eastAsia="黑体"/>
          <w:b/>
        </w:rPr>
        <w:t>项目编号：</w:t>
      </w:r>
      <w:r>
        <w:rPr>
          <w:rFonts w:ascii="宋体" w:hAnsi="宋体" w:eastAsia="宋体"/>
          <w:sz w:val="21"/>
        </w:rPr>
        <w:t>【系统导出后补充】</w:t>
      </w:r>
    </w:p>
    <w:p>
      <w:pPr>
        <w:spacing w:after="40"/>
      </w:pPr>
      <w:r>
        <w:rPr>
          <w:rFonts w:ascii="黑体" w:hAnsi="黑体" w:eastAsia="黑体"/>
          <w:b/>
        </w:rPr>
        <w:t>项目负责人：</w:t>
      </w:r>
      <w:r>
        <w:rPr>
          <w:rFonts w:ascii="宋体" w:hAnsi="宋体" w:eastAsia="宋体"/>
          <w:sz w:val="21"/>
        </w:rPr>
        <w:t>【待填写】</w:t>
      </w:r>
    </w:p>
    <w:p>
      <w:pPr>
        <w:spacing w:after="40"/>
      </w:pPr>
      <w:r>
        <w:rPr>
          <w:rFonts w:ascii="黑体" w:hAnsi="黑体" w:eastAsia="黑体"/>
          <w:b/>
        </w:rPr>
        <w:t>学号：</w:t>
      </w:r>
      <w:r>
        <w:rPr>
          <w:rFonts w:ascii="宋体" w:hAnsi="宋体" w:eastAsia="宋体"/>
          <w:sz w:val="21"/>
        </w:rPr>
        <w:t>【待填写】</w:t>
      </w:r>
    </w:p>
    <w:p>
      <w:pPr>
        <w:spacing w:after="40"/>
      </w:pPr>
      <w:r>
        <w:rPr>
          <w:rFonts w:ascii="黑体" w:hAnsi="黑体" w:eastAsia="黑体"/>
          <w:b/>
        </w:rPr>
        <w:t>项目组成员：</w:t>
      </w:r>
      <w:r>
        <w:rPr>
          <w:rFonts w:ascii="宋体" w:hAnsi="宋体" w:eastAsia="宋体"/>
          <w:sz w:val="21"/>
        </w:rPr>
        <w:t>【成员 1，学号】；【成员 2，学号】；【成员 3，学号】</w:t>
      </w:r>
    </w:p>
    <w:p>
      <w:pPr>
        <w:spacing w:after="40"/>
      </w:pPr>
      <w:r>
        <w:rPr>
          <w:rFonts w:ascii="黑体" w:hAnsi="黑体" w:eastAsia="黑体"/>
          <w:b/>
        </w:rPr>
        <w:t>指导老师：</w:t>
      </w:r>
      <w:r>
        <w:rPr>
          <w:rFonts w:ascii="宋体" w:hAnsi="宋体" w:eastAsia="宋体"/>
          <w:sz w:val="21"/>
        </w:rPr>
        <w:t>【待填写】</w:t>
      </w:r>
    </w:p>
    <w:p>
      <w:pPr>
        <w:spacing w:after="40"/>
      </w:pPr>
      <w:r>
        <w:rPr>
          <w:rFonts w:ascii="黑体" w:hAnsi="黑体" w:eastAsia="黑体"/>
          <w:b/>
        </w:rPr>
        <w:t>所在院系：</w:t>
      </w:r>
      <w:r>
        <w:rPr>
          <w:rFonts w:ascii="宋体" w:hAnsi="宋体" w:eastAsia="宋体"/>
          <w:sz w:val="21"/>
        </w:rPr>
        <w:t>【待填写】</w:t>
      </w:r>
    </w:p>
    <w:p>
      <w:pPr>
        <w:spacing w:after="40"/>
      </w:pPr>
      <w:r>
        <w:rPr>
          <w:rFonts w:ascii="黑体" w:hAnsi="黑体" w:eastAsia="黑体"/>
          <w:b/>
        </w:rPr>
        <w:t>项目级别：</w:t>
      </w:r>
      <w:r>
        <w:rPr>
          <w:rFonts w:ascii="宋体" w:hAnsi="宋体" w:eastAsia="宋体"/>
          <w:sz w:val="21"/>
        </w:rPr>
        <w:t>【国家级/省级/校级，待评定】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一、项目参加活动情况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项目组围绕学术论文 AI 辅助阅读平台建设，持续开展需求调研、技术学习、系统设计、功能开发和阶段性测试。前期重点学习了大语言模型应用、检索增强生成（RAG）、PDF 结构化解析、前后端分离架构、Spring Boot 网关、FastAPI 服务和 Docker Compose 部署等内容；开发过程中结合公开学术论文样例进行上传解析、论文摘要、问答、划词解释、逐页翻译、批判性阅读和深度研究任务测试。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项目组已形成较清晰的分工：前端方向负责论文阅读界面、功能面板和交互体验；后端方向负责 Java 网关、接口转发和会话记录；AI 服务方向负责 PDF 解析、RAG 检索、大模型调用、结构化分析和任务调度；测试与文档方向负责演示流程、接口约束和中期材料整理。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二、项目进展小结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截至中期阶段，项目已完成从需求分析到可演示原型的主要建设工作。系统采用 React 前端、Spring Boot 后端网关和 FastAPI AI 服务的三层架构，已支持通过 Docker Compose 编排 frontend、backend、ai-service、grobid 等服务。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功能方面，项目已实现 PDF 上传与预览、GROBID 论文解析、章节结构和正文片段提取、基于当前论文上下文的聊天问答、划词术语解释、逐页翻译与缓存、批判性阅读报告、背景知识补课、苏格拉底式引导学习，以及深度研究任务的创建、轮询、取消和结构化结果展示。Python 服务中已建立内部 tool_registry，将当前论文检索、内部文献库检索、论文骨架读取和证据判断等能力纳入统一调度边界，为后续增强深度研究和 MCP 适配预研奠定基础。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文档方面，项目已整理 README、开发约束文档、MCP 适配可行性文档和中期执行计划书草稿，为项目继续推进、答辩演示和后续结题材料准备提供了基础。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三、已取得的阶段性成果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1. 完成学术论文 AI 助手原型系统的基础架构，实现前端、Java 后端和 Python AI 服务之间的完整调用链路。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2. 完成 PDF 上传、论文解析、结构化摘要、RAG 检索、对话问答、术语解释和逐页翻译等核心阅读辅助功能。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3. 完成批判性阅读、背景知识补课、苏格拉底式学习和深度研究任务等扩展功能，初步覆盖论文理解、评估和研究问题拆解流程。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4. 初步建立提示注入防护、上下文预算控制、trace 脱敏记录和内部工具调用边界，提升系统安全性和可控性。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5. 形成可用于中期答辩展示的代码仓库、部署说明、阶段文档和材料草稿。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四、存在问题与改进方向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当前系统仍存在若干需要继续完善的问题：第一，PDF 解析质量受论文版式影响较大，复杂表格、公式和多栏排版场景仍需进一步优化；第二，RAG 证据绑定还需要更稳定地贯穿问答、批判性阅读和深度研究报告，减少大模型泛化回答风险；第三，深度研究任务当前主要保存在 Python 服务内存中，服务重启后任务状态不可恢复，后续可考虑持久化；第四，前端多个功能面板已经成型，但在阅读、翻译、问答和研究任务之间的协同体验仍可继续打磨；第五，测试覆盖需要进一步补充，特别是跨服务联调、异常输入和长任务稳定性测试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五、下一阶段工作计划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下一阶段将重点围绕稳定性、可追溯性和答辩展示效果推进。具体包括：继续优化 GROBID 解析后的文本清洗和分块策略；强化 RAG 来源片段展示和证据质量判断；完善提示注入检测、上下文裁剪和 trace 脱敏策略；优化前端论文阅读、翻译、背景知识、批判性阅读和深度研究面板之间的交互；补充前端、Python 服务和 Java 网关的自动化测试；整理部署手册、用户使用说明、项目总结和答辩 PPT。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结题前计划形成一个可稳定运行的学术论文 AI 辅助阅读平台原型，并提交完整源代码、项目文档、测试记录、演示材料和结题报告。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六、指导教师意见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【由指导教师填写】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指导教师签名：__________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日期：__________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七、院系意见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【由院系填写】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负责人签名或盖章：__________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日期：__________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