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9D228">
      <w:pPr>
        <w:jc w:val="center"/>
        <w:rPr>
          <w:b/>
          <w:sz w:val="44"/>
          <w:szCs w:val="36"/>
        </w:rPr>
      </w:pPr>
      <w:r>
        <w:rPr>
          <w:rFonts w:hint="eastAsia"/>
          <w:b/>
          <w:sz w:val="44"/>
          <w:szCs w:val="36"/>
        </w:rPr>
        <w:t>南京大学大学生创新项目</w:t>
      </w:r>
      <w:r>
        <w:rPr>
          <w:b/>
          <w:sz w:val="44"/>
          <w:szCs w:val="36"/>
        </w:rPr>
        <w:t>周进展报告</w:t>
      </w:r>
    </w:p>
    <w:p w14:paraId="37D6DB17">
      <w:pPr>
        <w:jc w:val="left"/>
        <w:rPr>
          <w:b/>
          <w:sz w:val="24"/>
          <w:szCs w:val="24"/>
        </w:rPr>
      </w:pPr>
    </w:p>
    <w:tbl>
      <w:tblPr>
        <w:tblStyle w:val="4"/>
        <w:tblW w:w="82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1028"/>
        <w:gridCol w:w="567"/>
        <w:gridCol w:w="2176"/>
        <w:gridCol w:w="1275"/>
        <w:gridCol w:w="2409"/>
      </w:tblGrid>
      <w:tr w14:paraId="4AD12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833F7">
            <w:pPr>
              <w:widowControl/>
              <w:ind w:right="-132" w:rightChars="-63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项目名称</w:t>
            </w:r>
          </w:p>
        </w:tc>
        <w:tc>
          <w:tcPr>
            <w:tcW w:w="642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ACC065">
            <w:pPr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基于DeepResearch的科学研究大模型聚合体</w:t>
            </w:r>
          </w:p>
        </w:tc>
      </w:tr>
      <w:tr w14:paraId="06B09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C1190">
            <w:pPr>
              <w:widowControl/>
              <w:ind w:right="-132" w:rightChars="-63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pacing w:val="0"/>
                <w:kern w:val="0"/>
                <w:sz w:val="24"/>
                <w:szCs w:val="20"/>
                <w:fitText w:val="1200" w:id="1954878976"/>
              </w:rPr>
              <w:t>项目负责人</w:t>
            </w:r>
          </w:p>
        </w:tc>
        <w:tc>
          <w:tcPr>
            <w:tcW w:w="27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AFA68C">
            <w:pPr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毛佳琛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610D3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学号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644E13">
            <w:pPr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241880449</w:t>
            </w:r>
          </w:p>
        </w:tc>
      </w:tr>
      <w:tr w14:paraId="4B812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DDE7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项目组成员</w:t>
            </w:r>
          </w:p>
        </w:tc>
        <w:tc>
          <w:tcPr>
            <w:tcW w:w="642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DBC495">
            <w:pPr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胡锐濠 郑嘉鸿 劳煜杰</w:t>
            </w:r>
          </w:p>
        </w:tc>
      </w:tr>
      <w:tr w14:paraId="04C05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3BD4B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指导老师</w:t>
            </w:r>
          </w:p>
        </w:tc>
        <w:tc>
          <w:tcPr>
            <w:tcW w:w="642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235001">
            <w:pPr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郭兰哲</w:t>
            </w:r>
          </w:p>
        </w:tc>
      </w:tr>
      <w:tr w14:paraId="49920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26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520DC8">
            <w:pPr>
              <w:widowControl/>
              <w:jc w:val="left"/>
              <w:rPr>
                <w:rFonts w:ascii="宋体" w:hAnsi="宋体" w:eastAsia="宋体" w:cs="宋体"/>
                <w:b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  <w:szCs w:val="24"/>
              </w:rPr>
              <w:t>进展报告:</w:t>
            </w:r>
          </w:p>
        </w:tc>
      </w:tr>
      <w:tr w14:paraId="0AA1E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8C61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序号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4AC91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时间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B27B8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进展情况</w:t>
            </w:r>
          </w:p>
        </w:tc>
      </w:tr>
      <w:tr w14:paraId="4B93A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16A1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1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F992F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2"/>
              </w:rPr>
              <w:t>202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</w:rPr>
              <w:t xml:space="preserve"> 年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</w:rPr>
              <w:t xml:space="preserve"> 月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  <w:lang w:val="en-US" w:eastAsia="zh-CN"/>
              </w:rPr>
              <w:t>第 1 周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</w:rPr>
              <w:t>需求梳理与选题确认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80920B">
            <w:pPr>
              <w:widowControl/>
              <w:spacing w:after="60" w:line="276" w:lineRule="auto"/>
              <w:ind w:firstLine="42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kern w:val="0"/>
                <w:sz w:val="21"/>
                <w:lang w:eastAsia="en-US"/>
              </w:rPr>
              <w:t>围绕高校学生论文阅读、术语理解、文献批判性分析和研究问题梳理等场景，明确项目定位为基于大语言模型与 RAG 的学术论文 AI 辅助阅读平台；初步确定三层架构和主要功能清单。</w:t>
            </w:r>
          </w:p>
        </w:tc>
      </w:tr>
      <w:tr w14:paraId="2E64B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56AE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2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3551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2"/>
              </w:rPr>
              <w:t>202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</w:rPr>
              <w:t xml:space="preserve"> 年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</w:rPr>
              <w:t xml:space="preserve"> 月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  <w:lang w:val="en-US" w:eastAsia="zh-CN"/>
              </w:rPr>
              <w:t>第 3 周</w:t>
            </w:r>
            <w:r>
              <w:rPr>
                <w:rFonts w:hint="eastAsia" w:ascii="宋体" w:hAnsi="宋体" w:eastAsia="宋体" w:cs="宋体"/>
                <w:b w:val="0"/>
                <w:bCs/>
                <w:sz w:val="22"/>
              </w:rPr>
              <w:t>系统架构搭建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1EA6A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完成 React 前端、Spring Boot 网关和 FastAPI AI 服务的基础工程搭建，确定前端通过 Java `/api` 访问后端、Java 再转发至 Python AI 服务的调用链路。</w:t>
            </w:r>
          </w:p>
        </w:tc>
      </w:tr>
      <w:tr w14:paraId="5F654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52E4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3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18C8F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2026年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 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第 1 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PDF 上传与解析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EEDD3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接入 GROBID 解析服务，完成 PDF 上传、论文结构解析、标题摘要与正文片段提取的基础流程；前端实现 PDF 预览与论文分析区域的初步展示。</w:t>
            </w:r>
          </w:p>
          <w:p w14:paraId="4B968E9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0E14C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8CB8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4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EAB84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2026 年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第 3 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RAG 与问答能力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4B0F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建立论文片段分块、向量检索和 BM25 混合召回思路，实现基于当前论文上下文的聊天问答和划词术语解释，开始补充会话历史与来源片段字段。</w:t>
            </w:r>
          </w:p>
          <w:p w14:paraId="6178023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02784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8E7A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5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E159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2026 年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 月第 1 周  逐页翻译与阅读辅助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F4C6C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实现逐页翻译请求模型、页面翻译状态缓存和翻译面板展示，用户翻页时可自动更新当前页译文，降低英文论文阅读过程中的来回切换成本。</w:t>
            </w:r>
          </w:p>
          <w:p w14:paraId="7A1DB76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E1D9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137DD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6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9A34C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 2026 年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 月第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 周  批判性阅读与背景知识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2DEE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实现批判性阅读面板，围绕贡献、方法、实验、局限和证据来源生成结构化分析；新增背景知识补课模块，根据论文主题和知识水平生成概念图谱与学习路径。</w:t>
            </w:r>
          </w:p>
          <w:p w14:paraId="48CCDC1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6179A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79628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7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A60FD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2026 年 4 月第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 周  引导式学习与深度研究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2484A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完成苏格拉底式学习流程和深度研究任务面板，支持任务创建、轮询、取消和结构化报告展示；在 Python 服务中建立内部工具注册层，统一当前论文检索、文献库检索、论文骨架读取和证据判断等能力。</w:t>
            </w:r>
          </w:p>
          <w:p w14:paraId="300F1DB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013CE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4" w:hRule="atLeast"/>
          <w:jc w:val="center"/>
        </w:trPr>
        <w:tc>
          <w:tcPr>
            <w:tcW w:w="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24D01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0"/>
              </w:rPr>
              <w:t>8</w:t>
            </w:r>
          </w:p>
        </w:tc>
        <w:tc>
          <w:tcPr>
            <w:tcW w:w="15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05C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 2026 年 4 月第 4 周至 5 月初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中期整理与演示准备</w:t>
            </w:r>
          </w:p>
        </w:tc>
        <w:tc>
          <w:tcPr>
            <w:tcW w:w="58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61B0B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整理 README、接口约束、MCP 适配预研和中期材料，补充安全边界说明；准备执行计划书、周进展报告、中期检查表和答辩 PPT，形成可演示的中期版本。</w:t>
            </w:r>
          </w:p>
        </w:tc>
      </w:tr>
    </w:tbl>
    <w:p w14:paraId="67878F72">
      <w:pPr>
        <w:jc w:val="left"/>
        <w:rPr>
          <w:b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44D"/>
    <w:rsid w:val="00014464"/>
    <w:rsid w:val="00030A7F"/>
    <w:rsid w:val="001A0D98"/>
    <w:rsid w:val="002944B9"/>
    <w:rsid w:val="00306BF7"/>
    <w:rsid w:val="00872442"/>
    <w:rsid w:val="009C67A3"/>
    <w:rsid w:val="00A54F52"/>
    <w:rsid w:val="00AD644D"/>
    <w:rsid w:val="00B26C10"/>
    <w:rsid w:val="00EF4054"/>
    <w:rsid w:val="1544209F"/>
    <w:rsid w:val="6259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703</Words>
  <Characters>798</Characters>
  <Lines>1</Lines>
  <Paragraphs>1</Paragraphs>
  <TotalTime>6</TotalTime>
  <ScaleCrop>false</ScaleCrop>
  <LinksUpToDate>false</LinksUpToDate>
  <CharactersWithSpaces>873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2019-04-16T11:58:00Z</dcterms:created>
  <dc:creator>Heidi</dc:creator>
  <cp:lastModifiedBy>WPS_1722513930</cp:lastModifiedBy>
  <dcterms:modified xsi:type="dcterms:W3CDTF">2026-05-03T12:54:10Z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eyJoZGlkIjoiNGZiNGQzZmRjMDk2MWY1ZGMwNjc5ZWIzNDYxOWFhMTEiLCJ1c2VySWQiOiIxNjE4NTQxOTY3In0=</vt:lpwstr>
  </property>
  <property fmtid="{D5CDD505-2E9C-101B-9397-08002B2CF9AE}" pid="3" name="KSOProductBuildVer">
    <vt:lpwstr>2052-12.1.0.25865</vt:lpwstr>
  </property>
  <property fmtid="{D5CDD505-2E9C-101B-9397-08002B2CF9AE}" pid="4" name="ICV">
    <vt:lpwstr>3EDE14A7F05840E69C54B09F4AA0484C_12</vt:lpwstr>
  </property>
</Properties>
</file>