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考试成绩占 60 %。； 考试用时： 2周</w:t>
      </w:r>
    </w:p>
    <w:p>
      <w:r>
        <w:t>课程设计内容应包含以下部分：</w:t>
      </w:r>
    </w:p>
    <w:p>
      <w:r>
        <w:t xml:space="preserve">1、数据获取(15%) </w:t>
      </w:r>
    </w:p>
    <w:p>
      <w:r>
        <w:t xml:space="preserve">2、数据可视化(15%) </w:t>
      </w:r>
    </w:p>
    <w:p>
      <w:r>
        <w:t>3、统计性描述分析(20%)</w:t>
      </w:r>
    </w:p>
    <w:p>
      <w:r>
        <w:t>4、数据挖掘分析20%</w:t>
      </w:r>
    </w:p>
    <w:p>
      <w:r>
        <w:t>5、建模与模型验证(30%)</w:t>
      </w:r>
    </w:p>
    <w:p>
      <w:r>
        <w:t>各部分内容成绩评价参考标准：</w:t>
      </w:r>
    </w:p>
    <w:p>
      <w:r>
        <w:t>1、数据获取；能使用Tushare获取数据(5%)、</w:t>
      </w:r>
    </w:p>
    <w:p>
      <w:r>
        <w:t>爬虫获取新闻数据(10%)。</w:t>
      </w:r>
    </w:p>
    <w:p>
      <w:r>
        <w:t>2、数据可视化：可视化效果(5%)、可视化分析(10%)</w:t>
      </w:r>
    </w:p>
    <w:p>
      <w:r>
        <w:t>3、统计性描述分析：</w:t>
      </w:r>
    </w:p>
    <w:p>
      <w:r>
        <w:t>(1) 目标股票所在行业分析(至少有 10 支股票) (10%)+</w:t>
      </w:r>
    </w:p>
    <w:p>
      <w:r>
        <w:t>2)目标股票在所在行业中的地位分析(10%)</w:t>
      </w:r>
    </w:p>
    <w:p>
      <w:r>
        <w:t>4.数据挖掘分析:</w:t>
      </w:r>
    </w:p>
    <w:p>
      <w:r>
        <w:t>(1)对行业股票的关联性进行分析，找出该行业的股票关联性(10%)</w:t>
      </w:r>
    </w:p>
    <w:p>
      <w:r>
        <w:t>2)对所选行业股票组合进行聚类，并命名其类别(10%)</w:t>
      </w:r>
    </w:p>
    <w:p>
      <w:r>
        <w:t>5,建模与模型验证：</w:t>
      </w:r>
    </w:p>
    <w:p>
      <w:r>
        <w:t>（1)采用至少3种以上数据挖掘算法对目标对象进行分析(15%)</w:t>
      </w:r>
    </w:p>
    <w:p>
      <w:r>
        <w:t>（2)针对不同数据挖掘算法，寻找最优方案对模型进行构建分析(15%)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微软雅黑" w:hAnsi="微软雅黑" w:eastAsia="微软雅黑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