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1560"/>
        <w:gridCol w:w="8505"/>
        <w:gridCol w:w="995"/>
      </w:tblGrid>
      <w:tr w:rsidR="007C04E8" w:rsidTr="008A5D76">
        <w:tc>
          <w:tcPr>
            <w:tcW w:w="624" w:type="dxa"/>
          </w:tcPr>
          <w:p w:rsidR="007C04E8" w:rsidRDefault="00BB1BE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560" w:type="dxa"/>
          </w:tcPr>
          <w:p w:rsidR="007C04E8" w:rsidRDefault="00BB1BE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C04E8" w:rsidRDefault="00BB1BE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C04E8" w:rsidRDefault="00BB1BE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C04E8" w:rsidTr="008A5D76">
        <w:tc>
          <w:tcPr>
            <w:tcW w:w="624" w:type="dxa"/>
          </w:tcPr>
          <w:p w:rsidR="007C04E8" w:rsidRDefault="00BB1B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560" w:type="dxa"/>
          </w:tcPr>
          <w:p w:rsidR="007C04E8" w:rsidRDefault="008A5D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A5D76">
              <w:rPr>
                <w:rFonts w:hAnsi="宋体" w:hint="eastAsia"/>
                <w:bCs/>
                <w:color w:val="000000"/>
                <w:szCs w:val="21"/>
              </w:rPr>
              <w:t>市场风险</w:t>
            </w:r>
            <w:bookmarkStart w:id="0" w:name="_GoBack"/>
            <w:bookmarkEnd w:id="0"/>
          </w:p>
        </w:tc>
        <w:tc>
          <w:tcPr>
            <w:tcW w:w="8505" w:type="dxa"/>
          </w:tcPr>
          <w:p w:rsidR="008A5D76" w:rsidRPr="008A5D76" w:rsidRDefault="008A5D76" w:rsidP="008A5D7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 w:rsidRPr="008A5D76">
              <w:rPr>
                <w:rFonts w:hAnsi="宋体" w:hint="eastAsia"/>
                <w:bCs/>
                <w:color w:val="000000"/>
                <w:szCs w:val="21"/>
              </w:rPr>
              <w:t>（1）行业现有竞争对手带来的风险。现有校园快递代取行业正在兴起，主要集中在一些中小型团体中。</w:t>
            </w:r>
          </w:p>
          <w:p w:rsidR="007C04E8" w:rsidRDefault="008A5D76" w:rsidP="008A5D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A5D76">
              <w:rPr>
                <w:rFonts w:hAnsi="宋体" w:hint="eastAsia"/>
                <w:bCs/>
                <w:color w:val="000000"/>
                <w:szCs w:val="21"/>
              </w:rPr>
              <w:t>（2）潜在竞争对手带来的风险。现代市场经济已经步入信息化时代，快递行业已相当成熟，快递行业的发展与需求，必然会出现更多的类似的行业竞争对手出现。</w:t>
            </w:r>
          </w:p>
        </w:tc>
        <w:tc>
          <w:tcPr>
            <w:tcW w:w="995" w:type="dxa"/>
          </w:tcPr>
          <w:p w:rsidR="007C04E8" w:rsidRDefault="00BB1B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C04E8" w:rsidTr="008A5D76">
        <w:tc>
          <w:tcPr>
            <w:tcW w:w="624" w:type="dxa"/>
          </w:tcPr>
          <w:p w:rsidR="007C04E8" w:rsidRDefault="00BB1B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560" w:type="dxa"/>
          </w:tcPr>
          <w:p w:rsidR="007C04E8" w:rsidRDefault="008A5D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A5D76"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8505" w:type="dxa"/>
          </w:tcPr>
          <w:p w:rsidR="008A5D76" w:rsidRPr="008A5D76" w:rsidRDefault="008A5D76" w:rsidP="008A5D7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 w:rsidRPr="008A5D76">
              <w:rPr>
                <w:rFonts w:hAnsi="宋体" w:hint="eastAsia"/>
                <w:bCs/>
                <w:color w:val="000000"/>
                <w:szCs w:val="21"/>
              </w:rPr>
              <w:t>（1）公司尚处于起步阶段，研发人员经验尚浅。</w:t>
            </w:r>
          </w:p>
          <w:p w:rsidR="007C04E8" w:rsidRDefault="008A5D76" w:rsidP="008A5D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A5D76">
              <w:rPr>
                <w:rFonts w:hAnsi="宋体" w:hint="eastAsia"/>
                <w:bCs/>
                <w:color w:val="000000"/>
                <w:szCs w:val="21"/>
              </w:rPr>
              <w:t>（2）产品研发阶段，对解决某些技术性问题困难，不能充分发挥技术优势。</w:t>
            </w:r>
          </w:p>
        </w:tc>
        <w:tc>
          <w:tcPr>
            <w:tcW w:w="995" w:type="dxa"/>
          </w:tcPr>
          <w:p w:rsidR="007C04E8" w:rsidRDefault="00BB1B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C04E8" w:rsidTr="008A5D76">
        <w:tc>
          <w:tcPr>
            <w:tcW w:w="624" w:type="dxa"/>
          </w:tcPr>
          <w:p w:rsidR="007C04E8" w:rsidRDefault="00BB1B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560" w:type="dxa"/>
          </w:tcPr>
          <w:p w:rsidR="007C04E8" w:rsidRDefault="008A5D76">
            <w:pPr>
              <w:ind w:right="39"/>
              <w:rPr>
                <w:rFonts w:ascii="Calibri" w:hAnsi="Calibri"/>
              </w:rPr>
            </w:pPr>
            <w:r w:rsidRPr="008A5D76">
              <w:rPr>
                <w:rFonts w:ascii="Calibri" w:hAnsi="Calibri" w:hint="eastAsia"/>
              </w:rPr>
              <w:t>管理风险</w:t>
            </w:r>
          </w:p>
        </w:tc>
        <w:tc>
          <w:tcPr>
            <w:tcW w:w="8505" w:type="dxa"/>
          </w:tcPr>
          <w:p w:rsidR="008A5D76" w:rsidRPr="008A5D76" w:rsidRDefault="008A5D76" w:rsidP="008A5D76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8A5D76">
              <w:rPr>
                <w:rFonts w:hAnsi="宋体" w:hint="eastAsia"/>
                <w:bCs/>
                <w:szCs w:val="21"/>
              </w:rPr>
              <w:t>（1）管理者决策失误，对公司造成较大影响。</w:t>
            </w:r>
          </w:p>
          <w:p w:rsidR="007C04E8" w:rsidRDefault="008A5D76" w:rsidP="008A5D76">
            <w:pPr>
              <w:ind w:right="39"/>
              <w:rPr>
                <w:rFonts w:hAnsi="宋体"/>
                <w:bCs/>
                <w:szCs w:val="21"/>
              </w:rPr>
            </w:pPr>
            <w:r w:rsidRPr="008A5D76">
              <w:rPr>
                <w:rFonts w:hAnsi="宋体" w:hint="eastAsia"/>
                <w:bCs/>
                <w:szCs w:val="21"/>
              </w:rPr>
              <w:t>（2）公司管理模式不当，造成公司管理混乱，公司无法较好的发展。</w:t>
            </w:r>
          </w:p>
        </w:tc>
        <w:tc>
          <w:tcPr>
            <w:tcW w:w="995" w:type="dxa"/>
          </w:tcPr>
          <w:p w:rsidR="007C04E8" w:rsidRDefault="00BB1B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C04E8" w:rsidTr="008A5D76">
        <w:tc>
          <w:tcPr>
            <w:tcW w:w="624" w:type="dxa"/>
          </w:tcPr>
          <w:p w:rsidR="007C04E8" w:rsidRDefault="00BB1B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560" w:type="dxa"/>
          </w:tcPr>
          <w:p w:rsidR="007C04E8" w:rsidRDefault="008A5D76">
            <w:pPr>
              <w:ind w:right="39"/>
              <w:rPr>
                <w:rFonts w:ascii="Calibri" w:hAnsi="Calibri"/>
              </w:rPr>
            </w:pPr>
            <w:r w:rsidRPr="008A5D76">
              <w:rPr>
                <w:rFonts w:ascii="Calibri" w:hAnsi="Calibri" w:hint="eastAsia"/>
              </w:rPr>
              <w:t>财务风险</w:t>
            </w:r>
          </w:p>
        </w:tc>
        <w:tc>
          <w:tcPr>
            <w:tcW w:w="8505" w:type="dxa"/>
          </w:tcPr>
          <w:p w:rsidR="008A5D76" w:rsidRPr="008A5D76" w:rsidRDefault="008A5D76" w:rsidP="008A5D76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8A5D76">
              <w:rPr>
                <w:rFonts w:hAnsi="宋体" w:hint="eastAsia"/>
                <w:bCs/>
                <w:szCs w:val="21"/>
              </w:rPr>
              <w:t>（1）外部经济环境变化，导致公司经营压力增大，进而产生重大不利影响。</w:t>
            </w:r>
          </w:p>
          <w:p w:rsidR="008A5D76" w:rsidRPr="008A5D76" w:rsidRDefault="008A5D76" w:rsidP="008A5D76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8A5D76">
              <w:rPr>
                <w:rFonts w:hAnsi="宋体" w:hint="eastAsia"/>
                <w:bCs/>
                <w:szCs w:val="21"/>
              </w:rPr>
              <w:t>（2）筹资过程中，受政策限制，筹资过程困难</w:t>
            </w:r>
          </w:p>
          <w:p w:rsidR="007C04E8" w:rsidRDefault="008A5D76" w:rsidP="008A5D76">
            <w:pPr>
              <w:ind w:right="39"/>
              <w:rPr>
                <w:rFonts w:hAnsi="宋体"/>
                <w:bCs/>
                <w:szCs w:val="21"/>
              </w:rPr>
            </w:pPr>
            <w:r w:rsidRPr="008A5D76">
              <w:rPr>
                <w:rFonts w:hAnsi="宋体" w:hint="eastAsia"/>
                <w:bCs/>
                <w:szCs w:val="21"/>
              </w:rPr>
              <w:t>（3）资金使用不当，造成一定程度的财务风险。</w:t>
            </w:r>
          </w:p>
        </w:tc>
        <w:tc>
          <w:tcPr>
            <w:tcW w:w="995" w:type="dxa"/>
          </w:tcPr>
          <w:p w:rsidR="007C04E8" w:rsidRDefault="00BB1B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C04E8" w:rsidTr="008A5D76">
        <w:tc>
          <w:tcPr>
            <w:tcW w:w="624" w:type="dxa"/>
          </w:tcPr>
          <w:p w:rsidR="007C04E8" w:rsidRDefault="00BB1B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560" w:type="dxa"/>
          </w:tcPr>
          <w:p w:rsidR="007C04E8" w:rsidRDefault="008A5D76">
            <w:pPr>
              <w:ind w:right="39"/>
              <w:rPr>
                <w:rFonts w:ascii="Calibri" w:hAnsi="Calibri"/>
              </w:rPr>
            </w:pPr>
            <w:r w:rsidRPr="008A5D76">
              <w:rPr>
                <w:rFonts w:ascii="Calibri" w:hAnsi="Calibri" w:hint="eastAsia"/>
              </w:rPr>
              <w:t>人力资源风险</w:t>
            </w:r>
          </w:p>
        </w:tc>
        <w:tc>
          <w:tcPr>
            <w:tcW w:w="8505" w:type="dxa"/>
          </w:tcPr>
          <w:p w:rsidR="008A5D76" w:rsidRPr="008A5D76" w:rsidRDefault="008A5D76" w:rsidP="008A5D76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8A5D76">
              <w:rPr>
                <w:rFonts w:hAnsi="宋体" w:hint="eastAsia"/>
                <w:bCs/>
                <w:szCs w:val="21"/>
              </w:rPr>
              <w:t>（1）出现不合理的管理或特殊情况，造成公司骨干人员流失，降低公司的实力。</w:t>
            </w:r>
          </w:p>
          <w:p w:rsidR="008A5D76" w:rsidRPr="008A5D76" w:rsidRDefault="008A5D76" w:rsidP="008A5D76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8A5D76">
              <w:rPr>
                <w:rFonts w:hAnsi="宋体" w:hint="eastAsia"/>
                <w:bCs/>
                <w:szCs w:val="21"/>
              </w:rPr>
              <w:t>（2）为吸收高素质人才，公司人力成本增加。</w:t>
            </w:r>
          </w:p>
          <w:p w:rsidR="007C04E8" w:rsidRDefault="008A5D76" w:rsidP="008A5D76">
            <w:pPr>
              <w:ind w:right="39"/>
              <w:rPr>
                <w:rFonts w:hAnsi="宋体"/>
                <w:bCs/>
                <w:szCs w:val="21"/>
              </w:rPr>
            </w:pPr>
            <w:r w:rsidRPr="008A5D76">
              <w:rPr>
                <w:rFonts w:hAnsi="宋体" w:hint="eastAsia"/>
                <w:bCs/>
                <w:szCs w:val="21"/>
              </w:rPr>
              <w:t>（3）对于新成立的公司，高素质人才引进困难。</w:t>
            </w:r>
          </w:p>
        </w:tc>
        <w:tc>
          <w:tcPr>
            <w:tcW w:w="995" w:type="dxa"/>
          </w:tcPr>
          <w:p w:rsidR="007C04E8" w:rsidRDefault="00BB1B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C04E8" w:rsidRDefault="007C04E8"/>
    <w:sectPr w:rsidR="007C04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BE1" w:rsidRDefault="00BB1BE1" w:rsidP="008A5D76">
      <w:pPr>
        <w:spacing w:line="240" w:lineRule="auto"/>
      </w:pPr>
      <w:r>
        <w:separator/>
      </w:r>
    </w:p>
  </w:endnote>
  <w:endnote w:type="continuationSeparator" w:id="0">
    <w:p w:rsidR="00BB1BE1" w:rsidRDefault="00BB1BE1" w:rsidP="008A5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BE1" w:rsidRDefault="00BB1BE1" w:rsidP="008A5D76">
      <w:pPr>
        <w:spacing w:line="240" w:lineRule="auto"/>
      </w:pPr>
      <w:r>
        <w:separator/>
      </w:r>
    </w:p>
  </w:footnote>
  <w:footnote w:type="continuationSeparator" w:id="0">
    <w:p w:rsidR="00BB1BE1" w:rsidRDefault="00BB1BE1" w:rsidP="008A5D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04E8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5D76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1BE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C6D4B"/>
  <w15:docId w15:val="{975EB3BB-2FB9-47D6-967C-3C2665E8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979986627@qq.com</cp:lastModifiedBy>
  <cp:revision>6</cp:revision>
  <dcterms:created xsi:type="dcterms:W3CDTF">2012-08-13T07:25:00Z</dcterms:created>
  <dcterms:modified xsi:type="dcterms:W3CDTF">2020-03-10T09:03:00Z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