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多溶剂混合</w:t>
      </w:r>
      <w:r>
        <w:rPr>
          <w:rFonts w:hint="eastAsia"/>
          <w:lang w:val="en-US" w:eastAsia="zh-CN"/>
        </w:rPr>
        <w:t>3D打印机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应用背景：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采用光固化3D打印技术（这里不详解，需要左石磊补充技术要领）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 整体构造按照市面光固化3D打印机介绍。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 溶剂喷射装置，原理如下图所示：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472815"/>
            <wp:effectExtent l="0" t="0" r="3175" b="13335"/>
            <wp:docPr id="1" name="图片 1" descr="0初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初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该装置分别由三个独立的注射器精准控制三种不同溶剂的注射量（注射器的最大量程为20ml，控制精度为0.002ml），并通过三通阀的切换，实现溶剂的单独或是混合打印。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具体实施步骤：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1）将三种溶剂加入溶剂瓶中，初始化装置，所有电磁阀和三通阀均处于封闭状态。如下图所示：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62220" cy="3200400"/>
            <wp:effectExtent l="0" t="0" r="5080" b="0"/>
            <wp:docPr id="2" name="图片 2" descr="0初始状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初始状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22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2）注射溶剂1。打开电磁阀1，使用注射器1定量抽取溶剂1。三通阀1切换至“0-1”通道连通状态，并关闭电磁阀1。注射器1开始注射溶剂1，如下图所示：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61590" cy="1619885"/>
            <wp:effectExtent l="0" t="0" r="10160" b="18415"/>
            <wp:docPr id="4" name="图片 4" descr="1抽溶液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抽溶液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561590" cy="1619885"/>
            <wp:effectExtent l="0" t="0" r="10160" b="18415"/>
            <wp:docPr id="5" name="图片 5" descr="1推射A溶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推射A溶液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3）注射溶剂2。注射器1回抽管道内剩余溶剂1，三通阀1恢复封闭状态，打开电磁阀2，使用注射器2定量抽取溶剂2。三通阀2切换至“0-1”通道连通状态，并关闭电磁阀2。注射器2开始注射溶剂2，如下图所示：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62225" cy="1619885"/>
            <wp:effectExtent l="0" t="0" r="9525" b="18415"/>
            <wp:docPr id="6" name="图片 6" descr="2抽溶液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抽溶液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562225" cy="1619885"/>
            <wp:effectExtent l="0" t="0" r="9525" b="18415"/>
            <wp:docPr id="7" name="图片 7" descr="2推射溶液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推射溶液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4）注射溶剂3。注射器2回抽管道内剩余溶剂2，三通阀2恢复封闭状态，打开电磁阀3，使用注射器3定量抽取溶剂3。三通阀3切换至“0-1”通道连通状态，并关闭电磁阀3。注射器3开始注射溶剂3，如下图所示：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62225" cy="1619885"/>
            <wp:effectExtent l="0" t="0" r="9525" b="18415"/>
            <wp:docPr id="8" name="图片 8" descr="3抽溶液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抽溶液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562225" cy="1619885"/>
            <wp:effectExtent l="0" t="0" r="9525" b="18415"/>
            <wp:docPr id="9" name="图片 9" descr="3推射溶液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推射溶液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5）注射溶剂1和3。注射器3回抽管道内剩余溶剂3。三通阀1切换至“0-2”连通状态，三通阀3切换至“0-2”连通状态，注射器1和注射器3同时注射溶剂，经由混合器混合之后从“3”口射出混合溶剂，如下图所示：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334385"/>
            <wp:effectExtent l="0" t="0" r="3175" b="18415"/>
            <wp:docPr id="10" name="图片 10" descr="4推射溶液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推射溶液A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）注射溶剂2和3。注射器1回抽管道内剩余溶剂1。三通阀1恢复至封闭状态，三通阀2切换至“0-2”连通状态，三通阀3切换至“0-2”连通状态，注射器2和注射器3同时注射溶剂，经由混合器混合之后从“3”口射出混合溶剂，如下图所示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334385"/>
            <wp:effectExtent l="0" t="0" r="3175" b="18415"/>
            <wp:docPr id="11" name="图片 11" descr="4推射溶液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推射溶液BC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）注射溶剂1和2。注射器3回抽管道内剩余溶剂3。三通阀3恢复至封闭状态，三通阀1切换至“0-2”连通状态，三通阀2切换至“0-2”连通状态，注射器1和注射器2同时注射溶剂，经由混合器混合之后从“3”口射出混合溶剂，如下图所示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334385"/>
            <wp:effectExtent l="0" t="0" r="3175" b="18415"/>
            <wp:docPr id="12" name="图片 12" descr="4推射溶液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推射溶液AB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8）注射溶剂1、2和3。所有注射器回抽管道内剩余溶剂。三通阀1、2、3同时切换至“0-2”连通状态，注射器1、2、3同时注射溶剂，经由混合器混合之后从“3”口射出混合溶剂，如下图所示：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334385"/>
            <wp:effectExtent l="0" t="0" r="3175" b="18415"/>
            <wp:docPr id="3" name="图片 3" descr="5推射溶液A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推射溶液ABC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“4”中所有步骤可根据实际情况进行调换，每一种溶剂单独注射或是混合注射都由单独的逻辑进行控制，实现了不同溶剂3D打印的单独或混合制造，并具有高自由度，切换过程便捷、流畅，可以满足不同需求的产品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8EE42"/>
    <w:multiLevelType w:val="singleLevel"/>
    <w:tmpl w:val="2428EE4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66697C3"/>
    <w:multiLevelType w:val="singleLevel"/>
    <w:tmpl w:val="666697C3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7E6CB2"/>
    <w:rsid w:val="037E6CB2"/>
    <w:rsid w:val="17931190"/>
    <w:rsid w:val="1E10021C"/>
    <w:rsid w:val="63D4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2019-06-10T02:49:00Z</dcterms:created>
  <dc:creator>马英杰</dc:creator>
  <cp:lastModifiedBy>马英杰</cp:lastModifiedBy>
  <dcterms:modified xsi:type="dcterms:W3CDTF">2019-06-10T05:09:25Z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