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5A0441">
      <w:pPr>
        <w:spacing w:before="160" w:after="100" w:afterAutospacing="1" w:line="294" w:lineRule="exact"/>
        <w:jc w:val="center"/>
        <w:rPr>
          <w:sz w:val="36"/>
          <w:szCs w:val="32"/>
          <w:lang w:eastAsia="zh-CN"/>
        </w:rPr>
      </w:pPr>
      <w:r>
        <w:rPr>
          <w:rFonts w:hint="eastAsia"/>
          <w:b/>
          <w:color w:val="000000" w:themeColor="text1"/>
          <w:sz w:val="36"/>
          <w:szCs w:val="32"/>
          <w:lang w:eastAsia="zh-CN"/>
          <w14:textFill>
            <w14:solidFill>
              <w14:schemeClr w14:val="tx1"/>
            </w14:solidFill>
          </w14:textFill>
        </w:rPr>
        <w:t>福建信息职业技术学院</w:t>
      </w:r>
      <w:r>
        <w:rPr>
          <w:b/>
          <w:color w:val="000000" w:themeColor="text1"/>
          <w:sz w:val="36"/>
          <w:szCs w:val="32"/>
          <w:lang w:eastAsia="zh-CN"/>
          <w14:textFill>
            <w14:solidFill>
              <w14:schemeClr w14:val="tx1"/>
            </w14:solidFill>
          </w14:textFill>
        </w:rPr>
        <w:t>教案</w:t>
      </w:r>
    </w:p>
    <w:p w14:paraId="355E6AB3">
      <w:pPr>
        <w:ind w:right="768" w:rightChars="349"/>
        <w:jc w:val="right"/>
        <w:rPr>
          <w:rFonts w:ascii="楷体" w:hAnsi="楷体" w:eastAsia="楷体"/>
          <w:lang w:eastAsia="zh-CN"/>
        </w:rPr>
      </w:pPr>
      <w:r>
        <w:rPr>
          <w:rFonts w:hint="eastAsia" w:ascii="楷体" w:hAnsi="楷体" w:eastAsia="楷体"/>
        </w:rPr>
        <w:t xml:space="preserve">第 </w:t>
      </w:r>
      <w:r>
        <w:rPr>
          <w:rFonts w:hint="eastAsia" w:ascii="楷体" w:hAnsi="楷体" w:eastAsia="楷体"/>
          <w:lang w:val="en-US" w:eastAsia="zh-CN"/>
        </w:rPr>
        <w:t xml:space="preserve">9 </w:t>
      </w:r>
      <w:r>
        <w:rPr>
          <w:rFonts w:hint="eastAsia" w:ascii="楷体" w:hAnsi="楷体" w:eastAsia="楷体"/>
        </w:rPr>
        <w:t>号</w:t>
      </w:r>
    </w:p>
    <w:tbl>
      <w:tblPr>
        <w:tblStyle w:val="12"/>
        <w:tblpPr w:leftFromText="180" w:rightFromText="180" w:vertAnchor="page" w:horzAnchor="margin" w:tblpXSpec="center" w:tblpY="2911"/>
        <w:tblW w:w="995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2506"/>
        <w:gridCol w:w="2892"/>
        <w:gridCol w:w="830"/>
        <w:gridCol w:w="758"/>
        <w:gridCol w:w="2964"/>
      </w:tblGrid>
      <w:tr w14:paraId="124CC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0AD390B5">
            <w:pPr>
              <w:ind w:left="186" w:leftChars="1" w:hanging="184" w:hangingChars="84"/>
              <w:jc w:val="center"/>
              <w:rPr>
                <w:rFonts w:ascii="宋体" w:hAnsi="宋体"/>
              </w:rPr>
            </w:pPr>
            <w:r>
              <w:rPr>
                <w:rFonts w:hint="eastAsia" w:ascii="宋体" w:hAnsi="宋体"/>
              </w:rPr>
              <w:t>课程名称</w:t>
            </w:r>
          </w:p>
        </w:tc>
        <w:tc>
          <w:tcPr>
            <w:tcW w:w="2892" w:type="dxa"/>
            <w:tcBorders>
              <w:top w:val="single" w:color="auto" w:sz="4" w:space="0"/>
              <w:left w:val="single" w:color="auto" w:sz="4" w:space="0"/>
              <w:bottom w:val="single" w:color="auto" w:sz="4" w:space="0"/>
              <w:right w:val="single" w:color="auto" w:sz="4" w:space="0"/>
            </w:tcBorders>
            <w:shd w:val="clear" w:color="auto" w:fill="FFFFFF"/>
            <w:vAlign w:val="center"/>
          </w:tcPr>
          <w:p w14:paraId="33EB1A1E">
            <w:pPr>
              <w:jc w:val="center"/>
              <w:rPr>
                <w:rFonts w:hint="default" w:ascii="宋体" w:hAnsi="宋体" w:eastAsia="宋体" w:cs="宋体"/>
                <w:sz w:val="21"/>
                <w:szCs w:val="21"/>
                <w:lang w:val="en-US"/>
              </w:rPr>
            </w:pPr>
            <w:r>
              <w:rPr>
                <w:rFonts w:hint="eastAsia" w:ascii="宋体" w:hAnsi="宋体" w:eastAsia="宋体" w:cs="宋体"/>
                <w:sz w:val="21"/>
                <w:szCs w:val="21"/>
                <w:lang w:val="en-US" w:eastAsia="zh-CN"/>
              </w:rPr>
              <w:t>物联网应用开发</w:t>
            </w:r>
          </w:p>
        </w:tc>
        <w:tc>
          <w:tcPr>
            <w:tcW w:w="1588"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1AB7D8ED">
            <w:pPr>
              <w:jc w:val="center"/>
              <w:rPr>
                <w:rFonts w:ascii="宋体" w:hAnsi="宋体"/>
              </w:rPr>
            </w:pPr>
            <w:r>
              <w:rPr>
                <w:rFonts w:hint="eastAsia" w:ascii="宋体" w:hAnsi="宋体"/>
              </w:rPr>
              <w:t>授课日期</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34554178">
            <w:pPr>
              <w:jc w:val="center"/>
              <w:rPr>
                <w:rFonts w:hint="default" w:ascii="宋体" w:hAnsi="宋体" w:eastAsia="宋体" w:cs="宋体"/>
                <w:sz w:val="21"/>
                <w:szCs w:val="21"/>
                <w:lang w:val="en-US" w:eastAsia="zh-CN"/>
              </w:rPr>
            </w:pPr>
            <w:r>
              <w:rPr>
                <w:rFonts w:ascii="Segoe UI" w:hAnsi="Segoe UI" w:eastAsia="Segoe UI" w:cs="Segoe UI"/>
                <w:i w:val="0"/>
                <w:iCs w:val="0"/>
                <w:caps w:val="0"/>
                <w:spacing w:val="0"/>
                <w:sz w:val="16"/>
                <w:szCs w:val="16"/>
                <w:shd w:val="clear" w:fill="FBFBFB"/>
              </w:rPr>
              <w:t>2025-10-29</w:t>
            </w:r>
            <w:bookmarkStart w:id="0" w:name="_GoBack"/>
            <w:bookmarkEnd w:id="0"/>
          </w:p>
        </w:tc>
      </w:tr>
      <w:tr w14:paraId="78F89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6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56E2A70F">
            <w:pPr>
              <w:jc w:val="center"/>
              <w:rPr>
                <w:rFonts w:ascii="宋体" w:hAnsi="宋体"/>
              </w:rPr>
            </w:pPr>
            <w:r>
              <w:rPr>
                <w:rFonts w:hint="eastAsia" w:ascii="宋体" w:hAnsi="宋体"/>
              </w:rPr>
              <w:t>班    级</w:t>
            </w:r>
          </w:p>
        </w:tc>
        <w:tc>
          <w:tcPr>
            <w:tcW w:w="2892" w:type="dxa"/>
            <w:tcBorders>
              <w:top w:val="single" w:color="auto" w:sz="4" w:space="0"/>
              <w:left w:val="single" w:color="auto" w:sz="4" w:space="0"/>
              <w:bottom w:val="single" w:color="auto" w:sz="4" w:space="0"/>
              <w:right w:val="single" w:color="auto" w:sz="4" w:space="0"/>
            </w:tcBorders>
            <w:shd w:val="clear" w:color="auto" w:fill="FFFFFF"/>
            <w:vAlign w:val="center"/>
          </w:tcPr>
          <w:p w14:paraId="37AC17EC">
            <w:pPr>
              <w:jc w:val="center"/>
              <w:rPr>
                <w:rFonts w:hint="eastAsia" w:ascii="宋体" w:hAnsi="宋体" w:eastAsia="宋体" w:cs="宋体"/>
                <w:sz w:val="21"/>
                <w:szCs w:val="21"/>
                <w:lang w:val="en-US" w:eastAsia="zh-CN"/>
              </w:rPr>
            </w:pPr>
            <w:r>
              <w:rPr>
                <w:rFonts w:hint="eastAsia" w:ascii="宋体" w:hAnsi="宋体" w:eastAsia="宋体" w:cs="宋体"/>
                <w:sz w:val="21"/>
                <w:szCs w:val="21"/>
                <w:lang w:eastAsia="zh-CN"/>
              </w:rPr>
              <w:t>物联网</w:t>
            </w:r>
            <w:r>
              <w:rPr>
                <w:rFonts w:hint="eastAsia" w:ascii="宋体" w:hAnsi="宋体" w:eastAsia="宋体" w:cs="宋体"/>
                <w:sz w:val="21"/>
                <w:szCs w:val="21"/>
                <w:lang w:val="en-US" w:eastAsia="zh-CN"/>
              </w:rPr>
              <w:t>2232</w:t>
            </w:r>
          </w:p>
        </w:tc>
        <w:tc>
          <w:tcPr>
            <w:tcW w:w="1588"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4D388577">
            <w:pPr>
              <w:jc w:val="center"/>
              <w:rPr>
                <w:rFonts w:ascii="宋体" w:hAnsi="宋体"/>
              </w:rPr>
            </w:pPr>
            <w:r>
              <w:rPr>
                <w:rFonts w:hint="eastAsia" w:ascii="宋体" w:hAnsi="宋体"/>
              </w:rPr>
              <w:t>课堂类型</w:t>
            </w:r>
          </w:p>
        </w:tc>
        <w:tc>
          <w:tcPr>
            <w:tcW w:w="2964" w:type="dxa"/>
            <w:tcBorders>
              <w:top w:val="single" w:color="auto" w:sz="4" w:space="0"/>
              <w:left w:val="single" w:color="auto" w:sz="4" w:space="0"/>
              <w:bottom w:val="single" w:color="auto" w:sz="4" w:space="0"/>
              <w:right w:val="single" w:color="auto" w:sz="4" w:space="0"/>
            </w:tcBorders>
            <w:shd w:val="clear" w:color="auto" w:fill="FFFFFF"/>
            <w:vAlign w:val="center"/>
          </w:tcPr>
          <w:p w14:paraId="70A55166">
            <w:pPr>
              <w:jc w:val="center"/>
              <w:rPr>
                <w:rFonts w:hint="eastAsia" w:ascii="宋体" w:hAnsi="宋体" w:eastAsia="宋体" w:cs="宋体"/>
                <w:sz w:val="21"/>
                <w:szCs w:val="21"/>
                <w:lang w:eastAsia="zh-CN"/>
              </w:rPr>
            </w:pPr>
            <w:r>
              <w:rPr>
                <w:rFonts w:hint="eastAsia" w:ascii="宋体" w:hAnsi="宋体" w:eastAsia="宋体" w:cs="宋体"/>
                <w:sz w:val="21"/>
                <w:szCs w:val="21"/>
                <w:lang w:val="en-US" w:eastAsia="zh-CN"/>
              </w:rPr>
              <w:t>一体化</w:t>
            </w:r>
          </w:p>
        </w:tc>
      </w:tr>
      <w:tr w14:paraId="3AD86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4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F670C71">
            <w:pPr>
              <w:jc w:val="center"/>
              <w:rPr>
                <w:rFonts w:ascii="宋体" w:hAnsi="宋体"/>
                <w:lang w:eastAsia="zh-CN"/>
              </w:rPr>
            </w:pPr>
            <w:r>
              <w:rPr>
                <w:rFonts w:hint="eastAsia" w:ascii="宋体" w:hAnsi="宋体"/>
                <w:lang w:eastAsia="zh-CN"/>
              </w:rPr>
              <w:t>教    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286BEEC8">
            <w:pPr>
              <w:rPr>
                <w:rFonts w:ascii="宋体" w:hAnsi="宋体"/>
                <w:lang w:eastAsia="zh-CN"/>
              </w:rPr>
            </w:pPr>
            <w:r>
              <w:rPr>
                <w:rFonts w:hint="eastAsia" w:ascii="宋体" w:hAnsi="宋体" w:eastAsia="宋体" w:cs="宋体"/>
                <w:sz w:val="21"/>
                <w:szCs w:val="21"/>
                <w:lang w:eastAsia="zh-CN"/>
              </w:rPr>
              <w:t>《开源鸿蒙（OpenHarmony）移动应用开发》</w:t>
            </w:r>
          </w:p>
        </w:tc>
      </w:tr>
      <w:tr w14:paraId="424B8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81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9DCB82D">
            <w:pPr>
              <w:jc w:val="center"/>
              <w:rPr>
                <w:rFonts w:ascii="宋体" w:hAnsi="宋体"/>
              </w:rPr>
            </w:pPr>
            <w:r>
              <w:rPr>
                <w:rFonts w:hint="eastAsia" w:ascii="宋体" w:hAnsi="宋体"/>
              </w:rPr>
              <w:t>章节名称</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914CC0B">
            <w:pPr>
              <w:rPr>
                <w:rFonts w:hint="eastAsia" w:ascii="微软雅黑" w:hAnsi="微软雅黑" w:eastAsia="微软雅黑"/>
                <w:color w:val="000000"/>
                <w:sz w:val="21"/>
                <w:szCs w:val="21"/>
                <w:shd w:val="clear" w:color="auto" w:fill="FFFFFF"/>
                <w:lang w:eastAsia="zh-CN"/>
              </w:rPr>
            </w:pPr>
            <w:r>
              <w:rPr>
                <w:rFonts w:hint="eastAsia" w:ascii="微软雅黑" w:hAnsi="微软雅黑" w:eastAsia="微软雅黑"/>
                <w:color w:val="000000"/>
                <w:sz w:val="21"/>
                <w:szCs w:val="21"/>
                <w:shd w:val="clear" w:color="auto" w:fill="FFFFFF"/>
                <w:lang w:eastAsia="zh-CN"/>
              </w:rPr>
              <w:t>第二章 鸿蒙应用页面开发</w:t>
            </w:r>
          </w:p>
          <w:p w14:paraId="091C0268">
            <w:pPr>
              <w:rPr>
                <w:rFonts w:ascii="宋体" w:hAnsi="宋体"/>
                <w:lang w:eastAsia="zh-CN"/>
              </w:rPr>
            </w:pPr>
            <w:r>
              <w:rPr>
                <w:rFonts w:hint="eastAsia" w:ascii="微软雅黑" w:hAnsi="微软雅黑" w:eastAsia="微软雅黑"/>
                <w:color w:val="000000"/>
                <w:sz w:val="21"/>
                <w:szCs w:val="21"/>
                <w:shd w:val="clear" w:color="auto" w:fill="FFFFFF"/>
                <w:lang w:eastAsia="zh-CN"/>
              </w:rPr>
              <w:t xml:space="preserve">  任务1 登录页面布局分析（</w:t>
            </w:r>
            <w:r>
              <w:rPr>
                <w:rFonts w:hint="eastAsia" w:ascii="微软雅黑" w:hAnsi="微软雅黑" w:eastAsia="微软雅黑"/>
                <w:color w:val="000000"/>
                <w:sz w:val="21"/>
                <w:szCs w:val="21"/>
                <w:shd w:val="clear" w:color="auto" w:fill="FFFFFF"/>
                <w:lang w:val="en-US" w:eastAsia="zh-CN"/>
              </w:rPr>
              <w:t>三</w:t>
            </w:r>
            <w:r>
              <w:rPr>
                <w:rFonts w:hint="eastAsia" w:ascii="微软雅黑" w:hAnsi="微软雅黑" w:eastAsia="微软雅黑"/>
                <w:color w:val="000000"/>
                <w:sz w:val="21"/>
                <w:szCs w:val="21"/>
                <w:shd w:val="clear" w:color="auto" w:fill="FFFFFF"/>
                <w:lang w:eastAsia="zh-CN"/>
              </w:rPr>
              <w:t>）</w:t>
            </w:r>
          </w:p>
        </w:tc>
      </w:tr>
      <w:tr w14:paraId="0203C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587"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7771197A">
            <w:pPr>
              <w:jc w:val="center"/>
              <w:rPr>
                <w:rFonts w:ascii="宋体" w:hAnsi="宋体"/>
              </w:rPr>
            </w:pPr>
            <w:r>
              <w:rPr>
                <w:rFonts w:hint="eastAsia" w:ascii="宋体" w:hAnsi="宋体"/>
              </w:rPr>
              <w:t>目的要求</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43DA8D24">
            <w:pPr>
              <w:pStyle w:val="25"/>
              <w:numPr>
                <w:ilvl w:val="0"/>
                <w:numId w:val="4"/>
              </w:numPr>
            </w:pPr>
            <w:r>
              <w:rPr>
                <w:rFonts w:hint="eastAsia"/>
              </w:rPr>
              <w:t>掌握资源引用类型的使用</w:t>
            </w:r>
          </w:p>
          <w:p w14:paraId="78B8D24A">
            <w:pPr>
              <w:pStyle w:val="25"/>
              <w:numPr>
                <w:ilvl w:val="0"/>
                <w:numId w:val="4"/>
              </w:numPr>
            </w:pPr>
            <w:r>
              <w:rPr>
                <w:rFonts w:hint="eastAsia"/>
              </w:rPr>
              <w:t>掌握状态变量</w:t>
            </w:r>
            <w:r>
              <w:t>@S</w:t>
            </w:r>
            <w:r>
              <w:rPr>
                <w:rFonts w:hint="eastAsia"/>
              </w:rPr>
              <w:t>tate的使用</w:t>
            </w:r>
          </w:p>
          <w:p w14:paraId="578F357D">
            <w:pPr>
              <w:pStyle w:val="25"/>
              <w:numPr>
                <w:ilvl w:val="0"/>
                <w:numId w:val="4"/>
              </w:numPr>
              <w:rPr>
                <w:rFonts w:hint="eastAsia" w:ascii="宋体" w:hAnsi="宋体" w:eastAsia="宋体" w:cs="宋体"/>
                <w:color w:val="000000"/>
              </w:rPr>
            </w:pPr>
            <w:r>
              <w:rPr>
                <w:rFonts w:hint="eastAsia"/>
              </w:rPr>
              <w:t>掌握渲染控制的使用</w:t>
            </w:r>
          </w:p>
        </w:tc>
      </w:tr>
      <w:tr w14:paraId="16212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075"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4E9B5A86">
            <w:pPr>
              <w:jc w:val="center"/>
              <w:rPr>
                <w:rFonts w:ascii="宋体" w:hAnsi="宋体"/>
                <w:lang w:eastAsia="zh-CN"/>
              </w:rPr>
            </w:pPr>
            <w:r>
              <w:rPr>
                <w:rFonts w:hint="eastAsia" w:ascii="宋体" w:hAnsi="宋体"/>
                <w:lang w:eastAsia="zh-CN"/>
              </w:rPr>
              <w:t>学情分析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0D0E492">
            <w:pPr>
              <w:pStyle w:val="8"/>
              <w:tabs>
                <w:tab w:val="clear" w:pos="840"/>
              </w:tabs>
              <w:ind w:left="0" w:firstLine="0"/>
              <w:rPr>
                <w:rFonts w:hint="eastAsia" w:ascii="宋体" w:hAnsi="宋体" w:eastAsia="宋体" w:cs="宋体"/>
                <w:color w:val="000000"/>
                <w:lang w:eastAsia="zh-CN"/>
              </w:rPr>
            </w:pPr>
            <w:r>
              <w:rPr>
                <w:rFonts w:hint="eastAsia" w:ascii="宋体" w:hAnsi="宋体" w:eastAsia="宋体" w:cs="宋体"/>
                <w:kern w:val="0"/>
                <w:sz w:val="21"/>
                <w:szCs w:val="21"/>
                <w:lang w:val="en-US" w:eastAsia="zh-CN" w:bidi="en-US"/>
              </w:rPr>
              <w:t>学生已掌握基本的物联网概论知识、物联网安装调试知识与物联网云平台知识，具有面向对象编程基础。</w:t>
            </w:r>
          </w:p>
        </w:tc>
      </w:tr>
      <w:tr w14:paraId="13699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954"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2A470180">
            <w:pPr>
              <w:jc w:val="center"/>
              <w:rPr>
                <w:rFonts w:ascii="宋体" w:hAnsi="宋体"/>
              </w:rPr>
            </w:pPr>
            <w:r>
              <w:rPr>
                <w:rFonts w:hint="eastAsia" w:ascii="宋体" w:hAnsi="宋体"/>
              </w:rPr>
              <w:t>重 难 点</w:t>
            </w:r>
          </w:p>
          <w:p w14:paraId="118F93DA">
            <w:pPr>
              <w:jc w:val="center"/>
              <w:rPr>
                <w:rFonts w:ascii="宋体" w:hAnsi="宋体"/>
              </w:rPr>
            </w:pPr>
            <w:r>
              <w:rPr>
                <w:rFonts w:hint="eastAsia" w:ascii="宋体" w:hAnsi="宋体"/>
              </w:rPr>
              <w:t>分    析</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544BD0F3">
            <w:pPr>
              <w:spacing w:line="400" w:lineRule="exact"/>
              <w:rPr>
                <w:rFonts w:hint="eastAsia" w:ascii="微软雅黑" w:hAnsi="微软雅黑" w:eastAsia="微软雅黑"/>
                <w:color w:val="000000"/>
                <w:sz w:val="21"/>
                <w:szCs w:val="21"/>
                <w:shd w:val="clear" w:color="auto" w:fill="FFFFFF"/>
                <w:lang w:eastAsia="zh-CN"/>
              </w:rPr>
            </w:pPr>
            <w:r>
              <w:rPr>
                <w:rFonts w:hint="eastAsia" w:ascii="微软雅黑" w:hAnsi="微软雅黑" w:eastAsia="微软雅黑"/>
                <w:color w:val="000000"/>
                <w:sz w:val="21"/>
                <w:szCs w:val="21"/>
                <w:shd w:val="clear" w:color="auto" w:fill="FFFFFF"/>
                <w:lang w:eastAsia="zh-CN"/>
              </w:rPr>
              <w:t>重点：渲染控制</w:t>
            </w:r>
          </w:p>
          <w:p w14:paraId="25BFD5D2">
            <w:pPr>
              <w:spacing w:line="400" w:lineRule="exact"/>
              <w:rPr>
                <w:rFonts w:hint="eastAsia" w:ascii="宋体" w:hAnsi="宋体" w:eastAsia="宋体" w:cs="宋体"/>
                <w:b/>
                <w:bCs/>
                <w:lang w:val="en-US" w:eastAsia="zh-CN"/>
              </w:rPr>
            </w:pPr>
            <w:r>
              <w:rPr>
                <w:rFonts w:hint="eastAsia" w:ascii="微软雅黑" w:hAnsi="微软雅黑" w:eastAsia="微软雅黑"/>
                <w:color w:val="000000"/>
                <w:sz w:val="21"/>
                <w:szCs w:val="21"/>
                <w:shd w:val="clear" w:color="auto" w:fill="FFFFFF"/>
                <w:lang w:val="en-US" w:eastAsia="zh-CN"/>
              </w:rPr>
              <w:t>难点：</w:t>
            </w:r>
            <w:r>
              <w:rPr>
                <w:rFonts w:hint="eastAsia" w:ascii="微软雅黑" w:hAnsi="微软雅黑" w:eastAsia="微软雅黑"/>
                <w:color w:val="000000"/>
                <w:sz w:val="21"/>
                <w:szCs w:val="21"/>
                <w:shd w:val="clear" w:color="auto" w:fill="FFFFFF"/>
                <w:lang w:eastAsia="zh-CN"/>
              </w:rPr>
              <w:t>渲染控制</w:t>
            </w:r>
          </w:p>
        </w:tc>
      </w:tr>
      <w:tr w14:paraId="60949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710" w:hRule="exact"/>
        </w:trPr>
        <w:tc>
          <w:tcPr>
            <w:tcW w:w="2506" w:type="dxa"/>
            <w:tcBorders>
              <w:top w:val="single" w:color="auto" w:sz="4" w:space="0"/>
              <w:left w:val="single" w:color="auto" w:sz="4" w:space="0"/>
              <w:bottom w:val="single" w:color="auto" w:sz="4" w:space="0"/>
              <w:right w:val="single" w:color="auto" w:sz="4" w:space="0"/>
            </w:tcBorders>
            <w:shd w:val="clear" w:color="auto" w:fill="FFFFFF"/>
            <w:vAlign w:val="center"/>
          </w:tcPr>
          <w:p w14:paraId="19909015">
            <w:pPr>
              <w:jc w:val="center"/>
              <w:rPr>
                <w:rFonts w:ascii="宋体" w:hAnsi="宋体"/>
                <w:lang w:eastAsia="zh-CN"/>
              </w:rPr>
            </w:pPr>
            <w:r>
              <w:rPr>
                <w:rFonts w:hint="eastAsia" w:ascii="宋体" w:hAnsi="宋体"/>
                <w:lang w:eastAsia="zh-CN"/>
              </w:rPr>
              <w:t>信息化应用方法</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4C9234E">
            <w:pPr>
              <w:rPr>
                <w:rFonts w:hint="eastAsia" w:ascii="宋体" w:hAnsi="宋体" w:eastAsia="宋体" w:cs="宋体"/>
                <w:lang w:eastAsia="zh-CN"/>
              </w:rPr>
            </w:pPr>
            <w:r>
              <w:rPr>
                <w:rFonts w:hint="eastAsia" w:ascii="宋体" w:hAnsi="宋体" w:eastAsia="宋体" w:cs="宋体"/>
                <w:lang w:eastAsia="zh-CN"/>
              </w:rPr>
              <w:t>网络教学平台、视频、课件等在校内鸿蒙应用开发实训室开展现场教学，通过项目任务驱动进行混合式教学；</w:t>
            </w:r>
          </w:p>
        </w:tc>
      </w:tr>
      <w:tr w14:paraId="73D7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10" w:hRule="atLeast"/>
        </w:trPr>
        <w:tc>
          <w:tcPr>
            <w:tcW w:w="2506" w:type="dxa"/>
            <w:vMerge w:val="restart"/>
            <w:tcBorders>
              <w:top w:val="single" w:color="auto" w:sz="4" w:space="0"/>
              <w:left w:val="single" w:color="auto" w:sz="4" w:space="0"/>
              <w:right w:val="single" w:color="auto" w:sz="4" w:space="0"/>
            </w:tcBorders>
            <w:shd w:val="clear" w:color="auto" w:fill="FFFFFF"/>
            <w:vAlign w:val="center"/>
          </w:tcPr>
          <w:p w14:paraId="51B29D88">
            <w:pPr>
              <w:jc w:val="center"/>
              <w:rPr>
                <w:rFonts w:ascii="宋体" w:hAnsi="宋体"/>
                <w:lang w:eastAsia="zh-CN"/>
              </w:rPr>
            </w:pPr>
            <w:r>
              <w:rPr>
                <w:rFonts w:hint="eastAsia" w:ascii="宋体" w:hAnsi="宋体"/>
                <w:lang w:eastAsia="zh-CN"/>
              </w:rPr>
              <w:t>思政元素</w:t>
            </w:r>
          </w:p>
          <w:p w14:paraId="09A58371">
            <w:pPr>
              <w:jc w:val="center"/>
              <w:rPr>
                <w:rFonts w:ascii="宋体" w:hAnsi="宋体"/>
                <w:lang w:eastAsia="zh-CN"/>
              </w:rPr>
            </w:pPr>
            <w:r>
              <w:rPr>
                <w:rFonts w:hint="eastAsia" w:ascii="宋体" w:hAnsi="宋体"/>
                <w:lang w:eastAsia="zh-CN"/>
              </w:rPr>
              <w:t>融合设计</w:t>
            </w:r>
          </w:p>
        </w:tc>
        <w:tc>
          <w:tcPr>
            <w:tcW w:w="372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4559DE64">
            <w:pPr>
              <w:jc w:val="center"/>
              <w:rPr>
                <w:rFonts w:hint="eastAsia" w:ascii="宋体" w:hAnsi="宋体" w:eastAsia="宋体" w:cs="宋体"/>
                <w:kern w:val="0"/>
                <w:sz w:val="22"/>
                <w:szCs w:val="22"/>
                <w:lang w:val="en-US" w:eastAsia="zh-CN" w:bidi="en-US"/>
              </w:rPr>
            </w:pPr>
            <w:r>
              <w:rPr>
                <w:rFonts w:hint="eastAsia" w:ascii="宋体" w:hAnsi="宋体" w:eastAsia="宋体" w:cs="宋体"/>
                <w:lang w:eastAsia="zh-CN"/>
              </w:rPr>
              <w:t>思政元素</w:t>
            </w:r>
          </w:p>
        </w:tc>
        <w:tc>
          <w:tcPr>
            <w:tcW w:w="372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5E165EB4">
            <w:pPr>
              <w:jc w:val="center"/>
              <w:rPr>
                <w:rFonts w:hint="eastAsia" w:ascii="宋体" w:hAnsi="宋体" w:eastAsia="宋体" w:cs="宋体"/>
                <w:kern w:val="0"/>
                <w:sz w:val="22"/>
                <w:szCs w:val="22"/>
                <w:lang w:val="en-US" w:eastAsia="zh-CN" w:bidi="en-US"/>
              </w:rPr>
            </w:pPr>
            <w:r>
              <w:rPr>
                <w:rFonts w:hint="eastAsia" w:ascii="宋体" w:hAnsi="宋体" w:eastAsia="宋体" w:cs="宋体"/>
                <w:lang w:eastAsia="zh-CN"/>
              </w:rPr>
              <w:t>融入方式</w:t>
            </w:r>
          </w:p>
        </w:tc>
      </w:tr>
      <w:tr w14:paraId="71ABF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10" w:hRule="atLeast"/>
        </w:trPr>
        <w:tc>
          <w:tcPr>
            <w:tcW w:w="2506" w:type="dxa"/>
            <w:vMerge w:val="continue"/>
            <w:tcBorders>
              <w:left w:val="single" w:color="auto" w:sz="4" w:space="0"/>
              <w:bottom w:val="single" w:color="auto" w:sz="4" w:space="0"/>
              <w:right w:val="single" w:color="auto" w:sz="4" w:space="0"/>
            </w:tcBorders>
            <w:shd w:val="clear" w:color="auto" w:fill="FFFFFF"/>
            <w:vAlign w:val="center"/>
          </w:tcPr>
          <w:p w14:paraId="69814DFA">
            <w:pPr>
              <w:ind w:firstLine="440" w:firstLineChars="200"/>
            </w:pPr>
          </w:p>
        </w:tc>
        <w:tc>
          <w:tcPr>
            <w:tcW w:w="372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612E6AB3">
            <w:pPr>
              <w:ind w:firstLine="1320" w:firstLineChars="600"/>
              <w:rPr>
                <w:rFonts w:hint="default" w:eastAsia="黑体"/>
                <w:lang w:val="en-US" w:eastAsia="zh-CN"/>
              </w:rPr>
            </w:pPr>
            <w:r>
              <w:rPr>
                <w:rFonts w:hint="eastAsia"/>
                <w:lang w:val="en-US" w:eastAsia="zh-CN"/>
              </w:rPr>
              <w:t>工匠精神</w:t>
            </w:r>
          </w:p>
        </w:tc>
        <w:tc>
          <w:tcPr>
            <w:tcW w:w="3722" w:type="dxa"/>
            <w:gridSpan w:val="2"/>
            <w:tcBorders>
              <w:top w:val="single" w:color="auto" w:sz="4" w:space="0"/>
              <w:left w:val="single" w:color="auto" w:sz="4" w:space="0"/>
              <w:bottom w:val="single" w:color="auto" w:sz="4" w:space="0"/>
              <w:right w:val="single" w:color="auto" w:sz="4" w:space="0"/>
            </w:tcBorders>
            <w:shd w:val="clear" w:color="auto" w:fill="FFFFFF"/>
            <w:vAlign w:val="center"/>
          </w:tcPr>
          <w:p w14:paraId="02E2C19C">
            <w:pPr>
              <w:ind w:firstLine="420" w:firstLineChars="200"/>
              <w:rPr>
                <w:rFonts w:hint="eastAsia" w:ascii="微软雅黑" w:hAnsi="微软雅黑" w:eastAsia="微软雅黑"/>
                <w:sz w:val="21"/>
                <w:szCs w:val="21"/>
                <w:lang w:eastAsia="zh-CN"/>
              </w:rPr>
            </w:pPr>
            <w:r>
              <w:rPr>
                <w:rFonts w:hint="eastAsia" w:ascii="微软雅黑" w:hAnsi="微软雅黑" w:eastAsia="微软雅黑"/>
                <w:sz w:val="21"/>
                <w:szCs w:val="21"/>
                <w:lang w:eastAsia="zh-CN"/>
              </w:rPr>
              <w:t>在教学过程中培育学生的面向对象编程思维、操作规范严谨。</w:t>
            </w:r>
            <w:r>
              <w:rPr>
                <w:rFonts w:ascii="微软雅黑" w:hAnsi="微软雅黑" w:eastAsia="微软雅黑"/>
                <w:sz w:val="21"/>
                <w:szCs w:val="21"/>
                <w:lang w:eastAsia="zh-CN"/>
              </w:rPr>
              <w:t xml:space="preserve"> </w:t>
            </w:r>
          </w:p>
        </w:tc>
      </w:tr>
      <w:tr w14:paraId="4655F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1130" w:hRule="atLeast"/>
        </w:trPr>
        <w:tc>
          <w:tcPr>
            <w:tcW w:w="2506" w:type="dxa"/>
            <w:tcBorders>
              <w:left w:val="single" w:color="auto" w:sz="4" w:space="0"/>
              <w:right w:val="single" w:color="auto" w:sz="4" w:space="0"/>
            </w:tcBorders>
            <w:shd w:val="clear" w:color="auto" w:fill="FFFFFF"/>
            <w:vAlign w:val="center"/>
          </w:tcPr>
          <w:p w14:paraId="06DEA27C">
            <w:pPr>
              <w:jc w:val="center"/>
              <w:rPr>
                <w:rFonts w:ascii="宋体" w:hAnsi="宋体"/>
              </w:rPr>
            </w:pPr>
            <w:r>
              <w:rPr>
                <w:rFonts w:hint="eastAsia" w:ascii="宋体" w:hAnsi="宋体"/>
              </w:rPr>
              <w:t>作业布置</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36AD5B60">
            <w:pPr>
              <w:spacing w:line="400" w:lineRule="exact"/>
              <w:ind w:firstLine="440" w:firstLineChars="200"/>
              <w:rPr>
                <w:rFonts w:hint="default" w:ascii="宋体" w:hAnsi="宋体" w:eastAsia="宋体" w:cs="宋体"/>
                <w:lang w:val="en-US" w:eastAsia="zh-CN"/>
              </w:rPr>
            </w:pPr>
            <w:r>
              <w:rPr>
                <w:rFonts w:hint="eastAsia" w:ascii="宋体" w:hAnsi="宋体" w:eastAsia="宋体" w:cs="宋体"/>
                <w:lang w:val="en-US" w:eastAsia="zh-CN"/>
              </w:rPr>
              <w:t>学习通练习</w:t>
            </w:r>
          </w:p>
        </w:tc>
      </w:tr>
      <w:tr w14:paraId="32A54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cantSplit/>
          <w:trHeight w:val="1809" w:hRule="atLeast"/>
        </w:trPr>
        <w:tc>
          <w:tcPr>
            <w:tcW w:w="2506" w:type="dxa"/>
            <w:tcBorders>
              <w:left w:val="single" w:color="auto" w:sz="4" w:space="0"/>
              <w:right w:val="single" w:color="auto" w:sz="4" w:space="0"/>
            </w:tcBorders>
            <w:shd w:val="clear" w:color="auto" w:fill="FFFFFF"/>
            <w:vAlign w:val="center"/>
          </w:tcPr>
          <w:p w14:paraId="478A1385">
            <w:pPr>
              <w:jc w:val="center"/>
              <w:rPr>
                <w:rFonts w:ascii="宋体" w:hAnsi="宋体"/>
              </w:rPr>
            </w:pPr>
            <w:r>
              <w:rPr>
                <w:rFonts w:hint="eastAsia" w:ascii="宋体" w:hAnsi="宋体"/>
              </w:rPr>
              <w:t>参考资料</w:t>
            </w:r>
          </w:p>
        </w:tc>
        <w:tc>
          <w:tcPr>
            <w:tcW w:w="7444" w:type="dxa"/>
            <w:gridSpan w:val="4"/>
            <w:tcBorders>
              <w:top w:val="single" w:color="auto" w:sz="4" w:space="0"/>
              <w:left w:val="single" w:color="auto" w:sz="4" w:space="0"/>
              <w:bottom w:val="single" w:color="auto" w:sz="4" w:space="0"/>
              <w:right w:val="single" w:color="auto" w:sz="4" w:space="0"/>
            </w:tcBorders>
            <w:shd w:val="clear" w:color="auto" w:fill="FFFFFF"/>
            <w:vAlign w:val="center"/>
          </w:tcPr>
          <w:p w14:paraId="0BFEC7F8">
            <w:pPr>
              <w:ind w:firstLine="440" w:firstLineChars="200"/>
              <w:rPr>
                <w:rFonts w:hint="eastAsia" w:ascii="宋体" w:hAnsi="宋体" w:eastAsia="宋体" w:cs="宋体"/>
                <w:lang w:eastAsia="zh-CN"/>
              </w:rPr>
            </w:pPr>
            <w:r>
              <w:rPr>
                <w:rFonts w:hint="eastAsia" w:ascii="宋体" w:hAnsi="宋体" w:eastAsia="宋体" w:cs="宋体"/>
                <w:lang w:eastAsia="zh-CN"/>
              </w:rPr>
              <w:t>1、《移动端应用开发（OpenHarmony）》课件、微课与工单视频；</w:t>
            </w:r>
          </w:p>
          <w:p w14:paraId="38388785">
            <w:pPr>
              <w:ind w:firstLine="440" w:firstLineChars="200"/>
              <w:rPr>
                <w:rFonts w:hint="eastAsia" w:ascii="宋体" w:hAnsi="宋体" w:eastAsia="宋体" w:cs="宋体"/>
                <w:lang w:eastAsia="zh-CN"/>
              </w:rPr>
            </w:pPr>
            <w:r>
              <w:rPr>
                <w:rFonts w:hint="eastAsia" w:ascii="宋体" w:hAnsi="宋体" w:eastAsia="宋体" w:cs="宋体"/>
                <w:lang w:eastAsia="zh-CN"/>
              </w:rPr>
              <w:t>2、OpenHarmony官方指导手册与教程</w:t>
            </w:r>
          </w:p>
        </w:tc>
      </w:tr>
    </w:tbl>
    <w:p w14:paraId="0EAC3345">
      <w:pPr>
        <w:rPr>
          <w:sz w:val="2"/>
          <w:szCs w:val="2"/>
          <w:lang w:eastAsia="zh-CN"/>
        </w:rPr>
        <w:sectPr>
          <w:pgSz w:w="11910" w:h="16840"/>
          <w:pgMar w:top="1580" w:right="700" w:bottom="880" w:left="660" w:header="447" w:footer="678" w:gutter="0"/>
          <w:pgNumType w:start="1"/>
          <w:cols w:space="720" w:num="1"/>
        </w:sectPr>
      </w:pPr>
    </w:p>
    <w:tbl>
      <w:tblPr>
        <w:tblStyle w:val="12"/>
        <w:tblW w:w="5027" w:type="pct"/>
        <w:jc w:val="cente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fixed"/>
        <w:tblCellMar>
          <w:top w:w="0" w:type="dxa"/>
          <w:left w:w="0" w:type="dxa"/>
          <w:bottom w:w="0" w:type="dxa"/>
          <w:right w:w="0" w:type="dxa"/>
        </w:tblCellMar>
      </w:tblPr>
      <w:tblGrid>
        <w:gridCol w:w="662"/>
        <w:gridCol w:w="767"/>
        <w:gridCol w:w="4437"/>
        <w:gridCol w:w="2178"/>
        <w:gridCol w:w="2583"/>
      </w:tblGrid>
      <w:tr w14:paraId="5353E09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04" w:hRule="atLeast"/>
          <w:jc w:val="center"/>
        </w:trPr>
        <w:tc>
          <w:tcPr>
            <w:tcW w:w="661" w:type="dxa"/>
            <w:shd w:val="clear" w:color="auto" w:fill="auto"/>
            <w:vAlign w:val="center"/>
          </w:tcPr>
          <w:p w14:paraId="719FF65D">
            <w:pPr>
              <w:pStyle w:val="19"/>
              <w:spacing w:before="11" w:line="254" w:lineRule="auto"/>
              <w:ind w:left="107" w:right="107"/>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549AAFE6">
            <w:pPr>
              <w:pStyle w:val="19"/>
              <w:spacing w:before="11" w:line="254" w:lineRule="auto"/>
              <w:ind w:left="107" w:right="107"/>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环节</w:t>
            </w:r>
          </w:p>
        </w:tc>
        <w:tc>
          <w:tcPr>
            <w:tcW w:w="766" w:type="dxa"/>
            <w:shd w:val="clear" w:color="auto" w:fill="auto"/>
            <w:vAlign w:val="center"/>
          </w:tcPr>
          <w:p w14:paraId="742D3F2F">
            <w:pPr>
              <w:pStyle w:val="19"/>
              <w:spacing w:line="254" w:lineRule="auto"/>
              <w:ind w:left="110" w:right="94"/>
              <w:jc w:val="center"/>
              <w:rPr>
                <w:color w:val="000000" w:themeColor="text1"/>
                <w:sz w:val="24"/>
                <w:lang w:eastAsia="zh-CN"/>
                <w14:textFill>
                  <w14:solidFill>
                    <w14:schemeClr w14:val="tx1"/>
                  </w14:solidFill>
                </w14:textFill>
              </w:rPr>
            </w:pPr>
            <w:r>
              <w:rPr>
                <w:color w:val="000000" w:themeColor="text1"/>
                <w:sz w:val="24"/>
                <w14:textFill>
                  <w14:solidFill>
                    <w14:schemeClr w14:val="tx1"/>
                  </w14:solidFill>
                </w14:textFill>
              </w:rPr>
              <w:t>教学</w:t>
            </w:r>
          </w:p>
          <w:p w14:paraId="734483E3">
            <w:pPr>
              <w:pStyle w:val="19"/>
              <w:spacing w:line="254" w:lineRule="auto"/>
              <w:ind w:left="110" w:right="94"/>
              <w:jc w:val="center"/>
              <w:rPr>
                <w:color w:val="000000" w:themeColor="text1"/>
                <w:sz w:val="24"/>
                <w14:textFill>
                  <w14:solidFill>
                    <w14:schemeClr w14:val="tx1"/>
                  </w14:solidFill>
                </w14:textFill>
              </w:rPr>
            </w:pPr>
            <w:r>
              <w:rPr>
                <w:rFonts w:hint="eastAsia"/>
                <w:color w:val="000000" w:themeColor="text1"/>
                <w:sz w:val="24"/>
                <w:lang w:val="en-US" w:eastAsia="zh-CN"/>
                <w14:textFill>
                  <w14:solidFill>
                    <w14:schemeClr w14:val="tx1"/>
                  </w14:solidFill>
                </w14:textFill>
              </w:rPr>
              <w:t>内容</w:t>
            </w:r>
          </w:p>
        </w:tc>
        <w:tc>
          <w:tcPr>
            <w:tcW w:w="4429" w:type="dxa"/>
            <w:shd w:val="clear" w:color="auto" w:fill="auto"/>
            <w:vAlign w:val="center"/>
          </w:tcPr>
          <w:p w14:paraId="6E42946E">
            <w:pPr>
              <w:pStyle w:val="19"/>
              <w:ind w:left="1118" w:right="1114"/>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教师活动</w:t>
            </w:r>
          </w:p>
        </w:tc>
        <w:tc>
          <w:tcPr>
            <w:tcW w:w="2174" w:type="dxa"/>
            <w:shd w:val="clear" w:color="auto" w:fill="auto"/>
            <w:vAlign w:val="center"/>
          </w:tcPr>
          <w:p w14:paraId="4830DF18">
            <w:pPr>
              <w:pStyle w:val="19"/>
              <w:jc w:val="center"/>
              <w:rPr>
                <w:color w:val="000000" w:themeColor="text1"/>
                <w:sz w:val="24"/>
                <w14:textFill>
                  <w14:solidFill>
                    <w14:schemeClr w14:val="tx1"/>
                  </w14:solidFill>
                </w14:textFill>
              </w:rPr>
            </w:pPr>
            <w:r>
              <w:rPr>
                <w:color w:val="000000" w:themeColor="text1"/>
                <w:sz w:val="24"/>
                <w14:textFill>
                  <w14:solidFill>
                    <w14:schemeClr w14:val="tx1"/>
                  </w14:solidFill>
                </w14:textFill>
              </w:rPr>
              <w:t>学生活动</w:t>
            </w:r>
          </w:p>
        </w:tc>
        <w:tc>
          <w:tcPr>
            <w:tcW w:w="2578" w:type="dxa"/>
            <w:shd w:val="clear" w:color="auto" w:fill="auto"/>
            <w:vAlign w:val="center"/>
          </w:tcPr>
          <w:p w14:paraId="404B6368">
            <w:pPr>
              <w:pStyle w:val="19"/>
              <w:ind w:left="736"/>
              <w:jc w:val="both"/>
              <w:rPr>
                <w:rFonts w:hint="default" w:eastAsia="黑体"/>
                <w:color w:val="000000" w:themeColor="text1"/>
                <w:sz w:val="24"/>
                <w:lang w:val="en-US" w:eastAsia="zh-CN"/>
                <w14:textFill>
                  <w14:solidFill>
                    <w14:schemeClr w14:val="tx1"/>
                  </w14:solidFill>
                </w14:textFill>
              </w:rPr>
            </w:pPr>
            <w:r>
              <w:rPr>
                <w:rFonts w:hint="eastAsia"/>
                <w:color w:val="000000" w:themeColor="text1"/>
                <w:sz w:val="24"/>
                <w:lang w:val="en-US" w:eastAsia="zh-CN"/>
                <w14:textFill>
                  <w14:solidFill>
                    <w14:schemeClr w14:val="tx1"/>
                  </w14:solidFill>
                </w14:textFill>
              </w:rPr>
              <w:t>设计意图</w:t>
            </w:r>
          </w:p>
        </w:tc>
      </w:tr>
      <w:tr w14:paraId="332C82E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1" w:type="dxa"/>
            <w:vMerge w:val="restart"/>
            <w:shd w:val="clear" w:color="auto" w:fill="auto"/>
            <w:vAlign w:val="center"/>
          </w:tcPr>
          <w:p w14:paraId="51F2F01A">
            <w:pPr>
              <w:pStyle w:val="19"/>
              <w:spacing w:line="400" w:lineRule="exact"/>
              <w:ind w:left="129" w:leftChars="0" w:right="106" w:rightChars="0"/>
              <w:jc w:val="center"/>
              <w:rPr>
                <w:color w:val="000000" w:themeColor="text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课前</w:t>
            </w:r>
          </w:p>
        </w:tc>
        <w:tc>
          <w:tcPr>
            <w:tcW w:w="766" w:type="dxa"/>
            <w:vMerge w:val="restart"/>
            <w:shd w:val="clear" w:color="auto" w:fill="auto"/>
            <w:vAlign w:val="center"/>
          </w:tcPr>
          <w:p w14:paraId="119EED25">
            <w:pPr>
              <w:pStyle w:val="19"/>
              <w:spacing w:line="320" w:lineRule="exact"/>
              <w:ind w:left="240" w:right="223"/>
              <w:jc w:val="center"/>
              <w:rPr>
                <w:rFonts w:ascii="微软雅黑" w:hAnsi="微软雅黑" w:eastAsia="微软雅黑"/>
                <w:color w:val="000000" w:themeColor="text1"/>
                <w:sz w:val="21"/>
                <w:szCs w:val="21"/>
                <w14:textFill>
                  <w14:solidFill>
                    <w14:schemeClr w14:val="tx1"/>
                  </w14:solidFill>
                </w14:textFill>
              </w:rPr>
            </w:pPr>
            <w:r>
              <w:rPr>
                <w:rFonts w:ascii="微软雅黑" w:hAnsi="微软雅黑" w:eastAsia="微软雅黑"/>
                <w:color w:val="000000" w:themeColor="text1"/>
                <w:sz w:val="21"/>
                <w:szCs w:val="21"/>
                <w14:textFill>
                  <w14:solidFill>
                    <w14:schemeClr w14:val="tx1"/>
                  </w14:solidFill>
                </w14:textFill>
              </w:rPr>
              <w:t>预习</w:t>
            </w:r>
          </w:p>
          <w:p w14:paraId="082EDBC7">
            <w:pPr>
              <w:pStyle w:val="19"/>
              <w:spacing w:line="320" w:lineRule="exact"/>
              <w:ind w:left="240" w:leftChars="0" w:right="223" w:rightChars="0"/>
              <w:jc w:val="center"/>
              <w:rPr>
                <w:color w:val="000000" w:themeColor="text1"/>
                <w14:textFill>
                  <w14:solidFill>
                    <w14:schemeClr w14:val="tx1"/>
                  </w14:solidFill>
                </w14:textFill>
              </w:rPr>
            </w:pPr>
            <w:r>
              <w:rPr>
                <w:rFonts w:ascii="微软雅黑" w:hAnsi="微软雅黑" w:eastAsia="微软雅黑"/>
                <w:color w:val="000000" w:themeColor="text1"/>
                <w:sz w:val="21"/>
                <w:szCs w:val="21"/>
                <w:lang w:eastAsia="zh-CN"/>
                <w14:textFill>
                  <w14:solidFill>
                    <w14:schemeClr w14:val="tx1"/>
                  </w14:solidFill>
                </w14:textFill>
              </w:rPr>
              <w:t>30min</w:t>
            </w:r>
          </w:p>
        </w:tc>
        <w:tc>
          <w:tcPr>
            <w:tcW w:w="4429" w:type="dxa"/>
            <w:shd w:val="clear" w:color="auto" w:fill="auto"/>
            <w:vAlign w:val="center"/>
          </w:tcPr>
          <w:p w14:paraId="00484930">
            <w:pPr>
              <w:pStyle w:val="19"/>
              <w:spacing w:line="340" w:lineRule="exact"/>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准备好学生自主学习的资源。</w:t>
            </w:r>
          </w:p>
        </w:tc>
        <w:tc>
          <w:tcPr>
            <w:tcW w:w="2174" w:type="dxa"/>
            <w:shd w:val="clear" w:color="auto" w:fill="auto"/>
            <w:vAlign w:val="center"/>
          </w:tcPr>
          <w:p w14:paraId="3810BA41">
            <w:pPr>
              <w:pStyle w:val="19"/>
              <w:spacing w:line="400" w:lineRule="exact"/>
              <w:ind w:left="116" w:lef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了解鸿蒙官网上的</w:t>
            </w:r>
            <w:r>
              <w:rPr>
                <w:rFonts w:ascii="微软雅黑" w:hAnsi="微软雅黑" w:eastAsia="微软雅黑"/>
                <w:color w:val="000000" w:themeColor="text1"/>
                <w:sz w:val="21"/>
                <w:szCs w:val="21"/>
                <w:lang w:eastAsia="zh-CN"/>
                <w14:textFill>
                  <w14:solidFill>
                    <w14:schemeClr w14:val="tx1"/>
                  </w14:solidFill>
                </w14:textFill>
              </w:rPr>
              <w:t>UI</w:t>
            </w:r>
            <w:r>
              <w:rPr>
                <w:rFonts w:hint="eastAsia" w:ascii="微软雅黑" w:hAnsi="微软雅黑" w:eastAsia="微软雅黑"/>
                <w:color w:val="000000" w:themeColor="text1"/>
                <w:sz w:val="21"/>
                <w:szCs w:val="21"/>
                <w:lang w:eastAsia="zh-CN"/>
                <w14:textFill>
                  <w14:solidFill>
                    <w14:schemeClr w14:val="tx1"/>
                  </w14:solidFill>
                </w14:textFill>
              </w:rPr>
              <w:t>学习资源</w:t>
            </w:r>
            <w:r>
              <w:rPr>
                <w:rFonts w:hint="eastAsia" w:ascii="微软雅黑" w:hAnsi="微软雅黑" w:eastAsia="微软雅黑" w:cs="宋体"/>
                <w:color w:val="000000" w:themeColor="text1"/>
                <w:sz w:val="21"/>
                <w:szCs w:val="21"/>
                <w:lang w:eastAsia="zh-CN"/>
                <w14:textFill>
                  <w14:solidFill>
                    <w14:schemeClr w14:val="tx1"/>
                  </w14:solidFill>
                </w14:textFill>
              </w:rPr>
              <w:t>；</w:t>
            </w:r>
          </w:p>
        </w:tc>
        <w:tc>
          <w:tcPr>
            <w:tcW w:w="2578" w:type="dxa"/>
            <w:vMerge w:val="restart"/>
            <w:shd w:val="clear" w:color="auto" w:fill="auto"/>
            <w:vAlign w:val="center"/>
          </w:tcPr>
          <w:p w14:paraId="33964DE0">
            <w:pPr>
              <w:pStyle w:val="19"/>
              <w:spacing w:line="400" w:lineRule="exact"/>
              <w:ind w:left="116" w:lef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color w:val="000000"/>
              </w:rPr>
              <w:t>课前让学生复习相关教学内容，提高课堂教学效率，让学生更好的理解授课内容。</w:t>
            </w:r>
          </w:p>
        </w:tc>
      </w:tr>
      <w:tr w14:paraId="634AD6A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1" w:type="dxa"/>
            <w:vMerge w:val="continue"/>
            <w:shd w:val="clear" w:color="auto" w:fill="auto"/>
            <w:vAlign w:val="center"/>
          </w:tcPr>
          <w:p w14:paraId="38F77EF8">
            <w:pPr>
              <w:spacing w:line="400" w:lineRule="exact"/>
              <w:rPr>
                <w:color w:val="000000" w:themeColor="text1"/>
                <w:lang w:eastAsia="zh-CN"/>
                <w14:textFill>
                  <w14:solidFill>
                    <w14:schemeClr w14:val="tx1"/>
                  </w14:solidFill>
                </w14:textFill>
              </w:rPr>
            </w:pPr>
          </w:p>
        </w:tc>
        <w:tc>
          <w:tcPr>
            <w:tcW w:w="766" w:type="dxa"/>
            <w:vMerge w:val="continue"/>
            <w:shd w:val="clear" w:color="auto" w:fill="auto"/>
            <w:vAlign w:val="center"/>
          </w:tcPr>
          <w:p w14:paraId="2FAFF4D3">
            <w:pPr>
              <w:spacing w:line="320" w:lineRule="exact"/>
              <w:rPr>
                <w:color w:val="000000" w:themeColor="text1"/>
                <w:lang w:eastAsia="zh-CN"/>
                <w14:textFill>
                  <w14:solidFill>
                    <w14:schemeClr w14:val="tx1"/>
                  </w14:solidFill>
                </w14:textFill>
              </w:rPr>
            </w:pPr>
          </w:p>
        </w:tc>
        <w:tc>
          <w:tcPr>
            <w:tcW w:w="4429" w:type="dxa"/>
            <w:shd w:val="clear" w:color="auto" w:fill="auto"/>
            <w:vAlign w:val="center"/>
          </w:tcPr>
          <w:p w14:paraId="2340028E">
            <w:pPr>
              <w:pStyle w:val="19"/>
              <w:spacing w:line="340" w:lineRule="exact"/>
              <w:ind w:right="97" w:rightChars="0"/>
              <w:rPr>
                <w:color w:val="000000" w:themeColor="text1"/>
                <w:lang w:eastAsia="zh-CN"/>
                <w14:textFill>
                  <w14:solidFill>
                    <w14:schemeClr w14:val="tx1"/>
                  </w14:solidFill>
                </w14:textFill>
              </w:rPr>
            </w:pPr>
            <w:r>
              <w:rPr>
                <w:rFonts w:hint="eastAsia" w:ascii="微软雅黑" w:hAnsi="微软雅黑" w:eastAsia="微软雅黑" w:cs="宋体"/>
                <w:color w:val="000000" w:themeColor="text1"/>
                <w:sz w:val="21"/>
                <w:szCs w:val="21"/>
                <w:lang w:eastAsia="zh-CN"/>
                <w14:textFill>
                  <w14:solidFill>
                    <w14:schemeClr w14:val="tx1"/>
                  </w14:solidFill>
                </w14:textFill>
              </w:rPr>
              <w:t>备课：欢迎页面与登录页面的知识储备</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2174" w:type="dxa"/>
            <w:shd w:val="clear" w:color="auto" w:fill="auto"/>
            <w:vAlign w:val="center"/>
          </w:tcPr>
          <w:p w14:paraId="7A92AE44">
            <w:pPr>
              <w:pStyle w:val="19"/>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预习</w:t>
            </w:r>
            <w:r>
              <w:rPr>
                <w:rFonts w:hint="eastAsia" w:ascii="微软雅黑" w:hAnsi="微软雅黑" w:eastAsia="微软雅黑" w:cs="宋体"/>
                <w:color w:val="000000" w:themeColor="text1"/>
                <w:sz w:val="21"/>
                <w:szCs w:val="21"/>
                <w:lang w:eastAsia="zh-CN"/>
                <w14:textFill>
                  <w14:solidFill>
                    <w14:schemeClr w14:val="tx1"/>
                  </w14:solidFill>
                </w14:textFill>
              </w:rPr>
              <w:t>欢迎页面与登录页面的知识储备</w:t>
            </w:r>
          </w:p>
        </w:tc>
        <w:tc>
          <w:tcPr>
            <w:tcW w:w="2578" w:type="dxa"/>
            <w:vMerge w:val="continue"/>
            <w:shd w:val="clear" w:color="auto" w:fill="auto"/>
            <w:vAlign w:val="center"/>
          </w:tcPr>
          <w:p w14:paraId="273F6DF2">
            <w:pPr>
              <w:pStyle w:val="19"/>
              <w:spacing w:line="40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r w14:paraId="7074514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1307" w:hRule="atLeast"/>
          <w:jc w:val="center"/>
        </w:trPr>
        <w:tc>
          <w:tcPr>
            <w:tcW w:w="661" w:type="dxa"/>
            <w:vMerge w:val="restart"/>
            <w:shd w:val="clear" w:color="auto" w:fill="auto"/>
            <w:vAlign w:val="center"/>
          </w:tcPr>
          <w:p w14:paraId="04EA8CC6">
            <w:pPr>
              <w:pStyle w:val="19"/>
              <w:spacing w:line="400" w:lineRule="exact"/>
              <w:ind w:left="107" w:leftChars="0" w:right="126"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课中</w:t>
            </w:r>
          </w:p>
        </w:tc>
        <w:tc>
          <w:tcPr>
            <w:tcW w:w="766" w:type="dxa"/>
            <w:shd w:val="clear" w:color="auto" w:fill="auto"/>
            <w:vAlign w:val="center"/>
          </w:tcPr>
          <w:p w14:paraId="376B057D">
            <w:pPr>
              <w:pStyle w:val="19"/>
              <w:spacing w:line="320" w:lineRule="exact"/>
              <w:ind w:right="223" w:rightChars="0"/>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课程介绍（5m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429" w:type="dxa"/>
            <w:shd w:val="clear" w:color="auto" w:fill="auto"/>
            <w:vAlign w:val="center"/>
          </w:tcPr>
          <w:p w14:paraId="3D1050FB">
            <w:pPr>
              <w:pStyle w:val="19"/>
              <w:spacing w:line="340" w:lineRule="exact"/>
              <w:ind w:left="106" w:right="9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回顾上次课的内容，提问学生；</w:t>
            </w:r>
          </w:p>
          <w:p w14:paraId="19201260">
            <w:pPr>
              <w:pStyle w:val="19"/>
              <w:spacing w:line="340" w:lineRule="exact"/>
              <w:ind w:left="106" w:leftChars="0" w:right="98"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1</w:t>
            </w:r>
            <w:r>
              <w:rPr>
                <w:rFonts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复习Image</w:t>
            </w:r>
            <w:r>
              <w:rPr>
                <w:rFonts w:hint="eastAsia" w:ascii="微软雅黑" w:hAnsi="微软雅黑" w:eastAsia="微软雅黑"/>
                <w:color w:val="000000" w:themeColor="text1"/>
                <w:sz w:val="21"/>
                <w:szCs w:val="21"/>
                <w:lang w:eastAsia="zh-CN"/>
                <w14:textFill>
                  <w14:solidFill>
                    <w14:schemeClr w14:val="tx1"/>
                  </w14:solidFill>
                </w14:textFill>
              </w:rPr>
              <w:t>组件</w:t>
            </w:r>
            <w:r>
              <w:rPr>
                <w:rFonts w:hint="eastAsia" w:ascii="微软雅黑" w:hAnsi="微软雅黑" w:eastAsia="微软雅黑"/>
                <w:color w:val="000000" w:themeColor="text1"/>
                <w:sz w:val="21"/>
                <w:szCs w:val="21"/>
                <w:lang w:val="en-US" w:eastAsia="zh-CN"/>
                <w14:textFill>
                  <w14:solidFill>
                    <w14:schemeClr w14:val="tx1"/>
                  </w14:solidFill>
                </w14:textFill>
              </w:rPr>
              <w:t>和Button组件</w:t>
            </w:r>
          </w:p>
        </w:tc>
        <w:tc>
          <w:tcPr>
            <w:tcW w:w="2174" w:type="dxa"/>
            <w:shd w:val="clear" w:color="auto" w:fill="auto"/>
            <w:vAlign w:val="center"/>
          </w:tcPr>
          <w:p w14:paraId="5790854C">
            <w:pPr>
              <w:pStyle w:val="19"/>
              <w:spacing w:line="400" w:lineRule="exact"/>
              <w:ind w:left="116" w:leftChars="0" w:right="79" w:rightChars="0"/>
              <w:rPr>
                <w:rFonts w:ascii="宋体" w:hAnsi="宋体" w:eastAsia="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互动并回答问题。</w:t>
            </w:r>
          </w:p>
        </w:tc>
        <w:tc>
          <w:tcPr>
            <w:tcW w:w="2578" w:type="dxa"/>
            <w:shd w:val="clear" w:color="auto" w:fill="auto"/>
            <w:vAlign w:val="center"/>
          </w:tcPr>
          <w:p w14:paraId="7D9F1EDA">
            <w:pPr>
              <w:pStyle w:val="19"/>
              <w:spacing w:line="400" w:lineRule="exact"/>
              <w:ind w:left="116" w:leftChars="0" w:right="79" w:rightChars="0"/>
              <w:rPr>
                <w:rFonts w:hint="default" w:ascii="微软雅黑" w:hAnsi="微软雅黑" w:eastAsia="微软雅黑"/>
                <w:color w:val="000000" w:themeColor="text1"/>
                <w:sz w:val="21"/>
                <w:szCs w:val="21"/>
                <w:lang w:val="en-US" w:eastAsia="zh-CN"/>
                <w14:textFill>
                  <w14:solidFill>
                    <w14:schemeClr w14:val="tx1"/>
                  </w14:solidFill>
                </w14:textFill>
              </w:rPr>
            </w:pPr>
            <w:r>
              <w:rPr>
                <w:rFonts w:hint="eastAsia" w:ascii="微软雅黑" w:hAnsi="微软雅黑" w:eastAsia="微软雅黑"/>
                <w:color w:val="000000" w:themeColor="text1"/>
                <w:sz w:val="21"/>
                <w:szCs w:val="21"/>
                <w:lang w:val="en-US" w:eastAsia="zh-CN"/>
                <w14:textFill>
                  <w14:solidFill>
                    <w14:schemeClr w14:val="tx1"/>
                  </w14:solidFill>
                </w14:textFill>
              </w:rPr>
              <w:t>复习上节课的内容</w:t>
            </w:r>
          </w:p>
        </w:tc>
      </w:tr>
      <w:tr w14:paraId="55A650E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1" w:type="dxa"/>
            <w:vMerge w:val="continue"/>
            <w:shd w:val="clear" w:color="auto" w:fill="auto"/>
            <w:vAlign w:val="center"/>
          </w:tcPr>
          <w:p w14:paraId="19537484">
            <w:pPr>
              <w:pStyle w:val="19"/>
              <w:spacing w:line="400" w:lineRule="exact"/>
              <w:ind w:left="107" w:leftChars="0" w:right="126" w:rightChars="0"/>
              <w:jc w:val="center"/>
              <w:rPr>
                <w:color w:val="000000" w:themeColor="text1"/>
                <w:lang w:eastAsia="zh-CN"/>
                <w14:textFill>
                  <w14:solidFill>
                    <w14:schemeClr w14:val="tx1"/>
                  </w14:solidFill>
                </w14:textFill>
              </w:rPr>
            </w:pPr>
          </w:p>
        </w:tc>
        <w:tc>
          <w:tcPr>
            <w:tcW w:w="766" w:type="dxa"/>
            <w:shd w:val="clear" w:color="auto" w:fill="auto"/>
            <w:vAlign w:val="center"/>
          </w:tcPr>
          <w:p w14:paraId="5666A4FE">
            <w:pPr>
              <w:pStyle w:val="19"/>
              <w:spacing w:line="320" w:lineRule="exact"/>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知识储备</w:t>
            </w:r>
          </w:p>
          <w:p w14:paraId="2F695D69">
            <w:pPr>
              <w:pStyle w:val="19"/>
              <w:spacing w:line="320" w:lineRule="exact"/>
              <w:jc w:val="center"/>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429" w:type="dxa"/>
            <w:shd w:val="clear" w:color="auto" w:fill="auto"/>
            <w:vAlign w:val="center"/>
          </w:tcPr>
          <w:p w14:paraId="11D88CF2">
            <w:pPr>
              <w:pStyle w:val="19"/>
              <w:spacing w:line="340" w:lineRule="exact"/>
              <w:ind w:left="106" w:right="98"/>
              <w:rPr>
                <w:rFonts w:hint="eastAsia" w:ascii="微软雅黑" w:hAnsi="微软雅黑" w:eastAsia="微软雅黑"/>
                <w:sz w:val="21"/>
                <w:szCs w:val="21"/>
                <w:lang w:eastAsia="zh-CN"/>
              </w:rPr>
            </w:pPr>
            <w:r>
              <w:rPr>
                <w:rFonts w:hint="eastAsia" w:ascii="微软雅黑" w:hAnsi="微软雅黑" w:eastAsia="微软雅黑"/>
                <w:sz w:val="21"/>
                <w:szCs w:val="21"/>
                <w:lang w:val="en-US" w:eastAsia="zh-CN"/>
              </w:rPr>
              <w:t>1</w:t>
            </w:r>
            <w:r>
              <w:rPr>
                <w:rFonts w:ascii="微软雅黑" w:hAnsi="微软雅黑" w:eastAsia="微软雅黑"/>
                <w:sz w:val="21"/>
                <w:szCs w:val="21"/>
                <w:lang w:eastAsia="zh-CN"/>
              </w:rPr>
              <w:t>.</w:t>
            </w:r>
            <w:r>
              <w:rPr>
                <w:rFonts w:hint="eastAsia" w:ascii="微软雅黑" w:hAnsi="微软雅黑" w:eastAsia="微软雅黑"/>
                <w:sz w:val="21"/>
                <w:szCs w:val="21"/>
                <w:lang w:eastAsia="zh-CN"/>
              </w:rPr>
              <w:t>资源引用类型</w:t>
            </w:r>
          </w:p>
          <w:p w14:paraId="4C403712">
            <w:pPr>
              <w:pStyle w:val="4"/>
              <w:ind w:firstLine="480"/>
            </w:pPr>
            <w:r>
              <w:t>Resource是资源引用类型，用于设置组件属性的值。推荐优先使用Resource类型，将资源文件（字符串、图片、音频等）统一存放于resources目录下，便于开发者统一维护。同时系统可以根据当前配置加载合适的资源，例如，开发者可以根据屏幕尺寸呈现不同的布局效果，或根据语言设置提供不同的字符串。</w:t>
            </w:r>
          </w:p>
          <w:p w14:paraId="568D814F">
            <w:pPr>
              <w:pStyle w:val="4"/>
              <w:ind w:firstLine="480"/>
              <w:rPr>
                <w:shd w:val="clear" w:color="auto" w:fill="FFFFFF"/>
              </w:rPr>
            </w:pPr>
            <w:r>
              <w:rPr>
                <w:rFonts w:hint="eastAsia"/>
                <w:shd w:val="clear" w:color="auto" w:fill="FFFFFF"/>
              </w:rPr>
              <w:t>例如下面的这段代码，直接在代码中写入了字符串和数字这样的硬编码。</w:t>
            </w:r>
          </w:p>
          <w:p w14:paraId="0DA69064">
            <w:pPr>
              <w:widowControl/>
              <w:numPr>
                <w:ilvl w:val="0"/>
                <w:numId w:val="5"/>
              </w:numPr>
              <w:pBdr>
                <w:left w:val="single" w:color="6CE26C" w:sz="18" w:space="0"/>
              </w:pBdr>
              <w:shd w:val="clear" w:color="auto" w:fill="F8F8F8"/>
              <w:spacing w:before="100" w:beforeAutospacing="1" w:after="100" w:afterAutospacing="1" w:line="270" w:lineRule="atLeast"/>
              <w:jc w:val="left"/>
              <w:rPr>
                <w:rFonts w:ascii="Consolas" w:hAnsi="Consolas" w:eastAsia="宋体" w:cs="宋体"/>
                <w:color w:val="5C5C5C"/>
                <w:kern w:val="0"/>
              </w:rPr>
            </w:pPr>
            <w:r>
              <w:rPr>
                <w:rFonts w:ascii="Consolas" w:hAnsi="Consolas" w:eastAsia="宋体" w:cs="宋体"/>
                <w:color w:val="E45649"/>
                <w:kern w:val="0"/>
              </w:rPr>
              <w:t>Button</w:t>
            </w:r>
            <w:r>
              <w:rPr>
                <w:rFonts w:ascii="Consolas" w:hAnsi="Consolas" w:eastAsia="宋体" w:cs="宋体"/>
                <w:color w:val="5C5C5C"/>
                <w:kern w:val="0"/>
              </w:rPr>
              <w:t>(</w:t>
            </w:r>
            <w:r>
              <w:rPr>
                <w:rFonts w:ascii="Consolas" w:hAnsi="Consolas" w:eastAsia="宋体" w:cs="宋体"/>
                <w:color w:val="50A14F"/>
                <w:kern w:val="0"/>
              </w:rPr>
              <w:t>'登录'</w:t>
            </w:r>
            <w:r>
              <w:rPr>
                <w:rFonts w:ascii="Consolas" w:hAnsi="Consolas" w:eastAsia="宋体" w:cs="宋体"/>
                <w:color w:val="5C5C5C"/>
                <w:kern w:val="0"/>
              </w:rPr>
              <w:t>, { </w:t>
            </w:r>
            <w:r>
              <w:rPr>
                <w:rFonts w:ascii="Consolas" w:hAnsi="Consolas" w:eastAsia="宋体" w:cs="宋体"/>
                <w:color w:val="50A14F"/>
                <w:kern w:val="0"/>
              </w:rPr>
              <w:t>type</w:t>
            </w:r>
            <w:r>
              <w:rPr>
                <w:rFonts w:ascii="Consolas" w:hAnsi="Consolas" w:eastAsia="宋体" w:cs="宋体"/>
                <w:color w:val="5C5C5C"/>
                <w:kern w:val="0"/>
              </w:rPr>
              <w:t>: ButtonType.Capsule, </w:t>
            </w:r>
            <w:r>
              <w:rPr>
                <w:rFonts w:ascii="Consolas" w:hAnsi="Consolas" w:eastAsia="宋体" w:cs="宋体"/>
                <w:color w:val="50A14F"/>
                <w:kern w:val="0"/>
              </w:rPr>
              <w:t>stateEffect</w:t>
            </w:r>
            <w:r>
              <w:rPr>
                <w:rFonts w:ascii="Consolas" w:hAnsi="Consolas" w:eastAsia="宋体" w:cs="宋体"/>
                <w:color w:val="5C5C5C"/>
                <w:kern w:val="0"/>
              </w:rPr>
              <w:t>: true })</w:t>
            </w:r>
          </w:p>
          <w:p w14:paraId="49FDF3E4">
            <w:pPr>
              <w:widowControl/>
              <w:numPr>
                <w:ilvl w:val="0"/>
                <w:numId w:val="5"/>
              </w:numPr>
              <w:pBdr>
                <w:left w:val="single" w:color="6CE26C" w:sz="18" w:space="0"/>
              </w:pBdr>
              <w:shd w:val="clear" w:color="auto" w:fill="FFFFFF"/>
              <w:spacing w:before="100" w:beforeAutospacing="1" w:after="100" w:afterAutospacing="1" w:line="270" w:lineRule="atLeast"/>
              <w:jc w:val="left"/>
              <w:rPr>
                <w:rFonts w:ascii="Consolas" w:hAnsi="Consolas" w:eastAsia="宋体" w:cs="宋体"/>
                <w:color w:val="5C5C5C"/>
                <w:kern w:val="0"/>
              </w:rPr>
            </w:pPr>
            <w:r>
              <w:rPr>
                <w:rFonts w:ascii="Consolas" w:hAnsi="Consolas" w:eastAsia="宋体" w:cs="宋体"/>
                <w:color w:val="5C5C5C"/>
                <w:kern w:val="0"/>
              </w:rPr>
              <w:t>  </w:t>
            </w:r>
            <w:r>
              <w:rPr>
                <w:rFonts w:ascii="Consolas" w:hAnsi="Consolas" w:eastAsia="宋体" w:cs="宋体"/>
                <w:color w:val="986801"/>
                <w:kern w:val="0"/>
              </w:rPr>
              <w:t>.width</w:t>
            </w:r>
            <w:r>
              <w:rPr>
                <w:rFonts w:ascii="Consolas" w:hAnsi="Consolas" w:eastAsia="宋体" w:cs="宋体"/>
                <w:color w:val="5C5C5C"/>
                <w:kern w:val="0"/>
              </w:rPr>
              <w:t>(</w:t>
            </w:r>
            <w:r>
              <w:rPr>
                <w:rFonts w:ascii="Consolas" w:hAnsi="Consolas" w:eastAsia="宋体" w:cs="宋体"/>
                <w:color w:val="986801"/>
                <w:kern w:val="0"/>
              </w:rPr>
              <w:t>300</w:t>
            </w:r>
            <w:r>
              <w:rPr>
                <w:rFonts w:ascii="Consolas" w:hAnsi="Consolas" w:eastAsia="宋体" w:cs="宋体"/>
                <w:color w:val="5C5C5C"/>
                <w:kern w:val="0"/>
              </w:rPr>
              <w:t>)</w:t>
            </w:r>
          </w:p>
          <w:p w14:paraId="2E824812">
            <w:pPr>
              <w:widowControl/>
              <w:numPr>
                <w:ilvl w:val="0"/>
                <w:numId w:val="5"/>
              </w:numPr>
              <w:pBdr>
                <w:left w:val="single" w:color="6CE26C" w:sz="18" w:space="0"/>
              </w:pBdr>
              <w:shd w:val="clear" w:color="auto" w:fill="F8F8F8"/>
              <w:spacing w:before="100" w:beforeAutospacing="1" w:after="100" w:afterAutospacing="1" w:line="270" w:lineRule="atLeast"/>
              <w:jc w:val="left"/>
              <w:rPr>
                <w:rFonts w:ascii="Consolas" w:hAnsi="Consolas" w:eastAsia="宋体" w:cs="宋体"/>
                <w:color w:val="5C5C5C"/>
                <w:kern w:val="0"/>
              </w:rPr>
            </w:pPr>
            <w:r>
              <w:rPr>
                <w:rFonts w:ascii="Consolas" w:hAnsi="Consolas" w:eastAsia="宋体" w:cs="宋体"/>
                <w:color w:val="5C5C5C"/>
                <w:kern w:val="0"/>
              </w:rPr>
              <w:t>  </w:t>
            </w:r>
            <w:r>
              <w:rPr>
                <w:rFonts w:ascii="Consolas" w:hAnsi="Consolas" w:eastAsia="宋体" w:cs="宋体"/>
                <w:color w:val="986801"/>
                <w:kern w:val="0"/>
              </w:rPr>
              <w:t>.height</w:t>
            </w:r>
            <w:r>
              <w:rPr>
                <w:rFonts w:ascii="Consolas" w:hAnsi="Consolas" w:eastAsia="宋体" w:cs="宋体"/>
                <w:color w:val="5C5C5C"/>
                <w:kern w:val="0"/>
              </w:rPr>
              <w:t>(</w:t>
            </w:r>
            <w:r>
              <w:rPr>
                <w:rFonts w:ascii="Consolas" w:hAnsi="Consolas" w:eastAsia="宋体" w:cs="宋体"/>
                <w:color w:val="986801"/>
                <w:kern w:val="0"/>
              </w:rPr>
              <w:t>40</w:t>
            </w:r>
            <w:r>
              <w:rPr>
                <w:rFonts w:ascii="Consolas" w:hAnsi="Consolas" w:eastAsia="宋体" w:cs="宋体"/>
                <w:color w:val="5C5C5C"/>
                <w:kern w:val="0"/>
              </w:rPr>
              <w:t>)</w:t>
            </w:r>
          </w:p>
          <w:p w14:paraId="5713B700">
            <w:pPr>
              <w:widowControl/>
              <w:numPr>
                <w:ilvl w:val="0"/>
                <w:numId w:val="5"/>
              </w:numPr>
              <w:pBdr>
                <w:left w:val="single" w:color="6CE26C" w:sz="18" w:space="0"/>
              </w:pBdr>
              <w:shd w:val="clear" w:color="auto" w:fill="FFFFFF"/>
              <w:spacing w:before="100" w:beforeAutospacing="1" w:after="100" w:afterAutospacing="1" w:line="270" w:lineRule="atLeast"/>
              <w:jc w:val="left"/>
              <w:rPr>
                <w:rFonts w:ascii="Consolas" w:hAnsi="Consolas" w:eastAsia="宋体" w:cs="宋体"/>
                <w:color w:val="5C5C5C"/>
                <w:kern w:val="0"/>
              </w:rPr>
            </w:pPr>
            <w:r>
              <w:rPr>
                <w:rFonts w:ascii="Consolas" w:hAnsi="Consolas" w:eastAsia="宋体" w:cs="宋体"/>
                <w:color w:val="5C5C5C"/>
                <w:kern w:val="0"/>
              </w:rPr>
              <w:t>  </w:t>
            </w:r>
            <w:r>
              <w:rPr>
                <w:rFonts w:ascii="Consolas" w:hAnsi="Consolas" w:eastAsia="宋体" w:cs="宋体"/>
                <w:color w:val="986801"/>
                <w:kern w:val="0"/>
              </w:rPr>
              <w:t>.fontSize</w:t>
            </w:r>
            <w:r>
              <w:rPr>
                <w:rFonts w:ascii="Consolas" w:hAnsi="Consolas" w:eastAsia="宋体" w:cs="宋体"/>
                <w:color w:val="5C5C5C"/>
                <w:kern w:val="0"/>
              </w:rPr>
              <w:t>(</w:t>
            </w:r>
            <w:r>
              <w:rPr>
                <w:rFonts w:ascii="Consolas" w:hAnsi="Consolas" w:eastAsia="宋体" w:cs="宋体"/>
                <w:color w:val="986801"/>
                <w:kern w:val="0"/>
              </w:rPr>
              <w:t>16</w:t>
            </w:r>
            <w:r>
              <w:rPr>
                <w:rFonts w:ascii="Consolas" w:hAnsi="Consolas" w:eastAsia="宋体" w:cs="宋体"/>
                <w:color w:val="5C5C5C"/>
                <w:kern w:val="0"/>
              </w:rPr>
              <w:t>)</w:t>
            </w:r>
          </w:p>
          <w:p w14:paraId="2A605A63">
            <w:pPr>
              <w:widowControl/>
              <w:numPr>
                <w:ilvl w:val="0"/>
                <w:numId w:val="5"/>
              </w:numPr>
              <w:pBdr>
                <w:left w:val="single" w:color="6CE26C" w:sz="18" w:space="0"/>
              </w:pBdr>
              <w:shd w:val="clear" w:color="auto" w:fill="F8F8F8"/>
              <w:spacing w:before="100" w:beforeAutospacing="1" w:after="100" w:afterAutospacing="1" w:line="270" w:lineRule="atLeast"/>
              <w:jc w:val="left"/>
              <w:rPr>
                <w:rFonts w:ascii="Consolas" w:hAnsi="Consolas" w:eastAsia="宋体" w:cs="宋体"/>
                <w:color w:val="5C5C5C"/>
                <w:kern w:val="0"/>
              </w:rPr>
            </w:pPr>
            <w:r>
              <w:rPr>
                <w:rFonts w:ascii="Consolas" w:hAnsi="Consolas" w:eastAsia="宋体" w:cs="宋体"/>
                <w:color w:val="5C5C5C"/>
                <w:kern w:val="0"/>
              </w:rPr>
              <w:t>  </w:t>
            </w:r>
            <w:r>
              <w:rPr>
                <w:rFonts w:ascii="Consolas" w:hAnsi="Consolas" w:eastAsia="宋体" w:cs="宋体"/>
                <w:color w:val="986801"/>
                <w:kern w:val="0"/>
              </w:rPr>
              <w:t>.fontWeight</w:t>
            </w:r>
            <w:r>
              <w:rPr>
                <w:rFonts w:ascii="Consolas" w:hAnsi="Consolas" w:eastAsia="宋体" w:cs="宋体"/>
                <w:color w:val="5C5C5C"/>
                <w:kern w:val="0"/>
              </w:rPr>
              <w:t>(FontWeight.Medium)</w:t>
            </w:r>
          </w:p>
          <w:p w14:paraId="4D784435">
            <w:pPr>
              <w:widowControl/>
              <w:numPr>
                <w:ilvl w:val="0"/>
                <w:numId w:val="5"/>
              </w:numPr>
              <w:pBdr>
                <w:left w:val="single" w:color="6CE26C" w:sz="18" w:space="0"/>
              </w:pBdr>
              <w:shd w:val="clear" w:color="auto" w:fill="FFFFFF"/>
              <w:spacing w:before="100" w:beforeAutospacing="1" w:after="100" w:afterAutospacing="1" w:line="270" w:lineRule="atLeast"/>
              <w:jc w:val="left"/>
              <w:rPr>
                <w:rFonts w:ascii="Consolas" w:hAnsi="Consolas" w:eastAsia="宋体" w:cs="宋体"/>
                <w:color w:val="5C5C5C"/>
                <w:kern w:val="0"/>
              </w:rPr>
            </w:pPr>
            <w:r>
              <w:rPr>
                <w:rFonts w:ascii="Consolas" w:hAnsi="Consolas" w:eastAsia="宋体" w:cs="宋体"/>
                <w:color w:val="5C5C5C"/>
                <w:kern w:val="0"/>
              </w:rPr>
              <w:t>  </w:t>
            </w:r>
            <w:r>
              <w:rPr>
                <w:rFonts w:ascii="Consolas" w:hAnsi="Consolas" w:eastAsia="宋体" w:cs="宋体"/>
                <w:color w:val="986801"/>
                <w:kern w:val="0"/>
              </w:rPr>
              <w:t>.backgroundColor</w:t>
            </w:r>
            <w:r>
              <w:rPr>
                <w:rFonts w:ascii="Consolas" w:hAnsi="Consolas" w:eastAsia="宋体" w:cs="宋体"/>
                <w:color w:val="5C5C5C"/>
                <w:kern w:val="0"/>
              </w:rPr>
              <w:t>(</w:t>
            </w:r>
            <w:r>
              <w:rPr>
                <w:rFonts w:ascii="Consolas" w:hAnsi="Consolas" w:eastAsia="宋体" w:cs="宋体"/>
                <w:color w:val="50A14F"/>
                <w:kern w:val="0"/>
              </w:rPr>
              <w:t>'#007DFF'</w:t>
            </w:r>
            <w:r>
              <w:rPr>
                <w:rFonts w:ascii="Consolas" w:hAnsi="Consolas" w:eastAsia="宋体" w:cs="宋体"/>
                <w:color w:val="5C5C5C"/>
                <w:kern w:val="0"/>
              </w:rPr>
              <w:t>)</w:t>
            </w:r>
          </w:p>
          <w:p w14:paraId="61DDFB29">
            <w:pPr>
              <w:pStyle w:val="4"/>
              <w:ind w:firstLine="480"/>
              <w:rPr>
                <w:rFonts w:hint="eastAsia"/>
                <w:shd w:val="clear" w:color="auto" w:fill="FFFFFF"/>
              </w:rPr>
            </w:pPr>
            <w:r>
              <w:rPr>
                <w:rFonts w:hint="eastAsia"/>
                <w:shd w:val="clear" w:color="auto" w:fill="FFFFFF"/>
              </w:rPr>
              <w:t>我们可以将这些硬编码写到entry/src/main/resources下的资源文件中</w:t>
            </w:r>
          </w:p>
          <w:p w14:paraId="4489F3B0">
            <w:pPr>
              <w:pStyle w:val="4"/>
              <w:ind w:left="0" w:leftChars="0" w:firstLine="0" w:firstLineChars="0"/>
            </w:pPr>
            <w:r>
              <w:drawing>
                <wp:inline distT="0" distB="0" distL="114300" distR="114300">
                  <wp:extent cx="2716530" cy="1042035"/>
                  <wp:effectExtent l="0" t="0" r="7620" b="571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5"/>
                          <a:stretch>
                            <a:fillRect/>
                          </a:stretch>
                        </pic:blipFill>
                        <pic:spPr>
                          <a:xfrm>
                            <a:off x="0" y="0"/>
                            <a:ext cx="2716530" cy="1042035"/>
                          </a:xfrm>
                          <a:prstGeom prst="rect">
                            <a:avLst/>
                          </a:prstGeom>
                          <a:noFill/>
                          <a:ln>
                            <a:noFill/>
                          </a:ln>
                        </pic:spPr>
                      </pic:pic>
                    </a:graphicData>
                  </a:graphic>
                </wp:inline>
              </w:drawing>
            </w:r>
          </w:p>
          <w:p w14:paraId="25AA304B">
            <w:pPr>
              <w:pStyle w:val="4"/>
              <w:ind w:firstLine="480"/>
            </w:pPr>
            <w:r>
              <w:rPr>
                <w:rFonts w:hint="eastAsia"/>
              </w:rPr>
              <w:t>在</w:t>
            </w:r>
            <w:r>
              <w:t>float.json中定义Button的宽高和字体大小</w:t>
            </w:r>
            <w:r>
              <w:rPr>
                <w:rFonts w:hint="eastAsia"/>
              </w:rPr>
              <w:t>（文件默认没有，可创建）。</w:t>
            </w:r>
          </w:p>
          <w:p w14:paraId="0E4E445C">
            <w:pPr>
              <w:pStyle w:val="4"/>
              <w:ind w:firstLine="480"/>
              <w:rPr>
                <w:shd w:val="clear" w:color="auto" w:fill="FFFFFF"/>
              </w:rPr>
            </w:pPr>
            <w:r>
              <w:rPr>
                <w:rFonts w:hint="eastAsia"/>
                <w:shd w:val="clear" w:color="auto" w:fill="FFFFFF"/>
              </w:rPr>
              <w:t>在color.json中定义Button的背景颜色。</w:t>
            </w:r>
          </w:p>
          <w:p w14:paraId="190D8B47">
            <w:pPr>
              <w:pStyle w:val="4"/>
              <w:keepNext w:val="0"/>
              <w:keepLines w:val="0"/>
              <w:pageBreakBefore w:val="0"/>
              <w:widowControl/>
              <w:kinsoku/>
              <w:wordWrap w:val="0"/>
              <w:overflowPunct/>
              <w:topLinePunct w:val="0"/>
              <w:autoSpaceDE w:val="0"/>
              <w:autoSpaceDN w:val="0"/>
              <w:bidi w:val="0"/>
              <w:adjustRightInd/>
              <w:snapToGrid/>
              <w:ind w:firstLine="480"/>
              <w:textAlignment w:val="auto"/>
              <w:rPr>
                <w:rFonts w:hint="eastAsia"/>
                <w:lang w:eastAsia="zh-CN"/>
              </w:rPr>
            </w:pPr>
            <w:r>
              <w:rPr>
                <w:rFonts w:hint="eastAsia"/>
                <w:shd w:val="clear" w:color="auto" w:fill="FFFFFF"/>
              </w:rPr>
              <w:t>然后在Button组件通过“$r('app.type.name')”的形式引用应用资源。app代表应用内resources目录中定义的资源；type代表资源类型（或资源的存放位置），可以取“color”、“float”、“string”、“plural”、“media”；name代表资源命名，由开发者定义资源时确定。</w:t>
            </w:r>
          </w:p>
          <w:p w14:paraId="01274764">
            <w:pPr>
              <w:pStyle w:val="19"/>
              <w:spacing w:line="340" w:lineRule="exact"/>
              <w:ind w:left="106" w:right="98"/>
              <w:rPr>
                <w:rFonts w:ascii="微软雅黑" w:hAnsi="微软雅黑" w:eastAsia="微软雅黑"/>
                <w:sz w:val="21"/>
                <w:szCs w:val="21"/>
                <w:lang w:eastAsia="zh-CN"/>
              </w:rPr>
            </w:pPr>
            <w:r>
              <w:rPr>
                <w:rFonts w:hint="eastAsia" w:ascii="微软雅黑" w:hAnsi="微软雅黑" w:eastAsia="微软雅黑"/>
                <w:sz w:val="21"/>
                <w:szCs w:val="21"/>
                <w:lang w:val="en-US" w:eastAsia="zh-CN"/>
              </w:rPr>
              <w:t>2</w:t>
            </w:r>
            <w:r>
              <w:rPr>
                <w:rFonts w:ascii="微软雅黑" w:hAnsi="微软雅黑" w:eastAsia="微软雅黑"/>
                <w:sz w:val="21"/>
                <w:szCs w:val="21"/>
                <w:lang w:eastAsia="zh-CN"/>
              </w:rPr>
              <w:t>.</w:t>
            </w:r>
            <w:r>
              <w:rPr>
                <w:rFonts w:hint="eastAsia" w:ascii="微软雅黑" w:hAnsi="微软雅黑" w:eastAsia="微软雅黑"/>
                <w:sz w:val="21"/>
                <w:szCs w:val="21"/>
                <w:lang w:eastAsia="zh-CN"/>
              </w:rPr>
              <w:t>状态变量@</w:t>
            </w:r>
            <w:r>
              <w:rPr>
                <w:rFonts w:ascii="微软雅黑" w:hAnsi="微软雅黑" w:eastAsia="微软雅黑"/>
                <w:sz w:val="21"/>
                <w:szCs w:val="21"/>
                <w:lang w:eastAsia="zh-CN"/>
              </w:rPr>
              <w:t>S</w:t>
            </w:r>
            <w:r>
              <w:rPr>
                <w:rFonts w:hint="eastAsia" w:ascii="微软雅黑" w:hAnsi="微软雅黑" w:eastAsia="微软雅黑"/>
                <w:sz w:val="21"/>
                <w:szCs w:val="21"/>
                <w:lang w:eastAsia="zh-CN"/>
              </w:rPr>
              <w:t>tate</w:t>
            </w:r>
            <w:r>
              <w:rPr>
                <w:rFonts w:ascii="微软雅黑" w:hAnsi="微软雅黑" w:eastAsia="微软雅黑"/>
                <w:sz w:val="21"/>
                <w:szCs w:val="21"/>
                <w:lang w:eastAsia="zh-CN"/>
              </w:rPr>
              <w:t xml:space="preserve"> </w:t>
            </w:r>
          </w:p>
          <w:p w14:paraId="743C5501">
            <w:pPr>
              <w:pStyle w:val="4"/>
              <w:ind w:firstLine="480"/>
              <w:rPr>
                <w:rFonts w:hint="eastAsia"/>
                <w:shd w:val="clear" w:color="auto" w:fill="FFFFFF"/>
                <w:lang w:eastAsia="zh-CN"/>
              </w:rPr>
            </w:pPr>
            <w:r>
              <w:rPr>
                <w:rFonts w:hint="eastAsia"/>
                <w:shd w:val="clear" w:color="auto" w:fill="FFFFFF"/>
                <w:lang w:eastAsia="zh-CN"/>
              </w:rPr>
              <w:t>@State装饰的变量是组件内部的状态数据，当这些状态数据被修改时，将会调用所在组件的build方法进行UI刷新。</w:t>
            </w:r>
          </w:p>
          <w:p w14:paraId="302CD9DF">
            <w:pPr>
              <w:pStyle w:val="4"/>
              <w:ind w:firstLine="480"/>
              <w:rPr>
                <w:rFonts w:hint="eastAsia"/>
                <w:shd w:val="clear" w:color="auto" w:fill="FFFFFF"/>
                <w:lang w:eastAsia="zh-CN"/>
              </w:rPr>
            </w:pPr>
            <w:r>
              <w:rPr>
                <w:rFonts w:hint="eastAsia"/>
                <w:shd w:val="clear" w:color="auto" w:fill="FFFFFF"/>
                <w:lang w:eastAsia="zh-CN"/>
              </w:rPr>
              <w:t>@State状态数据具有以下特征：</w:t>
            </w:r>
          </w:p>
          <w:p w14:paraId="32221451">
            <w:pPr>
              <w:pStyle w:val="4"/>
              <w:ind w:firstLine="480"/>
              <w:rPr>
                <w:rFonts w:hint="eastAsia"/>
                <w:shd w:val="clear" w:color="auto" w:fill="FFFFFF"/>
                <w:lang w:eastAsia="zh-CN"/>
              </w:rPr>
            </w:pPr>
            <w:r>
              <w:rPr>
                <w:rFonts w:hint="eastAsia"/>
                <w:shd w:val="clear" w:color="auto" w:fill="FFFFFF"/>
                <w:lang w:eastAsia="zh-CN"/>
              </w:rPr>
              <w:t>支持多种类型数据：支持class、number、boolean、string强类型数据的值类型和引用类型，以及这些强类型构成的数组，即Array&lt;class&gt;、Array&lt;string&gt;、Array&lt;boolean&gt;、Array&lt;number&gt;。不支持object和any。</w:t>
            </w:r>
          </w:p>
          <w:p w14:paraId="59C43D97">
            <w:pPr>
              <w:pStyle w:val="4"/>
              <w:ind w:firstLine="480"/>
              <w:rPr>
                <w:rFonts w:hint="eastAsia"/>
                <w:shd w:val="clear" w:color="auto" w:fill="FFFFFF"/>
                <w:lang w:eastAsia="zh-CN"/>
              </w:rPr>
            </w:pPr>
            <w:r>
              <w:rPr>
                <w:rFonts w:hint="eastAsia"/>
                <w:shd w:val="clear" w:color="auto" w:fill="FFFFFF"/>
                <w:lang w:eastAsia="zh-CN"/>
              </w:rPr>
              <w:t>支持多实例：组件不同实例的内部状态数据独立。</w:t>
            </w:r>
          </w:p>
          <w:p w14:paraId="77AB954B">
            <w:pPr>
              <w:pStyle w:val="4"/>
              <w:ind w:firstLine="480"/>
              <w:rPr>
                <w:rFonts w:hint="eastAsia"/>
                <w:shd w:val="clear" w:color="auto" w:fill="FFFFFF"/>
                <w:lang w:eastAsia="zh-CN"/>
              </w:rPr>
            </w:pPr>
            <w:r>
              <w:rPr>
                <w:rFonts w:hint="eastAsia"/>
                <w:shd w:val="clear" w:color="auto" w:fill="FFFFFF"/>
                <w:lang w:eastAsia="zh-CN"/>
              </w:rPr>
              <w:t>内部私有：标记为@State的属性是私有变量，只能在组件内访问。</w:t>
            </w:r>
          </w:p>
          <w:p w14:paraId="3428220D">
            <w:pPr>
              <w:pStyle w:val="4"/>
              <w:ind w:firstLine="480"/>
              <w:rPr>
                <w:rFonts w:hint="eastAsia"/>
                <w:shd w:val="clear" w:color="auto" w:fill="FFFFFF"/>
                <w:lang w:eastAsia="zh-CN"/>
              </w:rPr>
            </w:pPr>
            <w:r>
              <w:rPr>
                <w:rFonts w:hint="eastAsia"/>
                <w:shd w:val="clear" w:color="auto" w:fill="FFFFFF"/>
                <w:lang w:eastAsia="zh-CN"/>
              </w:rPr>
              <w:t>需要本地初始化：必须为所有@State变量分配初始值，变量未初始化可能导致未定义的框架异常行为。</w:t>
            </w:r>
          </w:p>
          <w:p w14:paraId="3A077FEC">
            <w:pPr>
              <w:pStyle w:val="4"/>
              <w:ind w:firstLine="480"/>
              <w:rPr>
                <w:rFonts w:hint="eastAsia"/>
                <w:shd w:val="clear" w:color="auto" w:fill="FFFFFF"/>
                <w:lang w:eastAsia="zh-CN"/>
              </w:rPr>
            </w:pPr>
            <w:r>
              <w:rPr>
                <w:rFonts w:hint="eastAsia"/>
                <w:shd w:val="clear" w:color="auto" w:fill="FFFFFF"/>
                <w:lang w:eastAsia="zh-CN"/>
              </w:rPr>
              <w:t>创建自定义组件时支持通过状态变量名设置初始值：在创建组件实例时，可以通过变量名显式指定@State状态变量的初始值。</w:t>
            </w:r>
          </w:p>
          <w:p w14:paraId="28C3A29D">
            <w:pPr>
              <w:pStyle w:val="4"/>
              <w:ind w:firstLine="480"/>
              <w:rPr>
                <w:rFonts w:hint="eastAsia"/>
                <w:shd w:val="clear" w:color="auto" w:fill="FFFFFF"/>
                <w:lang w:eastAsia="zh-CN"/>
              </w:rPr>
            </w:pPr>
            <w:r>
              <w:rPr>
                <w:rFonts w:hint="eastAsia"/>
                <w:shd w:val="clear" w:color="auto" w:fill="FFFFFF"/>
                <w:lang w:val="en-US" w:eastAsia="zh-CN"/>
              </w:rPr>
              <w:t>3</w:t>
            </w:r>
            <w:r>
              <w:rPr>
                <w:rFonts w:hint="eastAsia"/>
                <w:shd w:val="clear" w:color="auto" w:fill="FFFFFF"/>
                <w:lang w:eastAsia="zh-CN"/>
              </w:rPr>
              <w:t>.渲染控制</w:t>
            </w:r>
          </w:p>
          <w:p w14:paraId="1F8C9F3C">
            <w:pPr>
              <w:pStyle w:val="4"/>
              <w:ind w:firstLine="480"/>
              <w:rPr>
                <w:rFonts w:hint="eastAsia"/>
                <w:shd w:val="clear" w:color="auto" w:fill="FFFFFF"/>
                <w:lang w:eastAsia="zh-CN"/>
              </w:rPr>
            </w:pPr>
            <w:r>
              <w:rPr>
                <w:rFonts w:hint="eastAsia"/>
                <w:shd w:val="clear" w:color="auto" w:fill="FFFFFF"/>
                <w:lang w:val="en-US" w:eastAsia="zh-CN"/>
              </w:rPr>
              <w:t>a)</w:t>
            </w:r>
            <w:r>
              <w:rPr>
                <w:rFonts w:hint="eastAsia"/>
                <w:shd w:val="clear" w:color="auto" w:fill="FFFFFF"/>
                <w:lang w:eastAsia="zh-CN"/>
              </w:rPr>
              <w:t>条件控制</w:t>
            </w:r>
          </w:p>
          <w:p w14:paraId="402E1F46">
            <w:pPr>
              <w:pStyle w:val="4"/>
              <w:ind w:firstLine="480"/>
              <w:rPr>
                <w:rFonts w:hint="eastAsia"/>
                <w:shd w:val="clear" w:color="auto" w:fill="FFFFFF"/>
                <w:lang w:eastAsia="zh-CN"/>
              </w:rPr>
            </w:pPr>
            <w:r>
              <w:rPr>
                <w:rFonts w:hint="eastAsia"/>
                <w:shd w:val="clear" w:color="auto" w:fill="FFFFFF"/>
                <w:lang w:eastAsia="zh-CN"/>
              </w:rPr>
              <w:t>使用if/else进行条件渲染。</w:t>
            </w:r>
          </w:p>
          <w:p w14:paraId="4854CC4B">
            <w:pPr>
              <w:pStyle w:val="4"/>
              <w:ind w:firstLine="480"/>
              <w:rPr>
                <w:rFonts w:hint="eastAsia"/>
                <w:shd w:val="clear" w:color="auto" w:fill="FFFFFF"/>
                <w:lang w:eastAsia="zh-CN"/>
              </w:rPr>
            </w:pPr>
            <w:r>
              <w:rPr>
                <w:rFonts w:hint="eastAsia"/>
                <w:shd w:val="clear" w:color="auto" w:fill="FFFFFF"/>
                <w:lang w:eastAsia="zh-CN"/>
              </w:rPr>
              <w:t>说明</w:t>
            </w:r>
          </w:p>
          <w:p w14:paraId="6BB64A07">
            <w:pPr>
              <w:pStyle w:val="4"/>
              <w:ind w:firstLine="480"/>
              <w:rPr>
                <w:rFonts w:hint="eastAsia"/>
                <w:shd w:val="clear" w:color="auto" w:fill="FFFFFF"/>
                <w:lang w:eastAsia="zh-CN"/>
              </w:rPr>
            </w:pPr>
            <w:r>
              <w:rPr>
                <w:rFonts w:hint="eastAsia"/>
                <w:shd w:val="clear" w:color="auto" w:fill="FFFFFF"/>
                <w:lang w:eastAsia="zh-CN"/>
              </w:rPr>
              <w:t>if/else条件语句可以使用状态变量，并且在更新场景下必须使用状态变量。</w:t>
            </w:r>
          </w:p>
          <w:p w14:paraId="75E76629">
            <w:pPr>
              <w:pStyle w:val="4"/>
              <w:ind w:firstLine="480"/>
              <w:rPr>
                <w:rFonts w:hint="eastAsia"/>
                <w:shd w:val="clear" w:color="auto" w:fill="FFFFFF"/>
                <w:lang w:eastAsia="zh-CN"/>
              </w:rPr>
            </w:pPr>
            <w:r>
              <w:rPr>
                <w:rFonts w:hint="eastAsia"/>
                <w:shd w:val="clear" w:color="auto" w:fill="FFFFFF"/>
                <w:lang w:eastAsia="zh-CN"/>
              </w:rPr>
              <w:t>使用if/else可以使子组件的渲染依赖条件语句。</w:t>
            </w:r>
          </w:p>
          <w:p w14:paraId="5FF714E9">
            <w:pPr>
              <w:pStyle w:val="4"/>
              <w:ind w:firstLine="480"/>
              <w:rPr>
                <w:rFonts w:hint="eastAsia"/>
                <w:shd w:val="clear" w:color="auto" w:fill="FFFFFF"/>
                <w:lang w:eastAsia="zh-CN"/>
              </w:rPr>
            </w:pPr>
            <w:r>
              <w:rPr>
                <w:rFonts w:hint="eastAsia"/>
                <w:shd w:val="clear" w:color="auto" w:fill="FFFFFF"/>
                <w:lang w:eastAsia="zh-CN"/>
              </w:rPr>
              <w:t>必须在容器组件内使用。</w:t>
            </w:r>
          </w:p>
          <w:p w14:paraId="47CEC9F0">
            <w:pPr>
              <w:pStyle w:val="4"/>
              <w:ind w:firstLine="480"/>
              <w:rPr>
                <w:rFonts w:hint="eastAsia"/>
                <w:shd w:val="clear" w:color="auto" w:fill="FFFFFF"/>
                <w:lang w:eastAsia="zh-CN"/>
              </w:rPr>
            </w:pPr>
            <w:r>
              <w:rPr>
                <w:rFonts w:hint="eastAsia"/>
                <w:shd w:val="clear" w:color="auto" w:fill="FFFFFF"/>
                <w:lang w:eastAsia="zh-CN"/>
              </w:rPr>
              <w:t>某些容器组件限制子组件的类型或数量，将if/else用于这些组件内时，这些限制将同样应用于if/else语句内创建的组件。例如，Grid容器组件的子组件仅支持GridItem组件，在Grid内使用if/else时，则if/else语句内也仅允许使用GridItem组件。</w:t>
            </w:r>
          </w:p>
          <w:p w14:paraId="787EB56A">
            <w:pPr>
              <w:pStyle w:val="4"/>
              <w:ind w:firstLine="480"/>
              <w:rPr>
                <w:rFonts w:hint="eastAsia"/>
                <w:shd w:val="clear" w:color="auto" w:fill="FFFFFF"/>
                <w:lang w:eastAsia="zh-CN"/>
              </w:rPr>
            </w:pPr>
            <w:r>
              <w:rPr>
                <w:rFonts w:hint="eastAsia"/>
                <w:shd w:val="clear" w:color="auto" w:fill="FFFFFF"/>
                <w:lang w:eastAsia="zh-CN"/>
              </w:rPr>
              <w:t>if/else语句的每个分支都包含一个构建UI的描述，此类描述中必须创建一个或多个子组件。在初始渲染时，if语句会执行其中的一个分支并将生成的子组件添加到if/else的父组件中。</w:t>
            </w:r>
          </w:p>
          <w:p w14:paraId="3FE4FA43">
            <w:pPr>
              <w:pStyle w:val="4"/>
              <w:ind w:firstLine="480"/>
              <w:rPr>
                <w:rFonts w:hint="eastAsia"/>
                <w:shd w:val="clear" w:color="auto" w:fill="FFFFFF"/>
                <w:lang w:eastAsia="zh-CN"/>
              </w:rPr>
            </w:pPr>
            <w:r>
              <w:rPr>
                <w:rFonts w:hint="eastAsia"/>
                <w:shd w:val="clear" w:color="auto" w:fill="FFFFFF"/>
                <w:lang w:eastAsia="zh-CN"/>
              </w:rPr>
              <w:t>每当if或else if条件语句中使用的状态变量发生变化时，条件渲染都会更新并重新进行条件评估，如果条件分支发生了变化，这意味着需要构建另一个条件分支，此时框架将：</w:t>
            </w:r>
          </w:p>
          <w:p w14:paraId="0166B95E">
            <w:pPr>
              <w:pStyle w:val="4"/>
              <w:ind w:firstLine="480"/>
              <w:rPr>
                <w:rFonts w:hint="eastAsia"/>
                <w:shd w:val="clear" w:color="auto" w:fill="FFFFFF"/>
                <w:lang w:eastAsia="zh-CN"/>
              </w:rPr>
            </w:pPr>
            <w:r>
              <w:rPr>
                <w:rFonts w:hint="eastAsia"/>
                <w:shd w:val="clear" w:color="auto" w:fill="FFFFFF"/>
                <w:lang w:eastAsia="zh-CN"/>
              </w:rPr>
              <w:t>删除所有以前渲染的（早期分支的）组件。</w:t>
            </w:r>
          </w:p>
          <w:p w14:paraId="41B179E1">
            <w:pPr>
              <w:pStyle w:val="4"/>
              <w:ind w:firstLine="480"/>
              <w:rPr>
                <w:rFonts w:hint="eastAsia" w:ascii="微软雅黑" w:hAnsi="微软雅黑" w:eastAsia="微软雅黑"/>
                <w:sz w:val="21"/>
                <w:szCs w:val="21"/>
                <w:lang w:eastAsia="zh-CN"/>
              </w:rPr>
            </w:pPr>
            <w:r>
              <w:rPr>
                <w:rFonts w:hint="eastAsia"/>
                <w:shd w:val="clear" w:color="auto" w:fill="FFFFFF"/>
                <w:lang w:eastAsia="zh-CN"/>
              </w:rPr>
              <w:t>执行分支的UI描述，将生成的子组件添加到其父组件中。</w:t>
            </w:r>
          </w:p>
          <w:p w14:paraId="5414EF64">
            <w:pPr>
              <w:pStyle w:val="4"/>
              <w:rPr>
                <w:rFonts w:hint="eastAsia" w:ascii="微软雅黑" w:hAnsi="微软雅黑" w:eastAsia="微软雅黑"/>
                <w:sz w:val="21"/>
                <w:szCs w:val="21"/>
                <w:lang w:eastAsia="zh-CN"/>
              </w:rPr>
            </w:pPr>
            <w:r>
              <w:rPr>
                <w:rFonts w:hint="eastAsia" w:ascii="微软雅黑" w:hAnsi="微软雅黑" w:eastAsia="微软雅黑"/>
                <w:sz w:val="21"/>
                <w:szCs w:val="21"/>
                <w:lang w:val="en-US" w:eastAsia="zh-CN"/>
              </w:rPr>
              <w:t>b）</w:t>
            </w:r>
            <w:r>
              <w:rPr>
                <w:rFonts w:hint="eastAsia" w:ascii="微软雅黑" w:hAnsi="微软雅黑" w:eastAsia="微软雅黑"/>
                <w:sz w:val="21"/>
                <w:szCs w:val="21"/>
                <w:lang w:eastAsia="zh-CN"/>
              </w:rPr>
              <w:t>循环控制</w:t>
            </w:r>
          </w:p>
          <w:p w14:paraId="27A529B7">
            <w:pPr>
              <w:pStyle w:val="4"/>
              <w:ind w:firstLine="480"/>
              <w:rPr>
                <w:rFonts w:hint="eastAsia"/>
                <w:shd w:val="clear" w:color="auto" w:fill="FFFFFF"/>
                <w:lang w:eastAsia="zh-CN"/>
              </w:rPr>
            </w:pPr>
            <w:r>
              <w:rPr>
                <w:rFonts w:hint="eastAsia"/>
                <w:shd w:val="clear" w:color="auto" w:fill="FFFFFF"/>
                <w:lang w:eastAsia="zh-CN"/>
              </w:rPr>
              <w:t>通过循环渲染（ForEach）从数组中获取数据，并为每个数据项创建相应的组件，可减少代码复杂度。</w:t>
            </w:r>
          </w:p>
          <w:p w14:paraId="3D32D041">
            <w:pPr>
              <w:pStyle w:val="4"/>
              <w:ind w:left="0" w:leftChars="0" w:firstLine="0" w:firstLineChars="0"/>
            </w:pPr>
            <w:r>
              <w:drawing>
                <wp:inline distT="0" distB="0" distL="114300" distR="114300">
                  <wp:extent cx="2718435" cy="2312670"/>
                  <wp:effectExtent l="0" t="0" r="5715" b="1143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6"/>
                          <a:stretch>
                            <a:fillRect/>
                          </a:stretch>
                        </pic:blipFill>
                        <pic:spPr>
                          <a:xfrm>
                            <a:off x="0" y="0"/>
                            <a:ext cx="2718435" cy="2312670"/>
                          </a:xfrm>
                          <a:prstGeom prst="rect">
                            <a:avLst/>
                          </a:prstGeom>
                          <a:noFill/>
                          <a:ln>
                            <a:noFill/>
                          </a:ln>
                        </pic:spPr>
                      </pic:pic>
                    </a:graphicData>
                  </a:graphic>
                </wp:inline>
              </w:drawing>
            </w:r>
          </w:p>
          <w:p w14:paraId="317EE435">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eastAsia"/>
                <w:lang w:eastAsia="zh-CN"/>
              </w:rPr>
            </w:pPr>
            <w:r>
              <w:rPr>
                <w:rFonts w:hint="eastAsia"/>
                <w:lang w:eastAsia="zh-CN"/>
              </w:rPr>
              <w:t>ForEach必须在容器组件内使用。</w:t>
            </w:r>
          </w:p>
          <w:p w14:paraId="1DEBB55C">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eastAsia"/>
                <w:lang w:eastAsia="zh-CN"/>
              </w:rPr>
            </w:pPr>
            <w:r>
              <w:rPr>
                <w:rFonts w:hint="eastAsia"/>
                <w:lang w:eastAsia="zh-CN"/>
              </w:rPr>
              <w:t>生成的子组件应当是允许包含在ForEach父容器组件中的子组件。</w:t>
            </w:r>
          </w:p>
          <w:p w14:paraId="41E3EAAD">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eastAsia"/>
                <w:lang w:eastAsia="zh-CN"/>
              </w:rPr>
            </w:pPr>
            <w:r>
              <w:rPr>
                <w:rFonts w:hint="eastAsia"/>
                <w:lang w:eastAsia="zh-CN"/>
              </w:rPr>
              <w:t>允许子组件生成器函数中包含if/else条件渲染。</w:t>
            </w:r>
          </w:p>
          <w:p w14:paraId="7D251F79">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eastAsia"/>
                <w:lang w:eastAsia="zh-CN"/>
              </w:rPr>
            </w:pPr>
            <w:r>
              <w:rPr>
                <w:rFonts w:hint="eastAsia"/>
                <w:lang w:eastAsia="zh-CN"/>
              </w:rPr>
              <w:t>键值生成器必须针对每个数据生成唯一的值，如果键值相同，将导致键值相同的UI组件被框架忽略，从而无法在父容器内显示。</w:t>
            </w:r>
          </w:p>
          <w:p w14:paraId="1AA8DC0E">
            <w:pPr>
              <w:pStyle w:val="4"/>
              <w:keepNext w:val="0"/>
              <w:keepLines w:val="0"/>
              <w:pageBreakBefore w:val="0"/>
              <w:widowControl/>
              <w:kinsoku/>
              <w:wordWrap/>
              <w:overflowPunct/>
              <w:topLinePunct w:val="0"/>
              <w:autoSpaceDE w:val="0"/>
              <w:autoSpaceDN w:val="0"/>
              <w:bidi w:val="0"/>
              <w:adjustRightInd/>
              <w:snapToGrid/>
              <w:ind w:left="0" w:leftChars="0" w:firstLine="480" w:firstLineChars="200"/>
              <w:textAlignment w:val="auto"/>
              <w:rPr>
                <w:rFonts w:hint="eastAsia"/>
                <w:lang w:eastAsia="zh-CN"/>
              </w:rPr>
            </w:pPr>
            <w:r>
              <w:rPr>
                <w:rFonts w:hint="eastAsia"/>
                <w:lang w:eastAsia="zh-CN"/>
              </w:rPr>
              <w:t>itemGenerator函数的调用顺序不一定和数组中的数据项相同，在开发过程中不要假设itemGenerator和keyGenerator函数是否执行及其执行顺序。</w:t>
            </w:r>
          </w:p>
        </w:tc>
        <w:tc>
          <w:tcPr>
            <w:tcW w:w="2174" w:type="dxa"/>
            <w:shd w:val="clear" w:color="auto" w:fill="auto"/>
            <w:vAlign w:val="center"/>
          </w:tcPr>
          <w:p w14:paraId="66FFC863">
            <w:pPr>
              <w:pStyle w:val="19"/>
              <w:spacing w:line="400" w:lineRule="exact"/>
              <w:ind w:right="79"/>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掌握状态变量@</w:t>
            </w:r>
            <w:r>
              <w:rPr>
                <w:rFonts w:ascii="微软雅黑" w:hAnsi="微软雅黑" w:eastAsia="微软雅黑"/>
                <w:color w:val="000000" w:themeColor="text1"/>
                <w:sz w:val="21"/>
                <w:szCs w:val="21"/>
                <w:lang w:eastAsia="zh-CN"/>
                <w14:textFill>
                  <w14:solidFill>
                    <w14:schemeClr w14:val="tx1"/>
                  </w14:solidFill>
                </w14:textFill>
              </w:rPr>
              <w:t>S</w:t>
            </w:r>
            <w:r>
              <w:rPr>
                <w:rFonts w:hint="eastAsia" w:ascii="微软雅黑" w:hAnsi="微软雅黑" w:eastAsia="微软雅黑"/>
                <w:color w:val="000000" w:themeColor="text1"/>
                <w:sz w:val="21"/>
                <w:szCs w:val="21"/>
                <w:lang w:eastAsia="zh-CN"/>
                <w14:textFill>
                  <w14:solidFill>
                    <w14:schemeClr w14:val="tx1"/>
                  </w14:solidFill>
                </w14:textFill>
              </w:rPr>
              <w:t>tate的使用</w:t>
            </w:r>
          </w:p>
          <w:p w14:paraId="32902B2A">
            <w:pPr>
              <w:pStyle w:val="19"/>
              <w:spacing w:line="400" w:lineRule="exact"/>
              <w:ind w:right="79"/>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掌握渲染控制的使用</w:t>
            </w:r>
          </w:p>
          <w:p w14:paraId="0827892A">
            <w:pPr>
              <w:pStyle w:val="19"/>
              <w:spacing w:line="400" w:lineRule="exact"/>
              <w:ind w:right="79"/>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（做笔记）</w:t>
            </w:r>
          </w:p>
          <w:p w14:paraId="39A7423B">
            <w:pPr>
              <w:pStyle w:val="19"/>
              <w:spacing w:line="400" w:lineRule="exact"/>
              <w:ind w:right="79" w:rightChars="0"/>
              <w:rPr>
                <w:color w:val="000000" w:themeColor="text1"/>
                <w:lang w:eastAsia="zh-CN"/>
                <w14:textFill>
                  <w14:solidFill>
                    <w14:schemeClr w14:val="tx1"/>
                  </w14:solidFill>
                </w14:textFill>
              </w:rPr>
            </w:pPr>
          </w:p>
        </w:tc>
        <w:tc>
          <w:tcPr>
            <w:tcW w:w="2578" w:type="dxa"/>
            <w:shd w:val="clear" w:color="auto" w:fill="auto"/>
            <w:vAlign w:val="center"/>
          </w:tcPr>
          <w:p w14:paraId="556EF511">
            <w:pPr>
              <w:pStyle w:val="19"/>
              <w:spacing w:line="400" w:lineRule="exact"/>
              <w:ind w:right="79" w:righ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掌握状态变量@State的使用，意味着开发者需要理解如何在组件中定义和管理状态数据，以及如何响应状态变化来更新UI。状态变量的使用是响应式编程的核心，它允许组件根据内部状态的变化自动更新界面，而无需手动操作DOM。在实际开发中，开发者需要为@State变量分配合适的初始值，并在组件的生命周期内适时更新这些值，以反映用户交互或其他事件的影响。</w:t>
            </w:r>
          </w:p>
          <w:p w14:paraId="26EB55BF">
            <w:pPr>
              <w:pStyle w:val="19"/>
              <w:spacing w:line="400" w:lineRule="exact"/>
              <w:ind w:right="79" w:rightChars="0"/>
              <w:rPr>
                <w:rFonts w:hint="eastAsia"/>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掌握渲染控制的使用，则要求开发者熟悉如何根据不同的条件和数据集合来动态渲染UI组件。条件控制允许开发者根据状态变量的值来决定是否渲染某个组件，或者渲染哪个组件，这在实现如模态对话框、加载指示器等场景时非常有用。循环控制则使得开发者能够高效地渲染列表或集合数据，通过ForEach循环，可以为集合中的每个元素创建对应的UI组件，这不仅简化了代码，也提高了渲染效率。</w:t>
            </w:r>
          </w:p>
          <w:p w14:paraId="41D2D08D">
            <w:pPr>
              <w:pStyle w:val="19"/>
              <w:spacing w:line="400" w:lineRule="exact"/>
              <w:ind w:right="79" w:rightChars="0"/>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在做笔记时，开发者应当记录下@State变量的定义和使用规则，以及如何在实际项目中应用条件控制和循环控制来处理不同的渲染场景。通过实践和复习这些关键点，开发者可以更好地掌握组件状态管理和动态UI渲染的技巧，从而编写出更加高效和响应式的代码。</w:t>
            </w:r>
          </w:p>
        </w:tc>
      </w:tr>
      <w:tr w14:paraId="512F410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1" w:type="dxa"/>
            <w:vMerge w:val="continue"/>
            <w:shd w:val="clear" w:color="auto" w:fill="auto"/>
            <w:vAlign w:val="center"/>
          </w:tcPr>
          <w:p w14:paraId="5CF94D64">
            <w:pPr>
              <w:spacing w:line="400" w:lineRule="exact"/>
              <w:rPr>
                <w:color w:val="000000" w:themeColor="text1"/>
                <w:lang w:eastAsia="zh-CN"/>
                <w14:textFill>
                  <w14:solidFill>
                    <w14:schemeClr w14:val="tx1"/>
                  </w14:solidFill>
                </w14:textFill>
              </w:rPr>
            </w:pPr>
          </w:p>
        </w:tc>
        <w:tc>
          <w:tcPr>
            <w:tcW w:w="766" w:type="dxa"/>
            <w:shd w:val="clear" w:color="auto" w:fill="auto"/>
            <w:vAlign w:val="center"/>
          </w:tcPr>
          <w:p w14:paraId="24752079">
            <w:pPr>
              <w:pStyle w:val="19"/>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任务实施</w:t>
            </w:r>
          </w:p>
          <w:p w14:paraId="73954F14">
            <w:pPr>
              <w:pStyle w:val="19"/>
              <w:spacing w:line="400" w:lineRule="exact"/>
              <w:ind w:right="223" w:rightChars="0"/>
              <w:rPr>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hint="eastAsia" w:ascii="微软雅黑" w:hAnsi="微软雅黑" w:eastAsia="微软雅黑"/>
                <w:color w:val="000000" w:themeColor="text1"/>
                <w:sz w:val="21"/>
                <w:szCs w:val="21"/>
                <w:lang w:val="en-US" w:eastAsia="zh-CN"/>
                <w14:textFill>
                  <w14:solidFill>
                    <w14:schemeClr w14:val="tx1"/>
                  </w14:solidFill>
                </w14:textFill>
              </w:rPr>
              <w:t>40</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429" w:type="dxa"/>
            <w:shd w:val="clear" w:color="auto" w:fill="auto"/>
            <w:vAlign w:val="center"/>
          </w:tcPr>
          <w:p w14:paraId="5D0785F8">
            <w:pPr>
              <w:pStyle w:val="19"/>
              <w:spacing w:line="340" w:lineRule="exact"/>
              <w:ind w:left="106" w:right="-8"/>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讲解任务要完成的工单注意事项。提交的平台。</w:t>
            </w:r>
          </w:p>
          <w:p w14:paraId="1C3FD792">
            <w:pPr>
              <w:pStyle w:val="19"/>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监督学生完成任务，填写任务工单。</w:t>
            </w:r>
          </w:p>
        </w:tc>
        <w:tc>
          <w:tcPr>
            <w:tcW w:w="2174" w:type="dxa"/>
            <w:shd w:val="clear" w:color="auto" w:fill="auto"/>
            <w:vAlign w:val="center"/>
          </w:tcPr>
          <w:p w14:paraId="1C909A8D">
            <w:pPr>
              <w:pStyle w:val="19"/>
              <w:spacing w:line="340" w:lineRule="exact"/>
              <w:ind w:right="79" w:rightChars="0"/>
              <w:rPr>
                <w:color w:val="000000" w:themeColor="text1"/>
                <w:lang w:eastAsia="zh-CN"/>
                <w14:textFill>
                  <w14:solidFill>
                    <w14:schemeClr w14:val="tx1"/>
                  </w14:solidFill>
                </w14:textFill>
              </w:rPr>
            </w:pPr>
          </w:p>
        </w:tc>
        <w:tc>
          <w:tcPr>
            <w:tcW w:w="2578" w:type="dxa"/>
            <w:shd w:val="clear" w:color="auto" w:fill="auto"/>
            <w:vAlign w:val="center"/>
          </w:tcPr>
          <w:p w14:paraId="47ECFDDA">
            <w:pPr>
              <w:rPr>
                <w:rFonts w:ascii="宋体" w:hAnsi="宋体"/>
              </w:rPr>
            </w:pPr>
            <w:r>
              <w:rPr>
                <w:rFonts w:hint="eastAsia" w:ascii="宋体" w:hAnsi="宋体"/>
              </w:rPr>
              <w:t>1</w:t>
            </w:r>
            <w:r>
              <w:rPr>
                <w:rFonts w:ascii="宋体" w:hAnsi="宋体"/>
              </w:rPr>
              <w:t>.</w:t>
            </w:r>
            <w:r>
              <w:rPr>
                <w:rFonts w:hint="eastAsia" w:ascii="宋体" w:hAnsi="宋体"/>
              </w:rPr>
              <w:t>提高学生软件应用操作能力；</w:t>
            </w:r>
          </w:p>
          <w:p w14:paraId="600987C6">
            <w:pPr>
              <w:pStyle w:val="19"/>
              <w:spacing w:line="340" w:lineRule="exact"/>
              <w:ind w:left="116" w:leftChars="0" w:right="79" w:rightChars="0"/>
              <w:rPr>
                <w:color w:val="000000" w:themeColor="text1"/>
                <w:lang w:eastAsia="zh-CN"/>
                <w14:textFill>
                  <w14:solidFill>
                    <w14:schemeClr w14:val="tx1"/>
                  </w14:solidFill>
                </w14:textFill>
              </w:rPr>
            </w:pPr>
            <w:r>
              <w:rPr>
                <w:rFonts w:hint="eastAsia" w:ascii="宋体" w:hAnsi="宋体"/>
              </w:rPr>
              <w:t>2</w:t>
            </w:r>
            <w:r>
              <w:rPr>
                <w:rFonts w:ascii="宋体" w:hAnsi="宋体"/>
              </w:rPr>
              <w:t>.</w:t>
            </w:r>
            <w:r>
              <w:rPr>
                <w:rFonts w:hint="eastAsia" w:ascii="宋体" w:hAnsi="宋体"/>
              </w:rPr>
              <w:t>提高学生分析和解决问题能力。</w:t>
            </w:r>
          </w:p>
        </w:tc>
      </w:tr>
      <w:tr w14:paraId="2A16796C">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9" w:hRule="atLeast"/>
          <w:jc w:val="center"/>
        </w:trPr>
        <w:tc>
          <w:tcPr>
            <w:tcW w:w="661" w:type="dxa"/>
            <w:vMerge w:val="continue"/>
            <w:shd w:val="clear" w:color="auto" w:fill="auto"/>
            <w:vAlign w:val="center"/>
          </w:tcPr>
          <w:p w14:paraId="215F6458">
            <w:pPr>
              <w:spacing w:line="400" w:lineRule="exact"/>
              <w:rPr>
                <w:color w:val="000000" w:themeColor="text1"/>
                <w:lang w:eastAsia="zh-CN"/>
                <w14:textFill>
                  <w14:solidFill>
                    <w14:schemeClr w14:val="tx1"/>
                  </w14:solidFill>
                </w14:textFill>
              </w:rPr>
            </w:pPr>
          </w:p>
        </w:tc>
        <w:tc>
          <w:tcPr>
            <w:tcW w:w="766" w:type="dxa"/>
            <w:shd w:val="clear" w:color="auto" w:fill="auto"/>
            <w:vAlign w:val="center"/>
          </w:tcPr>
          <w:p w14:paraId="3CE8C82E">
            <w:pPr>
              <w:pStyle w:val="19"/>
              <w:spacing w:line="400" w:lineRule="exact"/>
              <w:ind w:right="223"/>
              <w:jc w:val="center"/>
              <w:rPr>
                <w:rFonts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任务</w:t>
            </w:r>
            <w:r>
              <w:rPr>
                <w:rFonts w:ascii="微软雅黑" w:hAnsi="微软雅黑" w:eastAsia="微软雅黑"/>
                <w:color w:val="000000" w:themeColor="text1"/>
                <w:sz w:val="21"/>
                <w:szCs w:val="21"/>
                <w:lang w:eastAsia="zh-CN"/>
                <w14:textFill>
                  <w14:solidFill>
                    <w14:schemeClr w14:val="tx1"/>
                  </w14:solidFill>
                </w14:textFill>
              </w:rPr>
              <w:t>总结</w:t>
            </w:r>
          </w:p>
          <w:p w14:paraId="5BB120BD">
            <w:pPr>
              <w:spacing w:line="400" w:lineRule="exact"/>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w:t>
            </w:r>
            <w:r>
              <w:rPr>
                <w:rFonts w:ascii="微软雅黑" w:hAnsi="微软雅黑" w:eastAsia="微软雅黑"/>
                <w:color w:val="000000" w:themeColor="text1"/>
                <w:sz w:val="21"/>
                <w:szCs w:val="21"/>
                <w:lang w:eastAsia="zh-CN"/>
                <w14:textFill>
                  <w14:solidFill>
                    <w14:schemeClr w14:val="tx1"/>
                  </w14:solidFill>
                </w14:textFill>
              </w:rPr>
              <w:t>5</w:t>
            </w:r>
            <w:r>
              <w:rPr>
                <w:rFonts w:hint="eastAsia" w:ascii="微软雅黑" w:hAnsi="微软雅黑" w:eastAsia="微软雅黑"/>
                <w:color w:val="000000" w:themeColor="text1"/>
                <w:sz w:val="21"/>
                <w:szCs w:val="21"/>
                <w:lang w:eastAsia="zh-CN"/>
                <w14:textFill>
                  <w14:solidFill>
                    <w14:schemeClr w14:val="tx1"/>
                  </w14:solidFill>
                </w14:textFill>
              </w:rPr>
              <w:t>m</w:t>
            </w:r>
            <w:r>
              <w:rPr>
                <w:rFonts w:ascii="微软雅黑" w:hAnsi="微软雅黑" w:eastAsia="微软雅黑"/>
                <w:color w:val="000000" w:themeColor="text1"/>
                <w:sz w:val="21"/>
                <w:szCs w:val="21"/>
                <w:lang w:eastAsia="zh-CN"/>
                <w14:textFill>
                  <w14:solidFill>
                    <w14:schemeClr w14:val="tx1"/>
                  </w14:solidFill>
                </w14:textFill>
              </w:rPr>
              <w:t>in</w:t>
            </w:r>
            <w:r>
              <w:rPr>
                <w:rFonts w:hint="eastAsia" w:ascii="微软雅黑" w:hAnsi="微软雅黑" w:eastAsia="微软雅黑"/>
                <w:color w:val="000000" w:themeColor="text1"/>
                <w:sz w:val="21"/>
                <w:szCs w:val="21"/>
                <w:lang w:eastAsia="zh-CN"/>
                <w14:textFill>
                  <w14:solidFill>
                    <w14:schemeClr w14:val="tx1"/>
                  </w14:solidFill>
                </w14:textFill>
              </w:rPr>
              <w:t>）</w:t>
            </w:r>
          </w:p>
        </w:tc>
        <w:tc>
          <w:tcPr>
            <w:tcW w:w="4429" w:type="dxa"/>
            <w:shd w:val="clear" w:color="auto" w:fill="auto"/>
            <w:vAlign w:val="center"/>
          </w:tcPr>
          <w:p w14:paraId="7DCB9973">
            <w:pPr>
              <w:pStyle w:val="19"/>
              <w:spacing w:line="340" w:lineRule="exact"/>
              <w:ind w:left="106" w:leftChars="0" w:right="-8"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总结工单结果。</w:t>
            </w:r>
          </w:p>
        </w:tc>
        <w:tc>
          <w:tcPr>
            <w:tcW w:w="2174" w:type="dxa"/>
            <w:shd w:val="clear" w:color="auto" w:fill="auto"/>
            <w:vAlign w:val="center"/>
          </w:tcPr>
          <w:p w14:paraId="6EC86289">
            <w:pPr>
              <w:pStyle w:val="19"/>
              <w:spacing w:line="340" w:lineRule="exact"/>
              <w:ind w:left="116" w:leftChars="0"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检查工单是否有提交。</w:t>
            </w:r>
          </w:p>
        </w:tc>
        <w:tc>
          <w:tcPr>
            <w:tcW w:w="2578" w:type="dxa"/>
            <w:shd w:val="clear" w:color="auto" w:fill="auto"/>
            <w:vAlign w:val="center"/>
          </w:tcPr>
          <w:p w14:paraId="78071369">
            <w:pPr>
              <w:pStyle w:val="19"/>
              <w:spacing w:line="340" w:lineRule="exact"/>
              <w:ind w:right="79" w:rightChars="0"/>
              <w:rPr>
                <w:rFonts w:hint="eastAsia" w:ascii="微软雅黑" w:hAnsi="微软雅黑" w:eastAsia="微软雅黑"/>
                <w:color w:val="000000" w:themeColor="text1"/>
                <w:sz w:val="21"/>
                <w:szCs w:val="21"/>
                <w:lang w:eastAsia="zh-CN"/>
                <w14:textFill>
                  <w14:solidFill>
                    <w14:schemeClr w14:val="tx1"/>
                  </w14:solidFill>
                </w14:textFill>
              </w:rPr>
            </w:pPr>
            <w:r>
              <w:rPr>
                <w:rFonts w:hint="eastAsia" w:ascii="宋体" w:hAnsi="宋体"/>
              </w:rPr>
              <w:t>进一步强化学生理论联系实际和解决问题的能力</w:t>
            </w:r>
          </w:p>
        </w:tc>
      </w:tr>
      <w:tr w14:paraId="4F22256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661" w:type="dxa"/>
            <w:shd w:val="clear" w:color="auto" w:fill="auto"/>
            <w:vAlign w:val="center"/>
          </w:tcPr>
          <w:p w14:paraId="794FBB6C">
            <w:pPr>
              <w:pStyle w:val="19"/>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作业</w:t>
            </w:r>
          </w:p>
        </w:tc>
        <w:tc>
          <w:tcPr>
            <w:tcW w:w="766" w:type="dxa"/>
            <w:shd w:val="clear" w:color="auto" w:fill="auto"/>
            <w:vAlign w:val="center"/>
          </w:tcPr>
          <w:p w14:paraId="59DE8293">
            <w:pPr>
              <w:pStyle w:val="19"/>
              <w:spacing w:line="281" w:lineRule="exact"/>
              <w:ind w:left="324"/>
              <w:jc w:val="center"/>
              <w:rPr>
                <w:color w:val="000000" w:themeColor="text1"/>
                <w:lang w:eastAsia="zh-CN"/>
                <w14:textFill>
                  <w14:solidFill>
                    <w14:schemeClr w14:val="tx1"/>
                  </w14:solidFill>
                </w14:textFill>
              </w:rPr>
            </w:pPr>
          </w:p>
        </w:tc>
        <w:tc>
          <w:tcPr>
            <w:tcW w:w="4429" w:type="dxa"/>
            <w:shd w:val="clear" w:color="auto" w:fill="auto"/>
          </w:tcPr>
          <w:p w14:paraId="6BEED639">
            <w:pPr>
              <w:pStyle w:val="19"/>
              <w:spacing w:before="1" w:line="278" w:lineRule="auto"/>
              <w:ind w:left="106" w:right="98"/>
              <w:rPr>
                <w:rFonts w:hint="default"/>
                <w:color w:val="000000" w:themeColor="text1"/>
                <w:lang w:val="en-US" w:eastAsia="zh-CN"/>
                <w14:textFill>
                  <w14:solidFill>
                    <w14:schemeClr w14:val="tx1"/>
                  </w14:solidFill>
                </w14:textFill>
              </w:rPr>
            </w:pPr>
            <w:r>
              <w:rPr>
                <w:rFonts w:hint="eastAsia"/>
                <w:color w:val="000000" w:themeColor="text1"/>
                <w:lang w:val="en-US" w:eastAsia="zh-CN"/>
                <w14:textFill>
                  <w14:solidFill>
                    <w14:schemeClr w14:val="tx1"/>
                  </w14:solidFill>
                </w14:textFill>
              </w:rPr>
              <w:t>学习通练习</w:t>
            </w:r>
          </w:p>
        </w:tc>
        <w:tc>
          <w:tcPr>
            <w:tcW w:w="2174" w:type="dxa"/>
            <w:shd w:val="clear" w:color="auto" w:fill="auto"/>
          </w:tcPr>
          <w:p w14:paraId="54419F90">
            <w:pPr>
              <w:pStyle w:val="19"/>
              <w:spacing w:before="1" w:line="278" w:lineRule="auto"/>
              <w:ind w:left="116" w:right="79"/>
              <w:rPr>
                <w:color w:val="000000" w:themeColor="text1"/>
                <w:lang w:eastAsia="zh-CN"/>
                <w14:textFill>
                  <w14:solidFill>
                    <w14:schemeClr w14:val="tx1"/>
                  </w14:solidFill>
                </w14:textFill>
              </w:rPr>
            </w:pPr>
          </w:p>
        </w:tc>
        <w:tc>
          <w:tcPr>
            <w:tcW w:w="2578" w:type="dxa"/>
            <w:shd w:val="clear" w:color="auto" w:fill="auto"/>
          </w:tcPr>
          <w:p w14:paraId="23B97B2E">
            <w:pPr>
              <w:pStyle w:val="19"/>
              <w:spacing w:before="1" w:line="278" w:lineRule="auto"/>
              <w:ind w:left="116" w:right="79"/>
              <w:rPr>
                <w:color w:val="000000" w:themeColor="text1"/>
                <w:lang w:eastAsia="zh-CN"/>
                <w14:textFill>
                  <w14:solidFill>
                    <w14:schemeClr w14:val="tx1"/>
                  </w14:solidFill>
                </w14:textFill>
              </w:rPr>
            </w:pPr>
          </w:p>
        </w:tc>
      </w:tr>
      <w:tr w14:paraId="60410A4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0" w:type="dxa"/>
            <w:bottom w:w="0" w:type="dxa"/>
            <w:right w:w="0" w:type="dxa"/>
          </w:tblCellMar>
        </w:tblPrEx>
        <w:trPr>
          <w:trHeight w:val="770" w:hRule="atLeast"/>
          <w:jc w:val="center"/>
        </w:trPr>
        <w:tc>
          <w:tcPr>
            <w:tcW w:w="661" w:type="dxa"/>
            <w:shd w:val="clear" w:color="auto" w:fill="auto"/>
            <w:vAlign w:val="center"/>
          </w:tcPr>
          <w:p w14:paraId="0E337C99">
            <w:pPr>
              <w:pStyle w:val="19"/>
              <w:spacing w:line="278" w:lineRule="auto"/>
              <w:ind w:left="107" w:right="126"/>
              <w:jc w:val="center"/>
              <w:rPr>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课后</w:t>
            </w:r>
          </w:p>
        </w:tc>
        <w:tc>
          <w:tcPr>
            <w:tcW w:w="766" w:type="dxa"/>
            <w:shd w:val="clear" w:color="auto" w:fill="auto"/>
            <w:vAlign w:val="center"/>
          </w:tcPr>
          <w:p w14:paraId="3573C51E">
            <w:pPr>
              <w:pStyle w:val="19"/>
              <w:spacing w:line="281" w:lineRule="exact"/>
              <w:ind w:left="324"/>
              <w:jc w:val="center"/>
              <w:rPr>
                <w:color w:val="000000" w:themeColor="text1"/>
                <w:lang w:eastAsia="zh-CN"/>
                <w14:textFill>
                  <w14:solidFill>
                    <w14:schemeClr w14:val="tx1"/>
                  </w14:solidFill>
                </w14:textFill>
              </w:rPr>
            </w:pPr>
          </w:p>
        </w:tc>
        <w:tc>
          <w:tcPr>
            <w:tcW w:w="4429" w:type="dxa"/>
            <w:shd w:val="clear" w:color="auto" w:fill="auto"/>
            <w:vAlign w:val="center"/>
          </w:tcPr>
          <w:p w14:paraId="01688A3A">
            <w:pPr>
              <w:pStyle w:val="19"/>
              <w:spacing w:line="340" w:lineRule="exact"/>
              <w:ind w:left="106" w:leftChars="0" w:right="24" w:rightChars="0"/>
              <w:rPr>
                <w:rFonts w:hint="eastAsia" w:ascii="宋体" w:hAnsi="宋体" w:eastAsia="宋体" w:cs="宋体"/>
                <w:color w:val="000000" w:themeColor="text1"/>
                <w:lang w:eastAsia="zh-CN"/>
                <w14:textFill>
                  <w14:solidFill>
                    <w14:schemeClr w14:val="tx1"/>
                  </w14:solidFill>
                </w14:textFill>
              </w:rPr>
            </w:pPr>
            <w:r>
              <w:rPr>
                <w:rFonts w:hint="eastAsia" w:ascii="微软雅黑" w:hAnsi="微软雅黑" w:eastAsia="微软雅黑"/>
                <w:color w:val="000000" w:themeColor="text1"/>
                <w:sz w:val="21"/>
                <w:szCs w:val="21"/>
                <w:lang w:eastAsia="zh-CN"/>
                <w14:textFill>
                  <w14:solidFill>
                    <w14:schemeClr w14:val="tx1"/>
                  </w14:solidFill>
                </w14:textFill>
              </w:rPr>
              <w:t>教师将</w:t>
            </w:r>
            <w:r>
              <w:rPr>
                <w:rFonts w:ascii="微软雅黑" w:hAnsi="微软雅黑" w:eastAsia="微软雅黑"/>
                <w:color w:val="000000" w:themeColor="text1"/>
                <w:sz w:val="21"/>
                <w:szCs w:val="21"/>
                <w:lang w:eastAsia="zh-CN"/>
                <w14:textFill>
                  <w14:solidFill>
                    <w14:schemeClr w14:val="tx1"/>
                  </w14:solidFill>
                </w14:textFill>
              </w:rPr>
              <w:t xml:space="preserve"> PPT、</w:t>
            </w:r>
            <w:r>
              <w:rPr>
                <w:rFonts w:hint="eastAsia" w:ascii="微软雅黑" w:hAnsi="微软雅黑" w:eastAsia="微软雅黑"/>
                <w:color w:val="000000" w:themeColor="text1"/>
                <w:sz w:val="21"/>
                <w:szCs w:val="21"/>
                <w:lang w:eastAsia="zh-CN"/>
                <w14:textFill>
                  <w14:solidFill>
                    <w14:schemeClr w14:val="tx1"/>
                  </w14:solidFill>
                </w14:textFill>
              </w:rPr>
              <w:t>实验指导</w:t>
            </w:r>
            <w:r>
              <w:rPr>
                <w:rFonts w:ascii="微软雅黑" w:hAnsi="微软雅黑" w:eastAsia="微软雅黑"/>
                <w:color w:val="000000" w:themeColor="text1"/>
                <w:sz w:val="21"/>
                <w:szCs w:val="21"/>
                <w:lang w:eastAsia="zh-CN"/>
                <w14:textFill>
                  <w14:solidFill>
                    <w14:schemeClr w14:val="tx1"/>
                  </w14:solidFill>
                </w14:textFill>
              </w:rPr>
              <w:t>等教材资源上传到</w:t>
            </w:r>
            <w:r>
              <w:rPr>
                <w:rFonts w:hint="eastAsia" w:ascii="微软雅黑" w:hAnsi="微软雅黑" w:eastAsia="微软雅黑"/>
                <w:color w:val="000000" w:themeColor="text1"/>
                <w:sz w:val="21"/>
                <w:szCs w:val="21"/>
                <w:lang w:eastAsia="zh-CN"/>
                <w14:textFill>
                  <w14:solidFill>
                    <w14:schemeClr w14:val="tx1"/>
                  </w14:solidFill>
                </w14:textFill>
              </w:rPr>
              <w:t>学习</w:t>
            </w:r>
            <w:r>
              <w:rPr>
                <w:rFonts w:ascii="微软雅黑" w:hAnsi="微软雅黑" w:eastAsia="微软雅黑"/>
                <w:color w:val="000000" w:themeColor="text1"/>
                <w:sz w:val="21"/>
                <w:szCs w:val="21"/>
                <w:lang w:eastAsia="zh-CN"/>
                <w14:textFill>
                  <w14:solidFill>
                    <w14:schemeClr w14:val="tx1"/>
                  </w14:solidFill>
                </w14:textFill>
              </w:rPr>
              <w:t>平台，汇总电子学习档案，要求及时复习巩固。</w:t>
            </w:r>
          </w:p>
        </w:tc>
        <w:tc>
          <w:tcPr>
            <w:tcW w:w="2174" w:type="dxa"/>
            <w:shd w:val="clear" w:color="auto" w:fill="auto"/>
            <w:vAlign w:val="center"/>
          </w:tcPr>
          <w:p w14:paraId="460857EE">
            <w:pPr>
              <w:pStyle w:val="19"/>
              <w:spacing w:line="340" w:lineRule="exact"/>
              <w:ind w:right="79" w:rightChars="0"/>
              <w:rPr>
                <w:rFonts w:hint="eastAsia" w:ascii="宋体" w:hAnsi="宋体" w:eastAsia="宋体" w:cs="宋体"/>
                <w:lang w:eastAsia="zh-CN"/>
              </w:rPr>
            </w:pPr>
            <w:r>
              <w:rPr>
                <w:rFonts w:hint="eastAsia" w:ascii="微软雅黑" w:hAnsi="微软雅黑" w:eastAsia="微软雅黑"/>
                <w:color w:val="000000" w:themeColor="text1"/>
                <w:sz w:val="21"/>
                <w:szCs w:val="21"/>
                <w:lang w:eastAsia="zh-CN"/>
                <w14:textFill>
                  <w14:solidFill>
                    <w14:schemeClr w14:val="tx1"/>
                  </w14:solidFill>
                </w14:textFill>
              </w:rPr>
              <w:t>学生登录学习</w:t>
            </w:r>
            <w:r>
              <w:rPr>
                <w:rFonts w:ascii="微软雅黑" w:hAnsi="微软雅黑" w:eastAsia="微软雅黑"/>
                <w:color w:val="000000" w:themeColor="text1"/>
                <w:sz w:val="21"/>
                <w:szCs w:val="21"/>
                <w:lang w:eastAsia="zh-CN"/>
                <w14:textFill>
                  <w14:solidFill>
                    <w14:schemeClr w14:val="tx1"/>
                  </w14:solidFill>
                </w14:textFill>
              </w:rPr>
              <w:t>平台查看学习进度，查缺补漏。</w:t>
            </w:r>
          </w:p>
        </w:tc>
        <w:tc>
          <w:tcPr>
            <w:tcW w:w="2578" w:type="dxa"/>
            <w:shd w:val="clear" w:color="auto" w:fill="auto"/>
            <w:vAlign w:val="center"/>
          </w:tcPr>
          <w:p w14:paraId="7DABF1FE">
            <w:pPr>
              <w:pStyle w:val="19"/>
              <w:spacing w:line="340" w:lineRule="exact"/>
              <w:ind w:right="79" w:rightChars="0"/>
              <w:rPr>
                <w:rFonts w:hint="eastAsia" w:ascii="微软雅黑" w:hAnsi="微软雅黑" w:eastAsia="微软雅黑"/>
                <w:color w:val="000000" w:themeColor="text1"/>
                <w:sz w:val="21"/>
                <w:szCs w:val="21"/>
                <w:lang w:eastAsia="zh-CN"/>
                <w14:textFill>
                  <w14:solidFill>
                    <w14:schemeClr w14:val="tx1"/>
                  </w14:solidFill>
                </w14:textFill>
              </w:rPr>
            </w:pPr>
          </w:p>
        </w:tc>
      </w:tr>
    </w:tbl>
    <w:p w14:paraId="630638A8">
      <w:pPr>
        <w:rPr>
          <w:lang w:eastAsia="zh-CN"/>
        </w:rPr>
      </w:pPr>
    </w:p>
    <w:sectPr>
      <w:headerReference r:id="rId3" w:type="default"/>
      <w:pgSz w:w="11906" w:h="16838"/>
      <w:pgMar w:top="1582" w:right="697" w:bottom="879" w:left="65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modern"/>
    <w:pitch w:val="default"/>
    <w:sig w:usb0="E00006FF" w:usb1="0000FCFF" w:usb2="00000001" w:usb3="00000000" w:csb0="6000019F" w:csb1="DFD7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8F60CC">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0282A80"/>
    <w:multiLevelType w:val="multilevel"/>
    <w:tmpl w:val="E0282A80"/>
    <w:lvl w:ilvl="0" w:tentative="0">
      <w:start w:val="1"/>
      <w:numFmt w:val="bullet"/>
      <w:pStyle w:val="25"/>
      <w:suff w:val="space"/>
      <w:lvlText w:val=""/>
      <w:lvlJc w:val="left"/>
      <w:pPr>
        <w:ind w:left="840" w:hanging="420"/>
      </w:pPr>
      <w:rPr>
        <w:rFonts w:hint="default" w:ascii="Wingdings" w:hAnsi="Wingdings"/>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6410986"/>
    <w:multiLevelType w:val="multilevel"/>
    <w:tmpl w:val="06410986"/>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0C1111E1"/>
    <w:multiLevelType w:val="multilevel"/>
    <w:tmpl w:val="0C1111E1"/>
    <w:lvl w:ilvl="0" w:tentative="0">
      <w:start w:val="1"/>
      <w:numFmt w:val="decimal"/>
      <w:suff w:val="space"/>
      <w:lvlText w:val="项目%1"/>
      <w:lvlJc w:val="left"/>
      <w:pPr>
        <w:ind w:left="425" w:hanging="425"/>
      </w:pPr>
      <w:rPr>
        <w:rFonts w:hint="eastAsia"/>
      </w:rPr>
    </w:lvl>
    <w:lvl w:ilvl="1" w:tentative="0">
      <w:start w:val="1"/>
      <w:numFmt w:val="none"/>
      <w:suff w:val="nothing"/>
      <w:lvlText w:val=""/>
      <w:lvlJc w:val="left"/>
      <w:pPr>
        <w:ind w:left="0" w:firstLine="0"/>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lvlRestart w:val="1"/>
      <w:suff w:val="space"/>
      <w:lvlText w:val="任务%1-%3"/>
      <w:lvlJc w:val="left"/>
      <w:pPr>
        <w:ind w:left="0" w:firstLine="0"/>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3" w:tentative="0">
      <w:start w:val="1"/>
      <w:numFmt w:val="decimal"/>
      <w:suff w:val="space"/>
      <w:lvlText w:val="%1.%2%3.%4"/>
      <w:lvlJc w:val="left"/>
      <w:pPr>
        <w:ind w:left="0" w:firstLine="425"/>
      </w:pPr>
      <w:rPr>
        <w:rFonts w:hint="eastAsia"/>
      </w:rPr>
    </w:lvl>
    <w:lvl w:ilvl="4" w:tentative="0">
      <w:start w:val="1"/>
      <w:numFmt w:val="decimal"/>
      <w:suff w:val="space"/>
      <w:lvlText w:val="%5."/>
      <w:lvlJc w:val="left"/>
      <w:pPr>
        <w:ind w:left="142" w:firstLine="425"/>
      </w:pPr>
      <w:rPr>
        <w:rFonts w:hint="eastAsia"/>
        <w:b w:val="0"/>
        <w:bCs w:val="0"/>
        <w:i w:val="0"/>
        <w:iCs w:val="0"/>
        <w:caps w:val="0"/>
        <w:smallCaps w:val="0"/>
        <w:strike w:val="0"/>
        <w:dstrike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5" w:tentative="0">
      <w:start w:val="1"/>
      <w:numFmt w:val="decimal"/>
      <w:pStyle w:val="2"/>
      <w:suff w:val="space"/>
      <w:lvlText w:val="（%6）"/>
      <w:lvlJc w:val="left"/>
      <w:pPr>
        <w:ind w:left="0" w:firstLine="425"/>
      </w:pPr>
      <w:rPr>
        <w:rFonts w:hint="eastAsia"/>
        <w:b w:val="0"/>
        <w:bCs w:val="0"/>
        <w:i w:val="0"/>
        <w:iCs w:val="0"/>
        <w:caps w:val="0"/>
        <w:smallCaps w:val="0"/>
        <w:strike w:val="0"/>
        <w:dstrike w:val="0"/>
        <w:vanish w:val="0"/>
        <w:spacing w:val="0"/>
        <w:position w:val="0"/>
        <w:u w:val="none"/>
        <w:vertAlign w:val="baseline"/>
        <w:lang w:val="en-US"/>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3">
    <w:nsid w:val="45AF0F04"/>
    <w:multiLevelType w:val="multilevel"/>
    <w:tmpl w:val="45AF0F0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6FF56140"/>
    <w:multiLevelType w:val="multilevel"/>
    <w:tmpl w:val="6FF56140"/>
    <w:lvl w:ilvl="0" w:tentative="0">
      <w:start w:val="1"/>
      <w:numFmt w:val="decimal"/>
      <w:pStyle w:val="26"/>
      <w:suff w:val="space"/>
      <w:lvlText w:val="%1."/>
      <w:lvlJc w:val="left"/>
      <w:pPr>
        <w:ind w:left="369" w:hanging="369"/>
      </w:pPr>
      <w:rPr>
        <w:rFonts w:hint="eastAsia"/>
        <w:color w:val="000000" w:themeColor="text1"/>
        <w14:textFill>
          <w14:solidFill>
            <w14:schemeClr w14:val="tx1"/>
          </w14:solidFill>
        </w14:textFill>
      </w:rPr>
    </w:lvl>
    <w:lvl w:ilvl="1" w:tentative="0">
      <w:start w:val="1"/>
      <w:numFmt w:val="decimal"/>
      <w:lvlText w:val="%2."/>
      <w:lvlJc w:val="left"/>
      <w:pPr>
        <w:tabs>
          <w:tab w:val="left" w:pos="1440"/>
        </w:tabs>
        <w:ind w:left="1440" w:hanging="360"/>
      </w:pPr>
      <w:rPr>
        <w:rFonts w:hint="eastAsia"/>
      </w:rPr>
    </w:lvl>
    <w:lvl w:ilvl="2" w:tentative="0">
      <w:start w:val="1"/>
      <w:numFmt w:val="decimal"/>
      <w:lvlText w:val="%3."/>
      <w:lvlJc w:val="left"/>
      <w:pPr>
        <w:tabs>
          <w:tab w:val="left" w:pos="2160"/>
        </w:tabs>
        <w:ind w:left="2160" w:hanging="360"/>
      </w:pPr>
      <w:rPr>
        <w:rFonts w:hint="eastAsia"/>
      </w:rPr>
    </w:lvl>
    <w:lvl w:ilvl="3" w:tentative="0">
      <w:start w:val="1"/>
      <w:numFmt w:val="decimal"/>
      <w:lvlText w:val="%4."/>
      <w:lvlJc w:val="left"/>
      <w:pPr>
        <w:tabs>
          <w:tab w:val="left" w:pos="2880"/>
        </w:tabs>
        <w:ind w:left="2880" w:hanging="360"/>
      </w:pPr>
      <w:rPr>
        <w:rFonts w:hint="eastAsia"/>
      </w:rPr>
    </w:lvl>
    <w:lvl w:ilvl="4" w:tentative="0">
      <w:start w:val="1"/>
      <w:numFmt w:val="decimal"/>
      <w:lvlText w:val="%5."/>
      <w:lvlJc w:val="left"/>
      <w:pPr>
        <w:tabs>
          <w:tab w:val="left" w:pos="3600"/>
        </w:tabs>
        <w:ind w:left="3600" w:hanging="360"/>
      </w:pPr>
      <w:rPr>
        <w:rFonts w:hint="eastAsia"/>
      </w:rPr>
    </w:lvl>
    <w:lvl w:ilvl="5" w:tentative="0">
      <w:start w:val="1"/>
      <w:numFmt w:val="decimal"/>
      <w:lvlText w:val="%6."/>
      <w:lvlJc w:val="left"/>
      <w:pPr>
        <w:tabs>
          <w:tab w:val="left" w:pos="4320"/>
        </w:tabs>
        <w:ind w:left="4320" w:hanging="360"/>
      </w:pPr>
      <w:rPr>
        <w:rFonts w:hint="eastAsia"/>
      </w:rPr>
    </w:lvl>
    <w:lvl w:ilvl="6" w:tentative="0">
      <w:start w:val="1"/>
      <w:numFmt w:val="decimal"/>
      <w:lvlText w:val="%7."/>
      <w:lvlJc w:val="left"/>
      <w:pPr>
        <w:tabs>
          <w:tab w:val="left" w:pos="5040"/>
        </w:tabs>
        <w:ind w:left="5040" w:hanging="360"/>
      </w:pPr>
      <w:rPr>
        <w:rFonts w:hint="eastAsia"/>
      </w:rPr>
    </w:lvl>
    <w:lvl w:ilvl="7" w:tentative="0">
      <w:start w:val="1"/>
      <w:numFmt w:val="decimal"/>
      <w:lvlText w:val="%8."/>
      <w:lvlJc w:val="left"/>
      <w:pPr>
        <w:tabs>
          <w:tab w:val="left" w:pos="5760"/>
        </w:tabs>
        <w:ind w:left="5760" w:hanging="360"/>
      </w:pPr>
      <w:rPr>
        <w:rFonts w:hint="eastAsia"/>
      </w:rPr>
    </w:lvl>
    <w:lvl w:ilvl="8" w:tentative="0">
      <w:start w:val="1"/>
      <w:numFmt w:val="decimal"/>
      <w:lvlText w:val="%9."/>
      <w:lvlJc w:val="left"/>
      <w:pPr>
        <w:tabs>
          <w:tab w:val="left" w:pos="6480"/>
        </w:tabs>
        <w:ind w:left="6480" w:hanging="360"/>
      </w:pPr>
      <w:rPr>
        <w:rFonts w:hint="eastAsia"/>
      </w:r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MxZWIyOTA4Y2MxOTNkYjZjYWRjMzVjZDVlNTM2YmYifQ=="/>
    <w:docVar w:name="KSO_WPS_MARK_KEY" w:val="d388fa9d-42fe-479b-95b3-5f3b41757357"/>
  </w:docVars>
  <w:rsids>
    <w:rsidRoot w:val="00DA356D"/>
    <w:rsid w:val="00053486"/>
    <w:rsid w:val="0008060B"/>
    <w:rsid w:val="000959A1"/>
    <w:rsid w:val="00113915"/>
    <w:rsid w:val="0013454F"/>
    <w:rsid w:val="001D467A"/>
    <w:rsid w:val="001E19A7"/>
    <w:rsid w:val="00204C2E"/>
    <w:rsid w:val="002255CD"/>
    <w:rsid w:val="00262499"/>
    <w:rsid w:val="002F3009"/>
    <w:rsid w:val="00306656"/>
    <w:rsid w:val="00306C72"/>
    <w:rsid w:val="003173B4"/>
    <w:rsid w:val="00336F8A"/>
    <w:rsid w:val="0041679B"/>
    <w:rsid w:val="00423975"/>
    <w:rsid w:val="00434F64"/>
    <w:rsid w:val="00474A38"/>
    <w:rsid w:val="004F77A4"/>
    <w:rsid w:val="005439F5"/>
    <w:rsid w:val="00543DBE"/>
    <w:rsid w:val="005832E5"/>
    <w:rsid w:val="00642012"/>
    <w:rsid w:val="006A7F1F"/>
    <w:rsid w:val="007005DC"/>
    <w:rsid w:val="007021D5"/>
    <w:rsid w:val="00770A0F"/>
    <w:rsid w:val="007C3D6A"/>
    <w:rsid w:val="007D5E65"/>
    <w:rsid w:val="0083536A"/>
    <w:rsid w:val="0085768E"/>
    <w:rsid w:val="0087422F"/>
    <w:rsid w:val="008856B6"/>
    <w:rsid w:val="008D5E1D"/>
    <w:rsid w:val="008D6FB7"/>
    <w:rsid w:val="00941521"/>
    <w:rsid w:val="009437A9"/>
    <w:rsid w:val="00944F21"/>
    <w:rsid w:val="00A05552"/>
    <w:rsid w:val="00A14271"/>
    <w:rsid w:val="00A516B8"/>
    <w:rsid w:val="00A94101"/>
    <w:rsid w:val="00AC56A1"/>
    <w:rsid w:val="00AF0036"/>
    <w:rsid w:val="00B153F3"/>
    <w:rsid w:val="00B21F90"/>
    <w:rsid w:val="00B31121"/>
    <w:rsid w:val="00B472D4"/>
    <w:rsid w:val="00BD7804"/>
    <w:rsid w:val="00C036F8"/>
    <w:rsid w:val="00C160E1"/>
    <w:rsid w:val="00C50B26"/>
    <w:rsid w:val="00C528D4"/>
    <w:rsid w:val="00C6798B"/>
    <w:rsid w:val="00CB4E5D"/>
    <w:rsid w:val="00CE78FE"/>
    <w:rsid w:val="00CF2C19"/>
    <w:rsid w:val="00D01F22"/>
    <w:rsid w:val="00D14620"/>
    <w:rsid w:val="00D55175"/>
    <w:rsid w:val="00DA356D"/>
    <w:rsid w:val="00DA4A10"/>
    <w:rsid w:val="00DE1195"/>
    <w:rsid w:val="00E0662A"/>
    <w:rsid w:val="00E309F0"/>
    <w:rsid w:val="00E45FF1"/>
    <w:rsid w:val="00E55110"/>
    <w:rsid w:val="00E773F2"/>
    <w:rsid w:val="00EA2E47"/>
    <w:rsid w:val="00ED7AC2"/>
    <w:rsid w:val="00FA03D3"/>
    <w:rsid w:val="00FE3650"/>
    <w:rsid w:val="016C2D4F"/>
    <w:rsid w:val="01D35129"/>
    <w:rsid w:val="02C10FD0"/>
    <w:rsid w:val="04B52C5F"/>
    <w:rsid w:val="06CC603E"/>
    <w:rsid w:val="06EB1AB6"/>
    <w:rsid w:val="077611A1"/>
    <w:rsid w:val="0805367D"/>
    <w:rsid w:val="08B0518A"/>
    <w:rsid w:val="0A2E2D06"/>
    <w:rsid w:val="0AB3379D"/>
    <w:rsid w:val="0AF866B7"/>
    <w:rsid w:val="0B88497C"/>
    <w:rsid w:val="0BAE35E3"/>
    <w:rsid w:val="0C005E2E"/>
    <w:rsid w:val="0C970E9C"/>
    <w:rsid w:val="0D7F02AE"/>
    <w:rsid w:val="0E377A47"/>
    <w:rsid w:val="0E3B5766"/>
    <w:rsid w:val="10345380"/>
    <w:rsid w:val="109611B9"/>
    <w:rsid w:val="11B76014"/>
    <w:rsid w:val="12411D81"/>
    <w:rsid w:val="14993B59"/>
    <w:rsid w:val="168626AD"/>
    <w:rsid w:val="16D231FD"/>
    <w:rsid w:val="18DC04C2"/>
    <w:rsid w:val="18F03947"/>
    <w:rsid w:val="19BC67B1"/>
    <w:rsid w:val="1AF916A0"/>
    <w:rsid w:val="1B35052A"/>
    <w:rsid w:val="1BEF2AA3"/>
    <w:rsid w:val="1C0A6547"/>
    <w:rsid w:val="1CC96B83"/>
    <w:rsid w:val="1D7A639C"/>
    <w:rsid w:val="1EAA17B6"/>
    <w:rsid w:val="1F1222CE"/>
    <w:rsid w:val="201F345A"/>
    <w:rsid w:val="20C05A01"/>
    <w:rsid w:val="220953C2"/>
    <w:rsid w:val="22A85759"/>
    <w:rsid w:val="22F97D63"/>
    <w:rsid w:val="23BC1F64"/>
    <w:rsid w:val="245C2558"/>
    <w:rsid w:val="256C2A6E"/>
    <w:rsid w:val="25D6438C"/>
    <w:rsid w:val="265956E8"/>
    <w:rsid w:val="295D54F0"/>
    <w:rsid w:val="2A587A65"/>
    <w:rsid w:val="2C610E53"/>
    <w:rsid w:val="2CD31625"/>
    <w:rsid w:val="2D0B7011"/>
    <w:rsid w:val="2D36458B"/>
    <w:rsid w:val="2D6016B3"/>
    <w:rsid w:val="2D99461C"/>
    <w:rsid w:val="2DEB6A75"/>
    <w:rsid w:val="2DF6381D"/>
    <w:rsid w:val="2F37233F"/>
    <w:rsid w:val="2FDE6C5E"/>
    <w:rsid w:val="319D0478"/>
    <w:rsid w:val="337E678E"/>
    <w:rsid w:val="33922361"/>
    <w:rsid w:val="33D2483A"/>
    <w:rsid w:val="34160A21"/>
    <w:rsid w:val="35C41F08"/>
    <w:rsid w:val="36B14785"/>
    <w:rsid w:val="37996436"/>
    <w:rsid w:val="37DD75E9"/>
    <w:rsid w:val="382A0C93"/>
    <w:rsid w:val="3B9763AB"/>
    <w:rsid w:val="3EC93CE3"/>
    <w:rsid w:val="3F64273B"/>
    <w:rsid w:val="41782A6F"/>
    <w:rsid w:val="4198094B"/>
    <w:rsid w:val="427C4250"/>
    <w:rsid w:val="42E859D2"/>
    <w:rsid w:val="432A7A4D"/>
    <w:rsid w:val="45D21F96"/>
    <w:rsid w:val="477E6905"/>
    <w:rsid w:val="47887784"/>
    <w:rsid w:val="47FC782A"/>
    <w:rsid w:val="48952158"/>
    <w:rsid w:val="49FC79D2"/>
    <w:rsid w:val="4A6022F2"/>
    <w:rsid w:val="4A6E2145"/>
    <w:rsid w:val="4B477D8F"/>
    <w:rsid w:val="4BCB7B6B"/>
    <w:rsid w:val="4BD74836"/>
    <w:rsid w:val="4D247ED9"/>
    <w:rsid w:val="4D87403A"/>
    <w:rsid w:val="4E441856"/>
    <w:rsid w:val="50FD6AED"/>
    <w:rsid w:val="510E724A"/>
    <w:rsid w:val="533B56AA"/>
    <w:rsid w:val="54955FD2"/>
    <w:rsid w:val="54DB6EA3"/>
    <w:rsid w:val="56835CE6"/>
    <w:rsid w:val="56903F5F"/>
    <w:rsid w:val="57583DCA"/>
    <w:rsid w:val="58892FCD"/>
    <w:rsid w:val="5A201A9E"/>
    <w:rsid w:val="5A5F57DB"/>
    <w:rsid w:val="5C8F6A67"/>
    <w:rsid w:val="5CC130C4"/>
    <w:rsid w:val="5F574BF4"/>
    <w:rsid w:val="612248CF"/>
    <w:rsid w:val="61CC08E4"/>
    <w:rsid w:val="635B1FBD"/>
    <w:rsid w:val="637C7D45"/>
    <w:rsid w:val="63A252D2"/>
    <w:rsid w:val="64322AF9"/>
    <w:rsid w:val="64D744E3"/>
    <w:rsid w:val="659A2704"/>
    <w:rsid w:val="67862220"/>
    <w:rsid w:val="6AEF572F"/>
    <w:rsid w:val="6BAF6C89"/>
    <w:rsid w:val="6C2E5548"/>
    <w:rsid w:val="6C5C0714"/>
    <w:rsid w:val="6CBA7A7E"/>
    <w:rsid w:val="6D510FAC"/>
    <w:rsid w:val="6D59622D"/>
    <w:rsid w:val="6E105896"/>
    <w:rsid w:val="6FB1521A"/>
    <w:rsid w:val="70F97E5D"/>
    <w:rsid w:val="75C80BC8"/>
    <w:rsid w:val="761348DE"/>
    <w:rsid w:val="76B255A9"/>
    <w:rsid w:val="76FF4961"/>
    <w:rsid w:val="786857F0"/>
    <w:rsid w:val="796B468C"/>
    <w:rsid w:val="7B012A0E"/>
    <w:rsid w:val="7E9B156F"/>
    <w:rsid w:val="7F5C0768"/>
    <w:rsid w:val="7FE620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qFormat="1" w:unhideWhenUsed="0" w:uiPriority="0" w:semiHidden="0"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1"/>
    <w:pPr>
      <w:widowControl w:val="0"/>
      <w:autoSpaceDE w:val="0"/>
      <w:autoSpaceDN w:val="0"/>
    </w:pPr>
    <w:rPr>
      <w:rFonts w:ascii="黑体" w:hAnsi="黑体" w:eastAsia="黑体" w:cs="黑体"/>
      <w:kern w:val="0"/>
      <w:sz w:val="22"/>
      <w:szCs w:val="22"/>
      <w:lang w:val="en-US" w:eastAsia="en-US" w:bidi="en-US"/>
    </w:rPr>
  </w:style>
  <w:style w:type="paragraph" w:styleId="2">
    <w:name w:val="heading 5"/>
    <w:basedOn w:val="3"/>
    <w:next w:val="4"/>
    <w:qFormat/>
    <w:uiPriority w:val="9"/>
    <w:pPr>
      <w:numPr>
        <w:ilvl w:val="5"/>
        <w:numId w:val="1"/>
      </w:numPr>
      <w:ind w:firstLine="0" w:firstLineChars="0"/>
      <w:outlineLvl w:val="4"/>
    </w:pPr>
  </w:style>
  <w:style w:type="character" w:default="1" w:styleId="14">
    <w:name w:val="Default Paragraph Font"/>
    <w:autoRedefine/>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customStyle="1" w:styleId="3">
    <w:name w:val="a_五级标题（1）"/>
    <w:basedOn w:val="1"/>
    <w:semiHidden/>
    <w:qFormat/>
    <w:uiPriority w:val="0"/>
    <w:pPr>
      <w:ind w:firstLine="200" w:firstLineChars="200"/>
      <w:jc w:val="left"/>
    </w:pPr>
    <w:rPr>
      <w:rFonts w:ascii="宋体" w:hAnsi="宋体" w:eastAsia="宋体" w:cs="Times New Roman"/>
      <w:b/>
      <w:sz w:val="24"/>
      <w:szCs w:val="24"/>
    </w:rPr>
  </w:style>
  <w:style w:type="paragraph" w:customStyle="1" w:styleId="4">
    <w:name w:val="a正文"/>
    <w:basedOn w:val="1"/>
    <w:qFormat/>
    <w:uiPriority w:val="0"/>
    <w:pPr>
      <w:widowControl/>
      <w:spacing w:line="360" w:lineRule="auto"/>
      <w:ind w:firstLine="200" w:firstLineChars="200"/>
    </w:pPr>
    <w:rPr>
      <w:rFonts w:ascii="Times New Roman" w:hAnsi="Times New Roman" w:eastAsia="宋体" w:cs="Arial"/>
      <w:color w:val="000000" w:themeColor="text1"/>
      <w:kern w:val="0"/>
      <w:sz w:val="24"/>
      <w14:textFill>
        <w14:solidFill>
          <w14:schemeClr w14:val="tx1"/>
        </w14:solidFill>
      </w14:textFill>
    </w:rPr>
  </w:style>
  <w:style w:type="paragraph" w:styleId="5">
    <w:name w:val="Normal Indent"/>
    <w:basedOn w:val="1"/>
    <w:autoRedefine/>
    <w:qFormat/>
    <w:uiPriority w:val="0"/>
    <w:pPr>
      <w:autoSpaceDE/>
      <w:autoSpaceDN/>
      <w:jc w:val="both"/>
    </w:pPr>
    <w:rPr>
      <w:rFonts w:ascii="Times New Roman" w:hAnsi="Times New Roman" w:eastAsia="宋体" w:cs="Times New Roman"/>
      <w:kern w:val="2"/>
      <w:sz w:val="21"/>
      <w:szCs w:val="24"/>
      <w:lang w:eastAsia="zh-CN" w:bidi="ar-SA"/>
    </w:rPr>
  </w:style>
  <w:style w:type="paragraph" w:styleId="6">
    <w:name w:val="caption"/>
    <w:basedOn w:val="1"/>
    <w:next w:val="1"/>
    <w:unhideWhenUsed/>
    <w:qFormat/>
    <w:uiPriority w:val="0"/>
    <w:pPr>
      <w:jc w:val="center"/>
    </w:pPr>
    <w:rPr>
      <w:rFonts w:ascii="Arial" w:hAnsi="Arial" w:eastAsia="黑体" w:cs="Arial"/>
      <w:sz w:val="20"/>
      <w:szCs w:val="20"/>
    </w:rPr>
  </w:style>
  <w:style w:type="paragraph" w:styleId="7">
    <w:name w:val="Body Text"/>
    <w:basedOn w:val="1"/>
    <w:link w:val="31"/>
    <w:autoRedefine/>
    <w:qFormat/>
    <w:uiPriority w:val="1"/>
    <w:rPr>
      <w:sz w:val="24"/>
      <w:szCs w:val="24"/>
    </w:rPr>
  </w:style>
  <w:style w:type="paragraph" w:styleId="8">
    <w:name w:val="List Bullet 2"/>
    <w:basedOn w:val="1"/>
    <w:autoRedefine/>
    <w:qFormat/>
    <w:uiPriority w:val="0"/>
    <w:pPr>
      <w:tabs>
        <w:tab w:val="left" w:pos="840"/>
      </w:tabs>
      <w:autoSpaceDE/>
      <w:autoSpaceDN/>
      <w:ind w:left="842" w:hanging="422"/>
      <w:jc w:val="both"/>
    </w:pPr>
    <w:rPr>
      <w:rFonts w:ascii="Times New Roman" w:hAnsi="Times New Roman" w:eastAsia="宋体" w:cs="Times New Roman"/>
      <w:kern w:val="2"/>
      <w:sz w:val="21"/>
      <w:szCs w:val="24"/>
      <w:lang w:eastAsia="zh-CN" w:bidi="ar-SA"/>
    </w:rPr>
  </w:style>
  <w:style w:type="paragraph" w:styleId="9">
    <w:name w:val="Balloon Text"/>
    <w:basedOn w:val="1"/>
    <w:link w:val="20"/>
    <w:autoRedefine/>
    <w:semiHidden/>
    <w:unhideWhenUsed/>
    <w:qFormat/>
    <w:uiPriority w:val="99"/>
    <w:rPr>
      <w:sz w:val="18"/>
      <w:szCs w:val="18"/>
    </w:rPr>
  </w:style>
  <w:style w:type="paragraph" w:styleId="10">
    <w:name w:val="footer"/>
    <w:basedOn w:val="1"/>
    <w:link w:val="23"/>
    <w:autoRedefine/>
    <w:unhideWhenUsed/>
    <w:qFormat/>
    <w:uiPriority w:val="99"/>
    <w:pPr>
      <w:tabs>
        <w:tab w:val="center" w:pos="4153"/>
        <w:tab w:val="right" w:pos="8306"/>
      </w:tabs>
      <w:snapToGrid w:val="0"/>
    </w:pPr>
    <w:rPr>
      <w:sz w:val="18"/>
      <w:szCs w:val="18"/>
    </w:rPr>
  </w:style>
  <w:style w:type="paragraph" w:styleId="11">
    <w:name w:val="header"/>
    <w:basedOn w:val="1"/>
    <w:link w:val="17"/>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13">
    <w:name w:val="Table Grid"/>
    <w:basedOn w:val="1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qFormat/>
    <w:uiPriority w:val="22"/>
    <w:rPr>
      <w:b/>
      <w:bCs/>
    </w:rPr>
  </w:style>
  <w:style w:type="character" w:styleId="16">
    <w:name w:val="Hyperlink"/>
    <w:basedOn w:val="14"/>
    <w:autoRedefine/>
    <w:semiHidden/>
    <w:unhideWhenUsed/>
    <w:qFormat/>
    <w:uiPriority w:val="99"/>
    <w:rPr>
      <w:color w:val="0000FF"/>
      <w:u w:val="single"/>
    </w:rPr>
  </w:style>
  <w:style w:type="character" w:customStyle="1" w:styleId="17">
    <w:name w:val="页眉 Char"/>
    <w:basedOn w:val="14"/>
    <w:link w:val="11"/>
    <w:autoRedefine/>
    <w:qFormat/>
    <w:uiPriority w:val="99"/>
    <w:rPr>
      <w:rFonts w:ascii="黑体" w:hAnsi="黑体" w:eastAsia="黑体" w:cs="黑体"/>
      <w:kern w:val="0"/>
      <w:sz w:val="18"/>
      <w:szCs w:val="18"/>
      <w:lang w:eastAsia="en-US" w:bidi="en-US"/>
    </w:rPr>
  </w:style>
  <w:style w:type="character" w:customStyle="1" w:styleId="18">
    <w:name w:val="正文文本 Char"/>
    <w:basedOn w:val="14"/>
    <w:link w:val="7"/>
    <w:autoRedefine/>
    <w:qFormat/>
    <w:uiPriority w:val="1"/>
    <w:rPr>
      <w:rFonts w:ascii="黑体" w:hAnsi="黑体" w:eastAsia="黑体" w:cs="黑体"/>
      <w:kern w:val="0"/>
      <w:sz w:val="24"/>
      <w:szCs w:val="24"/>
      <w:lang w:eastAsia="en-US" w:bidi="en-US"/>
    </w:rPr>
  </w:style>
  <w:style w:type="paragraph" w:customStyle="1" w:styleId="19">
    <w:name w:val="Table Paragraph"/>
    <w:basedOn w:val="1"/>
    <w:autoRedefine/>
    <w:qFormat/>
    <w:uiPriority w:val="1"/>
  </w:style>
  <w:style w:type="character" w:customStyle="1" w:styleId="20">
    <w:name w:val="批注框文本 Char"/>
    <w:basedOn w:val="14"/>
    <w:link w:val="9"/>
    <w:autoRedefine/>
    <w:semiHidden/>
    <w:qFormat/>
    <w:uiPriority w:val="99"/>
    <w:rPr>
      <w:rFonts w:ascii="黑体" w:hAnsi="黑体" w:eastAsia="黑体" w:cs="黑体"/>
      <w:kern w:val="0"/>
      <w:sz w:val="18"/>
      <w:szCs w:val="18"/>
      <w:lang w:eastAsia="en-US" w:bidi="en-US"/>
    </w:rPr>
  </w:style>
  <w:style w:type="character" w:customStyle="1" w:styleId="21">
    <w:name w:val="无间隔 Char"/>
    <w:link w:val="22"/>
    <w:autoRedefine/>
    <w:qFormat/>
    <w:uiPriority w:val="1"/>
    <w:rPr>
      <w:sz w:val="22"/>
    </w:rPr>
  </w:style>
  <w:style w:type="paragraph" w:styleId="22">
    <w:name w:val="No Spacing"/>
    <w:link w:val="21"/>
    <w:autoRedefine/>
    <w:qFormat/>
    <w:uiPriority w:val="1"/>
    <w:rPr>
      <w:rFonts w:asciiTheme="minorHAnsi" w:hAnsiTheme="minorHAnsi" w:eastAsiaTheme="minorEastAsia" w:cstheme="minorBidi"/>
      <w:kern w:val="2"/>
      <w:sz w:val="22"/>
      <w:szCs w:val="22"/>
      <w:lang w:val="en-US" w:eastAsia="zh-CN" w:bidi="ar-SA"/>
    </w:rPr>
  </w:style>
  <w:style w:type="character" w:customStyle="1" w:styleId="23">
    <w:name w:val="页脚 Char"/>
    <w:basedOn w:val="14"/>
    <w:link w:val="10"/>
    <w:autoRedefine/>
    <w:qFormat/>
    <w:uiPriority w:val="99"/>
    <w:rPr>
      <w:rFonts w:ascii="黑体" w:hAnsi="黑体" w:eastAsia="黑体" w:cs="黑体"/>
      <w:kern w:val="0"/>
      <w:sz w:val="18"/>
      <w:szCs w:val="18"/>
      <w:lang w:eastAsia="en-US" w:bidi="en-US"/>
    </w:rPr>
  </w:style>
  <w:style w:type="paragraph" w:styleId="24">
    <w:name w:val="List Paragraph"/>
    <w:basedOn w:val="1"/>
    <w:qFormat/>
    <w:uiPriority w:val="1"/>
    <w:pPr>
      <w:autoSpaceDE/>
      <w:autoSpaceDN/>
      <w:ind w:firstLine="420" w:firstLineChars="200"/>
      <w:jc w:val="both"/>
    </w:pPr>
    <w:rPr>
      <w:rFonts w:ascii="Times New Roman" w:hAnsi="Times New Roman" w:eastAsia="宋体" w:cs="Times New Roman"/>
      <w:kern w:val="2"/>
      <w:sz w:val="21"/>
      <w:szCs w:val="20"/>
      <w:lang w:eastAsia="zh-CN" w:bidi="ar-SA"/>
    </w:rPr>
  </w:style>
  <w:style w:type="paragraph" w:customStyle="1" w:styleId="25">
    <w:name w:val="a段落符号"/>
    <w:basedOn w:val="1"/>
    <w:qFormat/>
    <w:uiPriority w:val="0"/>
    <w:pPr>
      <w:widowControl/>
      <w:numPr>
        <w:ilvl w:val="0"/>
        <w:numId w:val="2"/>
      </w:numPr>
      <w:autoSpaceDE/>
      <w:autoSpaceDN/>
      <w:spacing w:line="288" w:lineRule="auto"/>
      <w:jc w:val="both"/>
    </w:pPr>
    <w:rPr>
      <w:rFonts w:ascii="Times New Roman" w:hAnsi="Times New Roman" w:eastAsia="宋体" w:cs="Arial"/>
      <w:bCs/>
      <w:kern w:val="2"/>
      <w:sz w:val="21"/>
      <w:szCs w:val="21"/>
      <w:shd w:val="clear" w:color="auto" w:fill="FFFFFF"/>
      <w:lang w:eastAsia="zh-CN" w:bidi="ar-SA"/>
    </w:rPr>
  </w:style>
  <w:style w:type="paragraph" w:customStyle="1" w:styleId="26">
    <w:name w:val="a代码格式"/>
    <w:basedOn w:val="27"/>
    <w:next w:val="4"/>
    <w:qFormat/>
    <w:uiPriority w:val="0"/>
    <w:pPr>
      <w:numPr>
        <w:ilvl w:val="0"/>
        <w:numId w:val="3"/>
      </w:numPr>
      <w:pBdr>
        <w:top w:val="single" w:color="4472C4" w:themeColor="accent1" w:sz="12" w:space="1"/>
        <w:left w:val="single" w:color="4472C4" w:themeColor="accent1" w:sz="12" w:space="0"/>
        <w:bottom w:val="single" w:color="4472C4" w:themeColor="accent1" w:sz="12" w:space="1"/>
        <w:right w:val="single" w:color="4472C4" w:themeColor="accent1" w:sz="12" w:space="4"/>
      </w:pBdr>
      <w:shd w:val="clear" w:color="auto" w:fill="FFFFFF"/>
      <w:spacing w:before="100" w:beforeAutospacing="1" w:after="100" w:afterAutospacing="1" w:line="210" w:lineRule="atLeast"/>
      <w:ind w:right="210" w:rightChars="100"/>
      <w:jc w:val="left"/>
    </w:pPr>
    <w:rPr>
      <w:rFonts w:ascii="Consolas" w:hAnsi="Consolas" w:cs="宋体"/>
      <w:szCs w:val="18"/>
    </w:rPr>
  </w:style>
  <w:style w:type="paragraph" w:customStyle="1" w:styleId="27">
    <w:name w:val="a无缩进正文"/>
    <w:basedOn w:val="4"/>
    <w:qFormat/>
    <w:uiPriority w:val="0"/>
    <w:pPr>
      <w:ind w:firstLine="0" w:firstLineChars="0"/>
    </w:pPr>
  </w:style>
  <w:style w:type="paragraph" w:customStyle="1" w:styleId="28">
    <w:name w:val="a表头"/>
    <w:basedOn w:val="1"/>
    <w:qFormat/>
    <w:uiPriority w:val="0"/>
    <w:pPr>
      <w:widowControl/>
      <w:spacing w:line="288" w:lineRule="auto"/>
      <w:jc w:val="left"/>
    </w:pPr>
    <w:rPr>
      <w:rFonts w:ascii="Times New Roman" w:hAnsi="Times New Roman" w:eastAsia="宋体" w:cs="Times New Roman"/>
      <w:bCs/>
      <w:kern w:val="0"/>
    </w:rPr>
  </w:style>
  <w:style w:type="table" w:customStyle="1" w:styleId="29">
    <w:name w:val="书籍表样式2"/>
    <w:basedOn w:val="12"/>
    <w:qFormat/>
    <w:uiPriority w:val="99"/>
    <w:pPr>
      <w:jc w:val="center"/>
    </w:pPr>
    <w:rPr>
      <w:color w:val="000000" w:themeColor="text1"/>
      <w:sz w:val="21"/>
      <w14:textFill>
        <w14:solidFill>
          <w14:schemeClr w14:val="tx1"/>
        </w14:solidFill>
      </w14:textFill>
    </w:rPr>
    <w:tblPr>
      <w:jc w:val="center"/>
      <w:tblBorders>
        <w:top w:val="single" w:color="4472C4" w:themeColor="accent1" w:sz="4" w:space="0"/>
        <w:left w:val="single" w:color="4472C4" w:themeColor="accent1" w:sz="4" w:space="0"/>
        <w:bottom w:val="single" w:color="4472C4" w:themeColor="accent1" w:sz="4" w:space="0"/>
        <w:right w:val="single" w:color="4472C4" w:themeColor="accent1" w:sz="4" w:space="0"/>
        <w:insideH w:val="single" w:color="4472C4" w:themeColor="accent1" w:sz="4" w:space="0"/>
        <w:insideV w:val="single" w:color="4472C4" w:themeColor="accent1" w:sz="4" w:space="0"/>
      </w:tblBorders>
    </w:tblPr>
    <w:trPr>
      <w:jc w:val="center"/>
    </w:trPr>
    <w:tblStylePr w:type="firstRow">
      <w:pPr>
        <w:wordWrap/>
        <w:jc w:val="center"/>
      </w:pPr>
      <w:rPr>
        <w:rFonts w:eastAsia="黑体"/>
        <w:b/>
        <w:sz w:val="24"/>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single" w:sz="4" w:space="0"/>
          <w:insideV w:val="single" w:sz="4" w:space="0"/>
          <w:tl2br w:val="nil"/>
          <w:tr2bl w:val="nil"/>
        </w:tcBorders>
        <w:shd w:val="clear" w:color="auto" w:fill="EB7423" w:themeFill="accent2" w:themeFillShade="F2"/>
      </w:tcPr>
    </w:tblStylePr>
    <w:tblStylePr w:type="lastRow">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single" w:sz="4" w:space="0"/>
          <w:insideV w:val="single" w:sz="4" w:space="0"/>
        </w:tcBorders>
      </w:tcPr>
    </w:tblStylePr>
  </w:style>
  <w:style w:type="paragraph" w:customStyle="1" w:styleId="30">
    <w:name w:val="a表文字"/>
    <w:basedOn w:val="1"/>
    <w:qFormat/>
    <w:uiPriority w:val="0"/>
    <w:pPr>
      <w:widowControl/>
      <w:jc w:val="left"/>
    </w:pPr>
    <w:rPr>
      <w:rFonts w:ascii="Times New Roman" w:hAnsi="Times New Roman" w:eastAsia="宋体" w:cs="宋体"/>
      <w:kern w:val="0"/>
      <w:szCs w:val="18"/>
    </w:rPr>
  </w:style>
  <w:style w:type="character" w:customStyle="1" w:styleId="31">
    <w:name w:val="正文文本 字符"/>
    <w:basedOn w:val="14"/>
    <w:link w:val="7"/>
    <w:qFormat/>
    <w:uiPriority w:val="1"/>
    <w:rPr>
      <w:rFonts w:asciiTheme="minorHAnsi" w:hAnsiTheme="minorHAnsi" w:eastAsiaTheme="minorEastAsia" w:cstheme="minorBidi"/>
      <w:sz w:val="24"/>
      <w:szCs w:val="24"/>
      <w:lang w:eastAsia="en-US"/>
    </w:rPr>
  </w:style>
  <w:style w:type="paragraph" w:customStyle="1" w:styleId="32">
    <w:name w:val="a图片"/>
    <w:basedOn w:val="4"/>
    <w:qFormat/>
    <w:uiPriority w:val="0"/>
    <w:pPr>
      <w:keepNext/>
      <w:ind w:firstLine="0" w:firstLineChars="0"/>
      <w:jc w:val="center"/>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2367</Words>
  <Characters>2992</Characters>
  <Lines>17</Lines>
  <Paragraphs>4</Paragraphs>
  <TotalTime>0</TotalTime>
  <ScaleCrop>false</ScaleCrop>
  <LinksUpToDate>false</LinksUpToDate>
  <CharactersWithSpaces>3032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2020-08-10T02:03:00Z</dcterms:created>
  <dc:creator>江南</dc:creator>
  <cp:lastModifiedBy>阿钱</cp:lastModifiedBy>
  <dcterms:modified xsi:type="dcterms:W3CDTF">2025-08-22T09:11:03Z</dcterms:modified>
  <cp:revision>188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5135D9D322624B4D9958D856A65AB86C_13</vt:lpwstr>
  </property>
  <property fmtid="{D5CDD505-2E9C-101B-9397-08002B2CF9AE}" pid="4" name="KSOTemplateDocerSaveRecord">
    <vt:lpwstr>eyJoZGlkIjoiNjkyOTJmMmJlZjQ0NzU3M2MwMzY0N2RlNmU5MTYzZWMiLCJ1c2VySWQiOiI0ODIyNTQ5MjIifQ==</vt:lpwstr>
  </property>
</Properties>
</file>