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11 </w:t>
      </w:r>
      <w:r>
        <w:rPr>
          <w:rFonts w:hint="eastAsia" w:ascii="楷体" w:hAnsi="楷体" w:eastAsia="楷体"/>
        </w:rPr>
        <w:t>号</w:t>
      </w:r>
    </w:p>
    <w:tbl>
      <w:tblPr>
        <w:tblStyle w:val="13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196"/>
        <w:gridCol w:w="696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2025-11-05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7D92FD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第二章 鸿蒙应用页面开发</w:t>
            </w:r>
          </w:p>
          <w:p w14:paraId="2BF710EF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任务2 登录页面应用logo布局（一）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1F8473">
            <w:pPr>
              <w:pStyle w:val="26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掌握基础组件Text、T</w:t>
            </w:r>
            <w:r>
              <w:t>extInput</w:t>
            </w:r>
            <w:r>
              <w:rPr>
                <w:rFonts w:hint="eastAsia"/>
              </w:rPr>
              <w:t>、Load</w:t>
            </w:r>
            <w:r>
              <w:t>ingProgress</w:t>
            </w:r>
            <w:r>
              <w:rPr>
                <w:rFonts w:hint="eastAsia"/>
              </w:rPr>
              <w:t>的使用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9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重点：常用容器组件</w:t>
            </w:r>
          </w:p>
          <w:p w14:paraId="25BFD5D2">
            <w:pPr>
              <w:spacing w:line="400" w:lineRule="exac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常用容器组件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25F5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2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C5D545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7949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BB394F">
            <w:pPr>
              <w:ind w:firstLine="440" w:firstLineChars="200"/>
            </w:pP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02C494">
            <w:pPr>
              <w:ind w:firstLine="440" w:firstLineChars="200"/>
              <w:rPr>
                <w:rFonts w:hint="eastAsia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工匠精神</w:t>
            </w:r>
          </w:p>
        </w:tc>
        <w:tc>
          <w:tcPr>
            <w:tcW w:w="52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D36025">
            <w:pPr>
              <w:ind w:firstLine="420" w:firstLineChars="200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在教学过程中培育学生的面向对象编程思维、操作规范严谨。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000CC6A7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3"/>
        <w:tblW w:w="5045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769"/>
        <w:gridCol w:w="4312"/>
        <w:gridCol w:w="2264"/>
        <w:gridCol w:w="2657"/>
      </w:tblGrid>
      <w:tr w14:paraId="37215F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3" w:type="dxa"/>
            <w:shd w:val="clear" w:color="auto" w:fill="auto"/>
            <w:vAlign w:val="center"/>
          </w:tcPr>
          <w:p w14:paraId="719FF65D">
            <w:pPr>
              <w:pStyle w:val="20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0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742D3F2F">
            <w:pPr>
              <w:pStyle w:val="20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0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6E42946E">
            <w:pPr>
              <w:pStyle w:val="20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4830DF18">
            <w:pPr>
              <w:pStyle w:val="20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239BE10E">
            <w:pPr>
              <w:pStyle w:val="20"/>
              <w:ind w:left="736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39DC39A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restart"/>
            <w:shd w:val="clear" w:color="auto" w:fill="auto"/>
            <w:vAlign w:val="center"/>
          </w:tcPr>
          <w:p w14:paraId="51F2F01A">
            <w:pPr>
              <w:pStyle w:val="20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8" w:type="dxa"/>
            <w:vMerge w:val="restart"/>
            <w:shd w:val="clear" w:color="auto" w:fill="auto"/>
            <w:vAlign w:val="center"/>
          </w:tcPr>
          <w:p w14:paraId="119EED25">
            <w:pPr>
              <w:pStyle w:val="20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20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00484930">
            <w:pPr>
              <w:pStyle w:val="20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3810BA41">
            <w:pPr>
              <w:pStyle w:val="20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652" w:type="dxa"/>
            <w:vMerge w:val="restart"/>
            <w:shd w:val="clear" w:color="auto" w:fill="auto"/>
            <w:vAlign w:val="center"/>
          </w:tcPr>
          <w:p w14:paraId="1B0E1C33">
            <w:pPr>
              <w:pStyle w:val="20"/>
              <w:spacing w:line="400" w:lineRule="exact"/>
              <w:ind w:left="116" w:lef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0F2EFC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8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04" w:type="dxa"/>
            <w:shd w:val="clear" w:color="auto" w:fill="auto"/>
            <w:vAlign w:val="center"/>
          </w:tcPr>
          <w:p w14:paraId="2340028E">
            <w:pPr>
              <w:pStyle w:val="20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备课：欢迎页面与登录页面的知识储备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7A92AE44">
            <w:pPr>
              <w:pStyle w:val="20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欢迎页面与登录页面的知识储备</w:t>
            </w:r>
          </w:p>
        </w:tc>
        <w:tc>
          <w:tcPr>
            <w:tcW w:w="2652" w:type="dxa"/>
            <w:vMerge w:val="continue"/>
            <w:shd w:val="clear" w:color="auto" w:fill="auto"/>
            <w:vAlign w:val="center"/>
          </w:tcPr>
          <w:p w14:paraId="623056FB">
            <w:pPr>
              <w:pStyle w:val="20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BA52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63" w:type="dxa"/>
            <w:vMerge w:val="restart"/>
            <w:shd w:val="clear" w:color="auto" w:fill="auto"/>
            <w:vAlign w:val="center"/>
          </w:tcPr>
          <w:p w14:paraId="04EA8CC6">
            <w:pPr>
              <w:pStyle w:val="20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376B057D">
            <w:pPr>
              <w:pStyle w:val="20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3D1050FB">
            <w:pPr>
              <w:pStyle w:val="20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19201260">
            <w:pPr>
              <w:pStyle w:val="20"/>
              <w:spacing w:line="340" w:lineRule="exact"/>
              <w:ind w:left="106" w:leftChars="0" w:right="9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</w:t>
            </w:r>
            <w:r>
              <w:rPr>
                <w:rFonts w:hint="eastAsia"/>
                <w:shd w:val="clear" w:color="auto" w:fill="FFFFFF"/>
                <w:lang w:eastAsia="zh-CN"/>
              </w:rPr>
              <w:t>渲染控制</w:t>
            </w:r>
            <w:r>
              <w:rPr>
                <w:rFonts w:hint="eastAsia"/>
                <w:shd w:val="clear" w:color="auto" w:fill="FFFFFF"/>
                <w:lang w:val="en-US" w:eastAsia="zh-CN"/>
              </w:rPr>
              <w:t>的使用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5790854C">
            <w:pPr>
              <w:pStyle w:val="20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7E8721B9">
            <w:pPr>
              <w:pStyle w:val="20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复习上节课的内容</w:t>
            </w:r>
          </w:p>
        </w:tc>
      </w:tr>
      <w:tr w14:paraId="2464C47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continue"/>
            <w:shd w:val="clear" w:color="auto" w:fill="auto"/>
            <w:vAlign w:val="center"/>
          </w:tcPr>
          <w:p w14:paraId="19537484">
            <w:pPr>
              <w:pStyle w:val="20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5666A4FE">
            <w:pPr>
              <w:pStyle w:val="20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20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0FBEECE5">
            <w:pPr>
              <w:pStyle w:val="20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(1)</w:t>
            </w: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Text组件</w:t>
            </w:r>
          </w:p>
          <w:p w14:paraId="50206441">
            <w:pPr>
              <w:pStyle w:val="20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Text组件用于在界面上展示一段文本信息，可以包含子组件Span。</w:t>
            </w:r>
          </w:p>
          <w:p w14:paraId="3ED9D9BC">
            <w:pPr>
              <w:pStyle w:val="20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文本样式，针对包含文本元素的组件，例如Text、Span、Button、TextInput等，可使用fontColor、fontSize、fontStyle、fontWeight、fontFamily这些文本样式，分别设置文本的颜色、大小、样式、粗细以及字体</w:t>
            </w:r>
          </w:p>
          <w:p w14:paraId="4918D2FD">
            <w:pPr>
              <w:pStyle w:val="20"/>
              <w:spacing w:before="45" w:line="288" w:lineRule="auto"/>
            </w:pPr>
            <w:r>
              <w:drawing>
                <wp:inline distT="0" distB="0" distL="114300" distR="114300">
                  <wp:extent cx="2719070" cy="1445895"/>
                  <wp:effectExtent l="0" t="0" r="508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070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19AD9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@Entry</w:t>
            </w:r>
          </w:p>
          <w:p w14:paraId="1F77C870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@Component</w:t>
            </w:r>
          </w:p>
          <w:p w14:paraId="56E99D11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struct TextDemo {</w:t>
            </w:r>
          </w:p>
          <w:p w14:paraId="67920380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build() {</w:t>
            </w:r>
          </w:p>
          <w:p w14:paraId="18AF3E51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Row() {</w:t>
            </w:r>
          </w:p>
          <w:p w14:paraId="727AC674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Column() {</w:t>
            </w:r>
          </w:p>
          <w:p w14:paraId="623FB239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  Text('HarmonyOS')</w:t>
            </w:r>
          </w:p>
          <w:p w14:paraId="76071DCD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  Text('HarmonyOS')</w:t>
            </w:r>
          </w:p>
          <w:p w14:paraId="2E437DF2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    .fontColor(Color.Blue)</w:t>
            </w:r>
          </w:p>
          <w:p w14:paraId="0BCDFA92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    .fontSize(20)</w:t>
            </w:r>
          </w:p>
          <w:p w14:paraId="45C29B2D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    .fontStyle(FontStyle.Italic)</w:t>
            </w:r>
          </w:p>
          <w:p w14:paraId="2D8EAA24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    .fontWeight(FontWeight.Bold)</w:t>
            </w:r>
          </w:p>
          <w:p w14:paraId="370D223F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    .fontFamily('Arial')</w:t>
            </w:r>
          </w:p>
          <w:p w14:paraId="692ECCC9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}</w:t>
            </w:r>
          </w:p>
          <w:p w14:paraId="385D59F5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  .width('100%')</w:t>
            </w:r>
          </w:p>
          <w:p w14:paraId="149D64C7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}</w:t>
            </w:r>
          </w:p>
          <w:p w14:paraId="4B391B32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.backgroundColor(0xF1F3F5)</w:t>
            </w:r>
          </w:p>
          <w:p w14:paraId="3CDDF6EB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.height('100%')</w:t>
            </w:r>
          </w:p>
          <w:p w14:paraId="7B06A869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}</w:t>
            </w:r>
          </w:p>
          <w:p w14:paraId="3C442C15">
            <w:pPr>
              <w:pStyle w:val="20"/>
              <w:spacing w:before="45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  <w:p w14:paraId="56E9C48E">
            <w:pPr>
              <w:pStyle w:val="20"/>
              <w:spacing w:before="45" w:line="288" w:lineRule="auto"/>
            </w:pPr>
            <w:r>
              <w:drawing>
                <wp:inline distT="0" distB="0" distL="114300" distR="114300">
                  <wp:extent cx="2721610" cy="1584325"/>
                  <wp:effectExtent l="0" t="0" r="2540" b="158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10" cy="158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0A874">
            <w:pPr>
              <w:pStyle w:val="20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设置文本对齐方式</w:t>
            </w:r>
          </w:p>
          <w:p w14:paraId="6DCD4A27">
            <w:pPr>
              <w:pStyle w:val="20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使用textAlign属性可以设置文本的对齐方式，textAlign参数类型为TextAlign，定义了以下几种类型：</w:t>
            </w:r>
          </w:p>
          <w:p w14:paraId="0DD6ECB2">
            <w:pPr>
              <w:pStyle w:val="20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Start（默认值）：水平对齐首部。</w:t>
            </w:r>
          </w:p>
          <w:p w14:paraId="29A5369C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Center：水平居中对齐。</w:t>
            </w:r>
          </w:p>
          <w:p w14:paraId="7197083C">
            <w:pPr>
              <w:pStyle w:val="20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End：水平对齐尾部。</w:t>
            </w:r>
          </w:p>
          <w:p w14:paraId="3C512653">
            <w:pPr>
              <w:pStyle w:val="20"/>
              <w:spacing w:before="45" w:line="288" w:lineRule="auto"/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当文本内容较多超出了Text组件范围的时候，您可以使用textOverflow设置文本截取方式，需配合maxLines使用，单独设置不生效，maxLines用于设置文本显示最大行数。下面的示例代码将textOverflow设置为Ellipsis ，它将显示不下的文本用 “...” 表示</w:t>
            </w:r>
            <w:r>
              <w:drawing>
                <wp:inline distT="0" distB="0" distL="114300" distR="114300">
                  <wp:extent cx="2722880" cy="215265"/>
                  <wp:effectExtent l="0" t="0" r="1270" b="133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8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C1091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设置文本装饰线</w:t>
            </w:r>
          </w:p>
          <w:p w14:paraId="0E04499E">
            <w:pPr>
              <w:pStyle w:val="20"/>
              <w:spacing w:before="45" w:line="288" w:lineRule="auto"/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decoration设置文本装饰线样式及其颜色，大家在浏览网页的时候经常可以看到装饰线，例如带有下划线超链接文本。decoration包含type和color两个参数，其中type用于设置装饰线样式，参数类型为TextDecorationTyp，color为可选参数。</w:t>
            </w:r>
          </w:p>
          <w:p w14:paraId="0FE1A6CF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（2）TextInput组件</w:t>
            </w:r>
          </w:p>
          <w:p w14:paraId="1114C55A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TextInput组件用于输入单行文本，响应输入事件。TextInput的使用也非常广泛，例如应用登录账号密码、发送消息等。</w:t>
            </w:r>
          </w:p>
          <w:p w14:paraId="3BBF3DBF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设置输入提示文本</w:t>
            </w:r>
          </w:p>
          <w:p w14:paraId="6347A471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当我们平时使用输入框的时候，往往会有一些提示文字。例如登录账号的时候会有“请输入账号”这样的文本提示，当用户输入内容之后，提示文本就会消失，这种提示功能使用placeholder属性就可以轻松的实现。</w:t>
            </w:r>
          </w:p>
          <w:p w14:paraId="4DA4C8EE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设置输入类型</w:t>
            </w:r>
          </w:p>
          <w:p w14:paraId="34C3D504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可以使用type属性来设置输入框类型。例如密码输入框，一般输入密码的时候，为了用户密码安全，内容会显示为“......”，针对这种场景，将type属性设置为InputType.Password就可以实现。</w:t>
            </w:r>
          </w:p>
          <w:p w14:paraId="7687039B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设置光标位置</w:t>
            </w:r>
          </w:p>
          <w:p w14:paraId="259B7235">
            <w:pPr>
              <w:pStyle w:val="2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可以使用TextInputController动态设置光位置，下面的示例代码使用TextInputController的caretPosition方法，将光标移动到了第二个字符后。</w:t>
            </w:r>
          </w:p>
          <w:p w14:paraId="3EDE42C7">
            <w:pPr>
              <w:pStyle w:val="2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获取输入文本</w:t>
            </w:r>
          </w:p>
          <w:p w14:paraId="1C195012">
            <w:pPr>
              <w:pStyle w:val="20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textAlignment w:val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我们可以给TextInput设置onChange事件，输入文本发生变化时触发回调，下面示例代码中的value为实时获取用户输入的文本信息。</w:t>
            </w:r>
          </w:p>
          <w:p w14:paraId="57E964C2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（3）LoadingProgress组件</w:t>
            </w:r>
          </w:p>
          <w:p w14:paraId="19E5347A">
            <w:pPr>
              <w:pStyle w:val="20"/>
              <w:spacing w:before="45" w:line="288" w:lineRule="auto"/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LoadingProgress组件用于显示加载进展，比如应用的登录界面，当我们点击登录的时候，显示的“正在登录”的进度条状态。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27CB8809">
            <w:pPr>
              <w:pStyle w:val="20"/>
              <w:spacing w:line="40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学习ArkUI的基础组件Text\TextInput\LoadingProgress\Toggle。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42C13EC1">
            <w:pPr>
              <w:pStyle w:val="20"/>
              <w:spacing w:line="40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小节的设计意图在于通过实际案例的演示和操作，让学生能够深入理解并掌握HarmonyOS开发中常用的基础组件Text、TextInput和LoadingProgress的使用方法。通过Text组件的学习，学生将学会如何在界面上展示文本信息，并能够灵活运用不同的文本样式和对齐方式来美化界面。TextInput组件的讲解将帮助学生了解如何创建输入框，并实现输入提示、类型设置和光标控制等交互功能。最后，通过LoadingProgress组件的介绍，学生将学会如何在应用中展示加载状态，提升用户体验。整个教学过程注重理论与实践相结合，旨在让学生在动手实践中巩固知识点，为后续的HarmonyOS应用开发打下坚实的基础。</w:t>
            </w:r>
          </w:p>
        </w:tc>
      </w:tr>
      <w:tr w14:paraId="357DA87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24752079">
            <w:pPr>
              <w:pStyle w:val="20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0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5D0785F8">
            <w:pPr>
              <w:pStyle w:val="20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0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1C909A8D">
            <w:pPr>
              <w:pStyle w:val="20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学生实训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2EF278CA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7A1EEAAC">
            <w:pPr>
              <w:pStyle w:val="20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3E3ADE0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3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3CE8C82E">
            <w:pPr>
              <w:pStyle w:val="20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304" w:type="dxa"/>
            <w:shd w:val="clear" w:color="auto" w:fill="auto"/>
            <w:vAlign w:val="center"/>
          </w:tcPr>
          <w:p w14:paraId="7DCB9973">
            <w:pPr>
              <w:pStyle w:val="20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6EC86289">
            <w:pPr>
              <w:pStyle w:val="20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595AC480">
            <w:pPr>
              <w:pStyle w:val="20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2FF3CA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3" w:type="dxa"/>
            <w:shd w:val="clear" w:color="auto" w:fill="auto"/>
            <w:vAlign w:val="center"/>
          </w:tcPr>
          <w:p w14:paraId="794FBB6C">
            <w:pPr>
              <w:pStyle w:val="20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59DE8293">
            <w:pPr>
              <w:pStyle w:val="20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04" w:type="dxa"/>
            <w:shd w:val="clear" w:color="auto" w:fill="auto"/>
          </w:tcPr>
          <w:p w14:paraId="6BEED639">
            <w:pPr>
              <w:pStyle w:val="20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260" w:type="dxa"/>
            <w:shd w:val="clear" w:color="auto" w:fill="auto"/>
          </w:tcPr>
          <w:p w14:paraId="54419F90">
            <w:pPr>
              <w:pStyle w:val="20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52" w:type="dxa"/>
            <w:shd w:val="clear" w:color="auto" w:fill="auto"/>
          </w:tcPr>
          <w:p w14:paraId="6FEF346C">
            <w:pPr>
              <w:pStyle w:val="20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A0BBB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3" w:type="dxa"/>
            <w:shd w:val="clear" w:color="auto" w:fill="auto"/>
            <w:vAlign w:val="center"/>
          </w:tcPr>
          <w:p w14:paraId="0E337C99">
            <w:pPr>
              <w:pStyle w:val="20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3573C51E">
            <w:pPr>
              <w:pStyle w:val="20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04" w:type="dxa"/>
            <w:shd w:val="clear" w:color="auto" w:fill="auto"/>
            <w:vAlign w:val="center"/>
          </w:tcPr>
          <w:p w14:paraId="01688A3A">
            <w:pPr>
              <w:pStyle w:val="20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260" w:type="dxa"/>
            <w:shd w:val="clear" w:color="auto" w:fill="auto"/>
            <w:vAlign w:val="center"/>
          </w:tcPr>
          <w:p w14:paraId="460857EE">
            <w:pPr>
              <w:pStyle w:val="20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652" w:type="dxa"/>
            <w:shd w:val="clear" w:color="auto" w:fill="auto"/>
            <w:vAlign w:val="center"/>
          </w:tcPr>
          <w:p w14:paraId="0FE4C7AE">
            <w:pPr>
              <w:pStyle w:val="20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B90F583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6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2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27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4B52C5F"/>
    <w:rsid w:val="06CC603E"/>
    <w:rsid w:val="06EB1AB6"/>
    <w:rsid w:val="077611A1"/>
    <w:rsid w:val="0805367D"/>
    <w:rsid w:val="08B0518A"/>
    <w:rsid w:val="0A2E2D06"/>
    <w:rsid w:val="0AB3379D"/>
    <w:rsid w:val="0AF866B7"/>
    <w:rsid w:val="0B88497C"/>
    <w:rsid w:val="0BAE35E3"/>
    <w:rsid w:val="0C005E2E"/>
    <w:rsid w:val="0C970E9C"/>
    <w:rsid w:val="0D7F02AE"/>
    <w:rsid w:val="0E377A47"/>
    <w:rsid w:val="10345380"/>
    <w:rsid w:val="109611B9"/>
    <w:rsid w:val="1170063A"/>
    <w:rsid w:val="11B76014"/>
    <w:rsid w:val="12411D81"/>
    <w:rsid w:val="12E2411F"/>
    <w:rsid w:val="168626AD"/>
    <w:rsid w:val="16D231FD"/>
    <w:rsid w:val="18DC04C2"/>
    <w:rsid w:val="190B4089"/>
    <w:rsid w:val="19BC67B1"/>
    <w:rsid w:val="1AF916A0"/>
    <w:rsid w:val="1B2C6201"/>
    <w:rsid w:val="1B35052A"/>
    <w:rsid w:val="1BEF2AA3"/>
    <w:rsid w:val="1CC96B83"/>
    <w:rsid w:val="1D7A639C"/>
    <w:rsid w:val="1EAA17B6"/>
    <w:rsid w:val="1F1222CE"/>
    <w:rsid w:val="1FC82680"/>
    <w:rsid w:val="201F345A"/>
    <w:rsid w:val="20C05A01"/>
    <w:rsid w:val="220953C2"/>
    <w:rsid w:val="22A85759"/>
    <w:rsid w:val="236C0269"/>
    <w:rsid w:val="23BC1F64"/>
    <w:rsid w:val="245C2558"/>
    <w:rsid w:val="24931DCE"/>
    <w:rsid w:val="25D6438C"/>
    <w:rsid w:val="265956E8"/>
    <w:rsid w:val="295D54F0"/>
    <w:rsid w:val="2A587A65"/>
    <w:rsid w:val="2AE57F0D"/>
    <w:rsid w:val="2B29476C"/>
    <w:rsid w:val="2C610E53"/>
    <w:rsid w:val="2CD31625"/>
    <w:rsid w:val="2D0B7011"/>
    <w:rsid w:val="2D6016B3"/>
    <w:rsid w:val="2D99461C"/>
    <w:rsid w:val="2DEB6A75"/>
    <w:rsid w:val="2DF6381D"/>
    <w:rsid w:val="2F37233F"/>
    <w:rsid w:val="2F7B2EB4"/>
    <w:rsid w:val="2FDE6C5E"/>
    <w:rsid w:val="337E678E"/>
    <w:rsid w:val="33922361"/>
    <w:rsid w:val="33D2483A"/>
    <w:rsid w:val="343B7EA6"/>
    <w:rsid w:val="36B14785"/>
    <w:rsid w:val="37996436"/>
    <w:rsid w:val="37DD75E9"/>
    <w:rsid w:val="382A0C93"/>
    <w:rsid w:val="3AA11DF5"/>
    <w:rsid w:val="3B9763AB"/>
    <w:rsid w:val="3EC93CE3"/>
    <w:rsid w:val="41782A6F"/>
    <w:rsid w:val="427C4250"/>
    <w:rsid w:val="42E859D2"/>
    <w:rsid w:val="432A7A4D"/>
    <w:rsid w:val="45D21F96"/>
    <w:rsid w:val="477E6905"/>
    <w:rsid w:val="47FC782A"/>
    <w:rsid w:val="48952158"/>
    <w:rsid w:val="49FC79D2"/>
    <w:rsid w:val="4A6022F2"/>
    <w:rsid w:val="4A6E2145"/>
    <w:rsid w:val="4B477D8F"/>
    <w:rsid w:val="4BCB7B6B"/>
    <w:rsid w:val="4BD74836"/>
    <w:rsid w:val="4D247ED9"/>
    <w:rsid w:val="4D87403A"/>
    <w:rsid w:val="50FD6AED"/>
    <w:rsid w:val="510E724A"/>
    <w:rsid w:val="51142088"/>
    <w:rsid w:val="54DB6EA3"/>
    <w:rsid w:val="56585F69"/>
    <w:rsid w:val="56835CE6"/>
    <w:rsid w:val="56903F5F"/>
    <w:rsid w:val="58892FCD"/>
    <w:rsid w:val="59DF76D7"/>
    <w:rsid w:val="5A201A9E"/>
    <w:rsid w:val="5A5F57DB"/>
    <w:rsid w:val="5C8F6A67"/>
    <w:rsid w:val="5CC130C4"/>
    <w:rsid w:val="5DBC0719"/>
    <w:rsid w:val="5F574BF4"/>
    <w:rsid w:val="616D3D32"/>
    <w:rsid w:val="61CC08E4"/>
    <w:rsid w:val="635B1FBD"/>
    <w:rsid w:val="637C7D45"/>
    <w:rsid w:val="63A252D2"/>
    <w:rsid w:val="64322AF9"/>
    <w:rsid w:val="64D744E3"/>
    <w:rsid w:val="654501E1"/>
    <w:rsid w:val="659A2704"/>
    <w:rsid w:val="67862220"/>
    <w:rsid w:val="6AEF572F"/>
    <w:rsid w:val="6C2E5548"/>
    <w:rsid w:val="6CBA7A7E"/>
    <w:rsid w:val="6D510FAC"/>
    <w:rsid w:val="6D59622D"/>
    <w:rsid w:val="6FB1521A"/>
    <w:rsid w:val="6FE96C6E"/>
    <w:rsid w:val="70B65DC3"/>
    <w:rsid w:val="70F97E5D"/>
    <w:rsid w:val="75C80BC8"/>
    <w:rsid w:val="761348DE"/>
    <w:rsid w:val="76B255A9"/>
    <w:rsid w:val="76FF4961"/>
    <w:rsid w:val="786857F0"/>
    <w:rsid w:val="796B468C"/>
    <w:rsid w:val="7E9B156F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5"/>
    <w:basedOn w:val="3"/>
    <w:next w:val="4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5">
    <w:name w:val="heading 6"/>
    <w:basedOn w:val="1"/>
    <w:next w:val="4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customStyle="1" w:styleId="4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styleId="6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7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8">
    <w:name w:val="Body Text"/>
    <w:basedOn w:val="1"/>
    <w:link w:val="32"/>
    <w:autoRedefine/>
    <w:qFormat/>
    <w:uiPriority w:val="1"/>
    <w:rPr>
      <w:sz w:val="24"/>
      <w:szCs w:val="24"/>
    </w:rPr>
  </w:style>
  <w:style w:type="paragraph" w:styleId="9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0">
    <w:name w:val="Balloon Text"/>
    <w:basedOn w:val="1"/>
    <w:link w:val="21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4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22"/>
    <w:rPr>
      <w:b/>
      <w:bCs/>
    </w:rPr>
  </w:style>
  <w:style w:type="character" w:styleId="17">
    <w:name w:val="Hyperlink"/>
    <w:basedOn w:val="15"/>
    <w:autoRedefine/>
    <w:semiHidden/>
    <w:unhideWhenUsed/>
    <w:qFormat/>
    <w:uiPriority w:val="99"/>
    <w:rPr>
      <w:color w:val="0000FF"/>
      <w:u w:val="single"/>
    </w:rPr>
  </w:style>
  <w:style w:type="character" w:customStyle="1" w:styleId="18">
    <w:name w:val="页眉 Char"/>
    <w:basedOn w:val="15"/>
    <w:link w:val="12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9">
    <w:name w:val="正文文本 Char"/>
    <w:basedOn w:val="15"/>
    <w:link w:val="8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0">
    <w:name w:val="Table Paragraph"/>
    <w:basedOn w:val="1"/>
    <w:autoRedefine/>
    <w:qFormat/>
    <w:uiPriority w:val="1"/>
  </w:style>
  <w:style w:type="character" w:customStyle="1" w:styleId="21">
    <w:name w:val="批注框文本 Char"/>
    <w:basedOn w:val="15"/>
    <w:link w:val="10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2">
    <w:name w:val="无间隔 Char"/>
    <w:link w:val="23"/>
    <w:autoRedefine/>
    <w:qFormat/>
    <w:uiPriority w:val="1"/>
    <w:rPr>
      <w:sz w:val="22"/>
    </w:rPr>
  </w:style>
  <w:style w:type="paragraph" w:styleId="23">
    <w:name w:val="No Spacing"/>
    <w:link w:val="22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4">
    <w:name w:val="页脚 Char"/>
    <w:basedOn w:val="15"/>
    <w:link w:val="11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5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6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7">
    <w:name w:val="a代码格式"/>
    <w:basedOn w:val="28"/>
    <w:next w:val="4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28">
    <w:name w:val="a无缩进正文"/>
    <w:basedOn w:val="4"/>
    <w:qFormat/>
    <w:uiPriority w:val="0"/>
    <w:pPr>
      <w:ind w:firstLine="0" w:firstLineChars="0"/>
    </w:pPr>
  </w:style>
  <w:style w:type="paragraph" w:customStyle="1" w:styleId="29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0">
    <w:name w:val="书籍表样式2"/>
    <w:basedOn w:val="13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1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2">
    <w:name w:val="正文文本 字符"/>
    <w:basedOn w:val="15"/>
    <w:link w:val="8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3">
    <w:name w:val="a图片"/>
    <w:basedOn w:val="4"/>
    <w:qFormat/>
    <w:uiPriority w:val="0"/>
    <w:pPr>
      <w:keepNext/>
      <w:ind w:firstLine="0" w:firstLineChars="0"/>
      <w:jc w:val="center"/>
    </w:pPr>
  </w:style>
  <w:style w:type="character" w:customStyle="1" w:styleId="34">
    <w:name w:val="md-plain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1728</Words>
  <Characters>2513</Characters>
  <Lines>17</Lines>
  <Paragraphs>4</Paragraphs>
  <TotalTime>0</TotalTime>
  <ScaleCrop>false</ScaleCrop>
  <LinksUpToDate>false</LinksUpToDate>
  <CharactersWithSpaces>2647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2025-08-22T09:11:13Z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