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08450097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"https://gitee.com/Lockzhiner-Electronics/lockzhiner-rk2206-openharmony3.0lts/blob/master/vendor/lockzhiner/rk2206/samples/c8_e53_temperature_measurement/README_zh.md"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t>红外温控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9BFF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7D40E4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7B54A63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7324DC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BFB7CFF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EC072DF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