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5A0441">
      <w:pPr>
        <w:spacing w:before="160" w:after="100" w:afterAutospacing="1" w:line="294" w:lineRule="exact"/>
        <w:jc w:val="center"/>
        <w:rPr>
          <w:sz w:val="36"/>
          <w:szCs w:val="32"/>
          <w:lang w:eastAsia="zh-CN"/>
        </w:rPr>
      </w:pPr>
      <w:r>
        <w:rPr>
          <w:rFonts w:hint="eastAsia"/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福建信息职业技术学院</w:t>
      </w:r>
      <w:r>
        <w:rPr>
          <w:b/>
          <w:color w:val="000000" w:themeColor="text1"/>
          <w:sz w:val="36"/>
          <w:szCs w:val="32"/>
          <w:lang w:eastAsia="zh-CN"/>
          <w14:textFill>
            <w14:solidFill>
              <w14:schemeClr w14:val="tx1"/>
            </w14:solidFill>
          </w14:textFill>
        </w:rPr>
        <w:t>教案</w:t>
      </w:r>
    </w:p>
    <w:p w14:paraId="355E6AB3">
      <w:pPr>
        <w:ind w:right="768" w:rightChars="349"/>
        <w:jc w:val="right"/>
        <w:rPr>
          <w:rFonts w:ascii="楷体" w:hAnsi="楷体" w:eastAsia="楷体"/>
          <w:lang w:eastAsia="zh-CN"/>
        </w:rPr>
      </w:pPr>
      <w:r>
        <w:rPr>
          <w:rFonts w:hint="eastAsia" w:ascii="楷体" w:hAnsi="楷体" w:eastAsia="楷体"/>
        </w:rPr>
        <w:t xml:space="preserve">第 </w:t>
      </w:r>
      <w:r>
        <w:rPr>
          <w:rFonts w:hint="eastAsia" w:ascii="楷体" w:hAnsi="楷体" w:eastAsia="楷体"/>
          <w:lang w:val="en-US" w:eastAsia="zh-CN"/>
        </w:rPr>
        <w:t>30</w:t>
      </w:r>
      <w:r>
        <w:rPr>
          <w:rFonts w:hint="eastAsia" w:ascii="楷体" w:hAnsi="楷体" w:eastAsia="楷体"/>
        </w:rPr>
        <w:t xml:space="preserve"> 号</w:t>
      </w:r>
    </w:p>
    <w:tbl>
      <w:tblPr>
        <w:tblStyle w:val="8"/>
        <w:tblpPr w:leftFromText="180" w:rightFromText="180" w:vertAnchor="page" w:horzAnchor="margin" w:tblpXSpec="center" w:tblpY="2911"/>
        <w:tblW w:w="995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FF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06"/>
        <w:gridCol w:w="2321"/>
        <w:gridCol w:w="571"/>
        <w:gridCol w:w="1588"/>
        <w:gridCol w:w="2964"/>
      </w:tblGrid>
      <w:tr w14:paraId="124CC6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AD390B5">
            <w:pPr>
              <w:ind w:left="186" w:leftChars="1" w:hanging="184" w:hangingChars="84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课程名称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3EB1A1E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嵌入式操作系统及应用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B7D8E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授课日期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554178">
            <w:pPr>
              <w:jc w:val="center"/>
              <w:rPr>
                <w:rFonts w:hint="default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spacing w:val="0"/>
                <w:sz w:val="16"/>
                <w:szCs w:val="16"/>
                <w:shd w:val="clear" w:fill="FBFBFB"/>
              </w:rPr>
              <w:t>2026-01-09</w:t>
            </w:r>
            <w:bookmarkStart w:id="0" w:name="_GoBack"/>
            <w:bookmarkEnd w:id="0"/>
          </w:p>
        </w:tc>
      </w:tr>
      <w:tr w14:paraId="78F895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6E2A70F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班    级</w:t>
            </w:r>
          </w:p>
        </w:tc>
        <w:tc>
          <w:tcPr>
            <w:tcW w:w="289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AC17EC">
            <w:pPr>
              <w:jc w:val="center"/>
              <w:rPr>
                <w:rFonts w:hint="eastAsia" w:ascii="宋体" w:hAnsi="宋体" w:eastAsia="微软雅黑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物联网2411</w:t>
            </w:r>
          </w:p>
        </w:tc>
        <w:tc>
          <w:tcPr>
            <w:tcW w:w="15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D388577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课堂类型</w:t>
            </w:r>
          </w:p>
        </w:tc>
        <w:tc>
          <w:tcPr>
            <w:tcW w:w="2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0A55166">
            <w:pPr>
              <w:jc w:val="center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一体化</w:t>
            </w:r>
          </w:p>
        </w:tc>
      </w:tr>
      <w:tr w14:paraId="3AD86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F670C71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教    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86BEEC8">
            <w:pPr>
              <w:jc w:val="both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OpenHarmony嵌入式系统原理与应用——基于RK2206芯片</w:t>
            </w:r>
          </w:p>
        </w:tc>
      </w:tr>
      <w:tr w14:paraId="424B8E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9DCB82D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章节名称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0D57CDA">
            <w:pPr>
              <w:rPr>
                <w:rFonts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9"/>
                <w:szCs w:val="19"/>
                <w:shd w:val="clear" w:fill="FFFFFF"/>
              </w:rPr>
            </w:pPr>
            <w:r>
              <w:rPr>
                <w:rFonts w:hint="eastAsia" w:ascii="宋体" w:hAnsi="宋体"/>
                <w:lang w:eastAsia="zh-CN"/>
              </w:rPr>
              <w:t>案例开发</w:t>
            </w:r>
            <w:r>
              <w:rPr>
                <w:rFonts w:hint="eastAsia" w:ascii="宋体" w:hAnsi="宋体"/>
                <w:lang w:val="en-US" w:eastAsia="zh-CN"/>
              </w:rPr>
              <w:t xml:space="preserve"> </w:t>
            </w:r>
          </w:p>
          <w:p w14:paraId="2B485F1F">
            <w:pPr>
              <w:rPr>
                <w:rFonts w:ascii="宋体" w:hAnsi="宋体"/>
                <w:lang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40485B"/>
                <w:spacing w:val="0"/>
                <w:sz w:val="19"/>
                <w:szCs w:val="19"/>
                <w:shd w:val="clear" w:fill="FFFFFF"/>
                <w:lang w:val="en-US" w:eastAsia="zh-CN"/>
              </w:rPr>
              <w:t xml:space="preserve">    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华为云IoT的手势感应应用</w:t>
            </w:r>
          </w:p>
        </w:tc>
      </w:tr>
      <w:tr w14:paraId="0203C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771197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目的要求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AB601D">
            <w:pPr>
              <w:rPr>
                <w:rFonts w:hint="eastAsia" w:ascii="宋体" w:hAnsi="宋体" w:eastAsia="宋体" w:cs="宋体"/>
                <w:color w:val="000000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知识目标：掌握华为云IoT平台“手势感应”产品创建（含9类手势属性定义）、设备注册与连接信息配置流程；理解手势感应模块（E53_GS）手势状态采集逻辑（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e53_gs_get_gesture_state()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）与LED指示灯联动规则；熟悉核心API（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）的调用与多手势属性上报格式。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能力目标：能独立完成华为云IoT平台多属性配置、RK2206开发板WiFi连接与MAC地址修改、手势状态采集与多属性上报；能通过串口助手与华为云平台验证手势数据，排查网络冲突、设备认证及手势状态误判类问题。</w:t>
            </w:r>
          </w:p>
        </w:tc>
      </w:tr>
      <w:tr w14:paraId="16212B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9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E9B5A86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学情分析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0D0E492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  <w:color w:val="000000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基础：学生已熟练掌握华为云IoT平台单属性配置、MQTT协议与多线程消息队列逻辑，具备传感器模块开发经验，能独立完成编译配置与硬件接线检查。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薄弱点：对多手势状态（9类）的位运算判断（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flag &amp; GES_UP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）理解较浅；对华为云“服务ID-多手势属性”与代码参数的批量匹配易遗漏；对多人开发时MAC地址冲突导致的WiFi连接失败缺乏系统排查思路，需重点拆解。</w:t>
            </w:r>
          </w:p>
        </w:tc>
      </w:tr>
      <w:tr w14:paraId="13699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4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2A470180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重 难 点</w:t>
            </w:r>
          </w:p>
          <w:p w14:paraId="118F93DA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分    析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91BAE7C">
            <w:pPr>
              <w:pStyle w:val="4"/>
              <w:tabs>
                <w:tab w:val="clear" w:pos="840"/>
              </w:tabs>
              <w:ind w:left="0" w:firstLine="0"/>
              <w:rPr>
                <w:rFonts w:hint="eastAsia" w:ascii="宋体" w:hAnsi="宋体" w:eastAsia="宋体" w:cs="宋体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重点：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华为云IoT平台配置（“手势感应”产品创建时服务ID=“手势感应”、批量添加9类手势属性，设备注册时密钥认证，连接信息生成与代码配置）；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手势感应模块开发全流程（WiFi连接→MAC地址修改→模块初始化→手势采集→LED联动→多属性上报）；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核心API调用（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配置ClientId/Username/Password、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批量上报手势属性）。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难点：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多手势状态的位运算解析（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flag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变量中不同位对应不同手势，如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=向上、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=向上+向前）；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华为云多属性与代码参数的精准匹配（9类手势属性名需与代码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m_gs_report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结构体字段完全一致）；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手势状态误判排查（如模块初始化失败、手势动作不标准导致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e53_gs_get_gesture_state()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返回异常）。</w:t>
            </w:r>
          </w:p>
        </w:tc>
      </w:tr>
      <w:tr w14:paraId="609494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exact"/>
        </w:trPr>
        <w:tc>
          <w:tcPr>
            <w:tcW w:w="25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9909015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lang w:eastAsia="zh-CN"/>
              </w:rPr>
              <w:t>信息化应用方法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4C9234E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网络教学平台、视频、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开发板，</w:t>
            </w:r>
            <w:r>
              <w:rPr>
                <w:rFonts w:hint="eastAsia" w:ascii="宋体" w:hAnsi="宋体" w:eastAsia="宋体" w:cs="宋体"/>
                <w:lang w:eastAsia="zh-CN"/>
              </w:rPr>
              <w:t>开展现场教学，通过项目任务驱动进行混合式教学；</w:t>
            </w:r>
          </w:p>
        </w:tc>
      </w:tr>
      <w:tr w14:paraId="0A3E8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0" w:hRule="atLeast"/>
        </w:trPr>
        <w:tc>
          <w:tcPr>
            <w:tcW w:w="2506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FD8C7CA">
            <w:pPr>
              <w:jc w:val="center"/>
              <w:rPr>
                <w:rFonts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思政元素</w:t>
            </w:r>
          </w:p>
          <w:p w14:paraId="534F52F0">
            <w:pPr>
              <w:jc w:val="center"/>
              <w:rPr>
                <w:rFonts w:ascii="宋体" w:hAnsi="宋体"/>
                <w:lang w:eastAsia="zh-CN"/>
              </w:rPr>
            </w:pPr>
            <w:r>
              <w:rPr>
                <w:rFonts w:hint="eastAsia" w:ascii="宋体" w:hAnsi="宋体"/>
                <w:b/>
                <w:bCs/>
              </w:rPr>
              <w:t>融合设计</w:t>
            </w: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559DE64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思政元素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5C823D90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融入方式</w:t>
            </w:r>
          </w:p>
        </w:tc>
      </w:tr>
      <w:tr w14:paraId="4210A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2506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3C05FC9">
            <w:pPr>
              <w:jc w:val="center"/>
            </w:pPr>
          </w:p>
        </w:tc>
        <w:tc>
          <w:tcPr>
            <w:tcW w:w="2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1A3186D6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民族自豪感、</w:t>
            </w:r>
          </w:p>
          <w:p w14:paraId="1D80862A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科技报国情怀</w:t>
            </w:r>
          </w:p>
        </w:tc>
        <w:tc>
          <w:tcPr>
            <w:tcW w:w="512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71B14845">
            <w:pPr>
              <w:jc w:val="both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OpenHarmony与华为云在智能交互领域的技术协同优势（轻量系统适配多手势识别模块与云端多属性上报，实现“手势感知-LED反馈-云端记录”闭环），对比国外同类技术方案，强调国产技术对智能终端创新的支撑作用，强化民族自豪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结合手势感应在车载中控手势控制、智能家居无接触操作中的实际价值，引导学生认识嵌入式技术的社会意义，树立“科技创新赋能生活、技术报国”的情怀。</w:t>
            </w:r>
          </w:p>
        </w:tc>
      </w:tr>
      <w:tr w14:paraId="4655F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30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6DEA27C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作业布置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376596CE">
            <w:pPr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线上练习：完成学习通中“华为云IoT手势感应”相关选择题（含云平台多属性配置、位运算判断、API参数考点）；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线下实践：修改示例代码，新增“手势触发次数统计”功能（如向上手势触发1次则计数+1），在华为云添加“向上手势次数”属性，将代码、串口日志与华为云数据截图上传至学习平台；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拓展思考：查阅资料，分析手势感应模块若需实现“手势组合控制（如‘向上+向前’触发特定功能）”，需补充哪些软件逻辑，撰写100字以内小结。</w:t>
            </w:r>
          </w:p>
        </w:tc>
      </w:tr>
      <w:tr w14:paraId="32A54A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FFFFFF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809" w:hRule="atLeast"/>
        </w:trPr>
        <w:tc>
          <w:tcPr>
            <w:tcW w:w="2506" w:type="dxa"/>
            <w:tcBorders>
              <w:left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478A1385">
            <w:pPr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参考资料</w:t>
            </w:r>
          </w:p>
        </w:tc>
        <w:tc>
          <w:tcPr>
            <w:tcW w:w="744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FF"/>
            <w:vAlign w:val="center"/>
          </w:tcPr>
          <w:p w14:paraId="0BFEC7F8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1.OpenHarmony嵌入式系统原理与应用——基于RK2206芯片</w:t>
            </w:r>
          </w:p>
          <w:p w14:paraId="38388785">
            <w:pPr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t>2.https://gitee.com/Lockzhiner-Electronics/lockzhiner-rk2206-openharmony3.0lts.git</w:t>
            </w:r>
          </w:p>
        </w:tc>
      </w:tr>
    </w:tbl>
    <w:p w14:paraId="1F49AE14">
      <w:pPr>
        <w:rPr>
          <w:sz w:val="2"/>
          <w:szCs w:val="2"/>
          <w:lang w:eastAsia="zh-CN"/>
        </w:rPr>
        <w:sectPr>
          <w:pgSz w:w="11910" w:h="16840"/>
          <w:pgMar w:top="1580" w:right="700" w:bottom="880" w:left="660" w:header="447" w:footer="678" w:gutter="0"/>
          <w:pgNumType w:start="1"/>
          <w:cols w:space="720" w:num="1"/>
        </w:sectPr>
      </w:pPr>
    </w:p>
    <w:tbl>
      <w:tblPr>
        <w:tblStyle w:val="8"/>
        <w:tblW w:w="5009" w:type="pct"/>
        <w:jc w:val="center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60"/>
        <w:gridCol w:w="765"/>
        <w:gridCol w:w="3950"/>
        <w:gridCol w:w="2283"/>
        <w:gridCol w:w="2931"/>
      </w:tblGrid>
      <w:tr w14:paraId="32264DD8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4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19FF65D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549AAFE6">
            <w:pPr>
              <w:pStyle w:val="14"/>
              <w:spacing w:before="11" w:line="254" w:lineRule="auto"/>
              <w:ind w:left="107" w:right="107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环节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742D3F2F">
            <w:pPr>
              <w:pStyle w:val="14"/>
              <w:spacing w:line="254" w:lineRule="auto"/>
              <w:ind w:left="110" w:right="94"/>
              <w:jc w:val="center"/>
              <w:rPr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教学</w:t>
            </w:r>
          </w:p>
          <w:p w14:paraId="734483E3">
            <w:pPr>
              <w:pStyle w:val="14"/>
              <w:spacing w:line="254" w:lineRule="auto"/>
              <w:ind w:left="110" w:right="94"/>
              <w:jc w:val="center"/>
              <w:rPr>
                <w:rFonts w:hint="eastAsia" w:eastAsia="黑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内容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E42946E">
            <w:pPr>
              <w:pStyle w:val="14"/>
              <w:ind w:left="1118" w:right="11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教师活动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830DF18">
            <w:pPr>
              <w:pStyle w:val="14"/>
              <w:ind w:left="736"/>
              <w:jc w:val="both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学生活动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730C214E">
            <w:pPr>
              <w:pStyle w:val="14"/>
              <w:jc w:val="center"/>
              <w:rPr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设计意图</w:t>
            </w:r>
          </w:p>
        </w:tc>
      </w:tr>
      <w:tr w14:paraId="1DCD7E8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51F2F01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课前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E8E642C">
            <w:pPr>
              <w:pStyle w:val="14"/>
              <w:spacing w:line="320" w:lineRule="exact"/>
              <w:ind w:right="223"/>
              <w:jc w:val="center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14:textFill>
                  <w14:solidFill>
                    <w14:schemeClr w14:val="tx1"/>
                  </w14:solidFill>
                </w14:textFill>
              </w:rPr>
              <w:t>预习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30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分钟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0484930">
            <w:pPr>
              <w:pStyle w:val="14"/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在学习平台上传预习视频（含华为云IoT平台多属性添加教程、E53_GS模块9类手势定义、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中位运算判断逻辑）；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布置预习任务：回顾消息队列使用流程，思考“为何多手势数据需通过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memcpy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复制到消息结构体中传递”。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3810BA41">
            <w:pPr>
              <w:pStyle w:val="14"/>
              <w:spacing w:line="400" w:lineRule="exact"/>
              <w:ind w:left="116" w:lef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观看预习视频，记录疑问（如“位运算如何判断手势”）；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复习多线程与位运算知识，完成预习思考题。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163DFD78">
            <w:pPr>
              <w:pStyle w:val="14"/>
              <w:spacing w:line="400" w:lineRule="exact"/>
              <w:ind w:left="116" w:lef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提前铺垫云平台多属性、手势识别与多线程基础，减少课堂理解障碍，为实操环节打基础。</w:t>
            </w:r>
          </w:p>
        </w:tc>
      </w:tr>
      <w:tr w14:paraId="6C4C8EF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restart"/>
            <w:shd w:val="clear" w:color="auto" w:fill="auto"/>
            <w:vAlign w:val="center"/>
          </w:tcPr>
          <w:p w14:paraId="38F77EF8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课中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2FAFF4D3">
            <w:pPr>
              <w:pStyle w:val="14"/>
              <w:spacing w:line="320" w:lineRule="exact"/>
              <w:ind w:right="223" w:rightChars="0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课程介绍（5m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2340028E">
            <w:pPr>
              <w:pStyle w:val="14"/>
              <w:spacing w:line="340" w:lineRule="exact"/>
              <w:ind w:left="106" w:leftChars="0" w:right="98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明确本节课目标：完成华为云IoT平台“手势感应”产品与设备配置（批量添加9类手势属性），实现RK2206开发板通过E53_GS模块采集手势状态、联动LED指示灯，并将多手势属性批量上报至华为云平台，同时通过串口查看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结合OpenHarmony+华为云在智能车载手势控制中的应用案例，强调国产技术价值，融入思政元素。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A92AE44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记录课堂目标，明确学习重点；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聆听应用案例，建立对手势感应项目实际意义的认知。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2A5D69D6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让学生清晰学习方向，以实际场景激发学习兴趣，强化民族自豪感。</w:t>
            </w:r>
          </w:p>
        </w:tc>
      </w:tr>
      <w:tr w14:paraId="69F311D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0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4EA8CC6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F0F208E">
            <w:pPr>
              <w:pStyle w:val="14"/>
              <w:spacing w:line="32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643E160E">
            <w:pPr>
              <w:pStyle w:val="14"/>
              <w:spacing w:line="32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4E3DA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现场演示：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登录华为云IoT平台，展示已创建的“手势感应”产品（含9类手势属性）与设备，查看历史多属性上报数据；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连接手势感应模块与开发板，烧录代码后按下RESET键，通过串口助手展示“WiFi连接成功、MQTT初始化、采集手势状态（如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0x1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=向上）、LED联动”的日志；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做出“向上”“向右”手势，展示LED对应点亮与华为云平台实时更新的手势属性；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拆解核心任务：云平台多属性配置→WiFi与MAC地址修改→代码参数配置→编译烧录→数据验证；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强调关键提醒：多人同时开发需修改MAC地址（避免WiFi冲突），华为云9类手势属性名需与代码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m_gs_report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结构体字段完全一致。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790854C">
            <w:pPr>
              <w:pStyle w:val="14"/>
              <w:spacing w:line="32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观察演示效果，理解任务需求；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记录任务拆解步骤，标记云平台多属性配置要点。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408675">
            <w:pPr>
              <w:pStyle w:val="14"/>
              <w:spacing w:line="320" w:lineRule="exact"/>
              <w:ind w:left="116" w:leftChars="0" w:right="79" w:rightChars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通过直观演示降低任务复杂度，以“步骤拆解+关键提醒”帮助学生规避基础错误。</w:t>
            </w:r>
          </w:p>
        </w:tc>
      </w:tr>
      <w:tr w14:paraId="0FC2CCE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01BC2BAA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1A5D6776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677D1163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6A2724C">
            <w:pPr>
              <w:pStyle w:val="19"/>
              <w:numPr>
                <w:ilvl w:val="0"/>
                <w:numId w:val="0"/>
              </w:numPr>
              <w:tabs>
                <w:tab w:val="left" w:pos="550"/>
              </w:tabs>
              <w:spacing w:line="340" w:lineRule="exact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讲解核心知识点：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华为云IoT关键逻辑：用“智能交互设备身份证”类比（产品=手势感应设备型号，设备=具体交互终端，ClientId/Username/Password=身份认证信息），简化平台多属性配置逻辑；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核心API详解：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device_info_init(CLIENT_ID, USERNAME, PASSWORD)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：配置华为云设备认证信息，参数需与平台生成的一致，否则认证失败；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：初始化MQTT客户端，返回0为成功，-1/-2需排查设备信息或网络；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 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oc_mqtt_profile_propertyreport(...)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：按平台多属性格式上报手势数据，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payload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需包含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m_gs_report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结构体中所有手势字段；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手势识别逻辑：讲解E53_GS模块初始化（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e53_gs_init()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）、手势状态读取（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e53_gs_get_gesture_state(&amp;flag)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）与位运算判断（如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flag &amp; GES_UP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判断是否为向上手势），以及LED与手势的联动规则；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互动提问：“若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flag=0x5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，对应哪两类手势？”，引导学生理解位运算解析逻辑。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D50944E">
            <w:pPr>
              <w:pStyle w:val="14"/>
              <w:spacing w:line="400" w:lineRule="exact"/>
              <w:ind w:left="116" w:leftChars="0" w:right="79" w:rightChars="0"/>
              <w:rPr>
                <w:rFonts w:ascii="宋体" w:hAnsi="宋体" w:eastAsia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记录API用法与参数含义，结合类比理解云平台多属性逻辑；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参与互动，分析位运算对应的手势组合。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A033D51">
            <w:pPr>
              <w:pStyle w:val="14"/>
              <w:spacing w:line="40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78D2DAA0">
            <w:pPr>
              <w:pStyle w:val="14"/>
              <w:spacing w:line="400" w:lineRule="exact"/>
              <w:ind w:left="116" w:leftChars="0"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聚焦核心API与手势识别逻辑，通过类比简化云平台理解，通过提问强化位运算思维</w:t>
            </w:r>
          </w:p>
        </w:tc>
      </w:tr>
      <w:tr w14:paraId="65D4FCF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1953748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6EC0A30D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任务导入</w:t>
            </w:r>
          </w:p>
          <w:p w14:paraId="7AF372F2">
            <w:pPr>
              <w:spacing w:line="40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4DD0FB63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针对多属性与代码补充提问：“华为云添加手势属性时，‘属性名’为何必须与代码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m_gs_report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的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up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down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等字段一致？不匹配会有什么问题？”；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明确后续重点：讲解MAC地址修改方法（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数组最后一位改为学号后两位）、WiFi参数（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ROUTE_SSID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/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ROUTE_PASSWORD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）修改路径，以及华为云连接信息在代码中的配置位置。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2E387188">
            <w:pPr>
              <w:pStyle w:val="14"/>
              <w:spacing w:line="340" w:lineRule="exact"/>
              <w:ind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思考并回答提问，理解多属性匹配的必要性；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记录MAC地址、WiFi参数修改要点，标记代码路径。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DA3FDC0">
            <w:pPr>
              <w:pStyle w:val="14"/>
              <w:spacing w:line="340" w:lineRule="exact"/>
              <w:ind w:right="79" w:rightChars="0"/>
              <w:rPr>
                <w:rFonts w:hint="default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通过提问衔接前序知识，聚焦多属性配置易错点，提前规避实操问题。</w:t>
            </w:r>
          </w:p>
        </w:tc>
      </w:tr>
      <w:tr w14:paraId="2ECAB291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vMerge w:val="continue"/>
            <w:shd w:val="clear" w:color="auto" w:fill="auto"/>
            <w:vAlign w:val="center"/>
          </w:tcPr>
          <w:p w14:paraId="5CF94D64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08EF78E">
            <w:pPr>
              <w:pStyle w:val="14"/>
              <w:spacing w:line="320" w:lineRule="exact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知识储备</w:t>
            </w:r>
          </w:p>
          <w:p w14:paraId="30609822">
            <w:pPr>
              <w:pStyle w:val="14"/>
              <w:spacing w:line="320" w:lineRule="exact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0m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682AD5EB">
            <w:pPr>
              <w:pStyle w:val="14"/>
              <w:spacing w:before="45" w:line="288" w:lineRule="auto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代码逻辑拆解：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多线程与消息队列：分析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iot_cloud_gs_example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函数（创建消息队列→创建两个线程），说明“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采集多手势+LED联动→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memcpy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复制数据到消息结构体→消息队列传递→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iot_cloud_gs_thread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批量上报云平台”的协同逻辑，避免线程资源竞争；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多属性上报流程：讲解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gs_deal_report_msg()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函数如何将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m_gs_report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结构体封装为华为云多属性要求的格式，调用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oc_mqtt_profile_propertyreport()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批量上报；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用“智能交互数据流水线”类比多线程：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e53_gs_thread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=感知车间（读手势+控LED），消息队列=多属性数据传送带，</w:t>
            </w:r>
            <w:r>
              <w:rPr>
                <w:rStyle w:val="11"/>
                <w:rFonts w:hint="default"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iot_cloud_gs_thread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=云端多属性上报车间。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1C909A8D">
            <w:pPr>
              <w:pStyle w:val="14"/>
              <w:spacing w:line="340" w:lineRule="exact"/>
              <w:ind w:left="116" w:leftChars="0" w:right="79" w:rightChars="0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分析代码结构，标注线程、消息队列与位运算的关键函数；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结合“流水线”类比，理解多线程与多属性上报协同逻辑。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615AF98C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  <w:p w14:paraId="5C535092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用通俗类比降低多线程与多属性理解难度，通过代码分析帮助学生掌握核心流程。</w:t>
            </w:r>
          </w:p>
        </w:tc>
      </w:tr>
      <w:tr w14:paraId="3BE5C9AF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27125D9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770A7738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任务实施</w:t>
            </w:r>
          </w:p>
          <w:p w14:paraId="1D790C28">
            <w:pPr>
              <w:spacing w:line="400" w:lineRule="exact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40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07DDB7E8">
            <w:pPr>
              <w:pStyle w:val="14"/>
              <w:spacing w:line="340" w:lineRule="exact"/>
              <w:ind w:left="106" w:leftChars="0" w:right="-8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现场指导：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云平台指导：巡视学生创建产品（服务ID=“手势感应”）、批量添加9类手势属性的过程，纠正属性名错误；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代码修改指导：协助学生修改MAC地址（如</w:t>
            </w:r>
            <w:r>
              <w:rPr>
                <w:rStyle w:val="11"/>
                <w:rFonts w:ascii="Consolas" w:hAnsi="Consolas" w:eastAsia="Consolas" w:cs="Consolas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shd w:val="clear" w:fill="F0F0F0"/>
              </w:rPr>
              <w:t>hwaddr[5] = 0x04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）、WiFi参数，检查华为云ClientId/Username/Password的代码配置；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异常排查：对“WiFi连不上”的学生检查MAC地址，对“手势读取失败”的学生排查模块接线，对“多属性上报不全”的学生核对华为云属性名与代码字段；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阶段性检查：每完成一个步骤（云平台配置、代码修改、编译烧录），随机抽查进度，确保无学生掉队。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5565D32A">
            <w:pPr>
              <w:pStyle w:val="14"/>
              <w:spacing w:line="340" w:lineRule="exact"/>
              <w:ind w:left="116" w:leftChars="0"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按步骤实操：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配置华为云：创建产品→批量添加9类手势属性→注册设备→生成连接信息；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修改代码：配置MAC地址、WiFi参数、华为云认证信息；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- 编译烧录，通过串口与华为云平台验证多手势识别与上报；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自主排查简单问题（如参数格式错误），复杂问题举手提问。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9D0C262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通过“云平台+代码+硬件”三维度指导，提升学生实操与问题解决能力，确保核心任务落地。</w:t>
            </w:r>
          </w:p>
        </w:tc>
      </w:tr>
      <w:tr w14:paraId="71CF014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F177095">
            <w:pPr>
              <w:pStyle w:val="14"/>
              <w:spacing w:before="156" w:line="278" w:lineRule="auto"/>
              <w:ind w:left="129" w:right="10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764" w:type="dxa"/>
            <w:shd w:val="clear" w:color="auto" w:fill="auto"/>
            <w:vAlign w:val="center"/>
          </w:tcPr>
          <w:p w14:paraId="570EC0FB">
            <w:pPr>
              <w:pStyle w:val="14"/>
              <w:spacing w:line="400" w:lineRule="exact"/>
              <w:ind w:right="223"/>
              <w:jc w:val="center"/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总结</w:t>
            </w:r>
          </w:p>
          <w:p w14:paraId="5AE2C494">
            <w:pPr>
              <w:pStyle w:val="14"/>
              <w:spacing w:line="400" w:lineRule="exact"/>
              <w:ind w:right="223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（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5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m</w:t>
            </w:r>
            <w:r>
              <w:rPr>
                <w:rFonts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in</w:t>
            </w:r>
            <w:r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）</w:t>
            </w:r>
          </w:p>
        </w:tc>
        <w:tc>
          <w:tcPr>
            <w:tcW w:w="3943" w:type="dxa"/>
            <w:shd w:val="clear" w:color="auto" w:fill="auto"/>
            <w:vAlign w:val="center"/>
          </w:tcPr>
          <w:p w14:paraId="7A30F2BC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成果验证：随机邀请2-3名学生展示华为云平台多属性数据与串口日志，确认“9类手势识别正确、LED联动正常、多属性上报完整”；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问题总结：梳理课堂共性问题（如华为云属性名与代码字段不匹配、MAC地址未修改导致WiFi冲突、手势动作不标准导致识别失败），强调注意事项；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检查工单：确认所有学生提交“任务实施工单”（含云平台多属性配置截图、代码参数截图、串口与云平台数据截图）。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7DC7CF4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展示实操成果，分享问题解决方法（如多属性匹配排查）；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记录共性问题，补充笔记；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提交任务工单，确认成果符合要求。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4A486B61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通过成果展示强化成就感，以问题总结巩固知识点，工单检查确保任务完成质量。</w:t>
            </w:r>
          </w:p>
        </w:tc>
      </w:tr>
      <w:tr w14:paraId="4B5CFF66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794FBB6C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作业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59DE8293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</w:tcPr>
          <w:p w14:paraId="6BEED639">
            <w:pPr>
              <w:pStyle w:val="14"/>
              <w:spacing w:before="1" w:line="278" w:lineRule="auto"/>
              <w:ind w:left="106" w:right="98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在学习平台发布作业：线上选择题（10题，含云平台多属性配置、位运算判断、API参数考点）+ 线下实践任务（新增手势计数功能与属性）；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提示：线下任务需在3天内上传，教师将批改并反馈拓展思考。</w:t>
            </w:r>
          </w:p>
        </w:tc>
        <w:tc>
          <w:tcPr>
            <w:tcW w:w="2279" w:type="dxa"/>
            <w:shd w:val="clear" w:color="auto" w:fill="auto"/>
          </w:tcPr>
          <w:p w14:paraId="54419F90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完成线上练习，查看错题解析；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开展线下实践，修改代码、验证数据并撰写拓展思考，按时上传。</w:t>
            </w:r>
          </w:p>
        </w:tc>
        <w:tc>
          <w:tcPr>
            <w:tcW w:w="2925" w:type="dxa"/>
            <w:shd w:val="clear" w:color="auto" w:fill="auto"/>
          </w:tcPr>
          <w:p w14:paraId="4D06261F">
            <w:pPr>
              <w:pStyle w:val="14"/>
              <w:spacing w:before="1" w:line="278" w:lineRule="auto"/>
              <w:ind w:left="116" w:right="79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通过“线上+线下”作业巩固课堂知识，拓展思考提升自主学习与技术分析能力。</w:t>
            </w:r>
          </w:p>
        </w:tc>
      </w:tr>
      <w:tr w14:paraId="4E4C655B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  <w:jc w:val="center"/>
        </w:trPr>
        <w:tc>
          <w:tcPr>
            <w:tcW w:w="659" w:type="dxa"/>
            <w:shd w:val="clear" w:color="auto" w:fill="auto"/>
            <w:vAlign w:val="center"/>
          </w:tcPr>
          <w:p w14:paraId="0E337C99">
            <w:pPr>
              <w:pStyle w:val="14"/>
              <w:spacing w:line="278" w:lineRule="auto"/>
              <w:ind w:left="107" w:right="126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  <w:t>课后</w:t>
            </w:r>
          </w:p>
        </w:tc>
        <w:tc>
          <w:tcPr>
            <w:tcW w:w="764" w:type="dxa"/>
            <w:shd w:val="clear" w:color="auto" w:fill="auto"/>
            <w:vAlign w:val="center"/>
          </w:tcPr>
          <w:p w14:paraId="3573C51E">
            <w:pPr>
              <w:pStyle w:val="14"/>
              <w:spacing w:line="281" w:lineRule="exact"/>
              <w:ind w:left="324"/>
              <w:jc w:val="center"/>
              <w:rPr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943" w:type="dxa"/>
            <w:shd w:val="clear" w:color="auto" w:fill="auto"/>
            <w:vAlign w:val="center"/>
          </w:tcPr>
          <w:p w14:paraId="01688A3A">
            <w:pPr>
              <w:pStyle w:val="14"/>
              <w:spacing w:line="340" w:lineRule="exact"/>
              <w:ind w:left="106" w:leftChars="0" w:right="24" w:rightChars="0"/>
              <w:rPr>
                <w:rFonts w:hint="eastAsia" w:ascii="宋体" w:hAnsi="宋体" w:eastAsia="宋体" w:cs="宋体"/>
                <w:color w:val="000000" w:themeColor="text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将课堂PPT、实验指导书（含华为云多属性配置步骤、代码模板、MAC地址修改示例、E53_GS模块接线图、常见问题排查手册）上传至学习平台；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汇总学生电子学习档案（含预习情况、工单提交、作业成果），标记需重点辅导的学生；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发布复习提示：重点回顾华为云多属性配置流程与手势状态位运算解析逻辑。</w:t>
            </w:r>
          </w:p>
        </w:tc>
        <w:tc>
          <w:tcPr>
            <w:tcW w:w="2279" w:type="dxa"/>
            <w:shd w:val="clear" w:color="auto" w:fill="auto"/>
            <w:vAlign w:val="center"/>
          </w:tcPr>
          <w:p w14:paraId="460857EE">
            <w:pPr>
              <w:pStyle w:val="14"/>
              <w:spacing w:line="340" w:lineRule="exact"/>
              <w:ind w:right="79" w:rightChars="0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1. 登录学习平台下载资源，对照笔记补全知识点；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2. 查看学习档案，针对薄弱环节（如云平台多属性配置、位运算）重点复习；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br w:type="textWrapping"/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3. 遇到问题可在平台留言提问。</w:t>
            </w:r>
          </w:p>
        </w:tc>
        <w:tc>
          <w:tcPr>
            <w:tcW w:w="2925" w:type="dxa"/>
            <w:shd w:val="clear" w:color="auto" w:fill="auto"/>
            <w:vAlign w:val="center"/>
          </w:tcPr>
          <w:p w14:paraId="548E5013">
            <w:pPr>
              <w:pStyle w:val="14"/>
              <w:spacing w:line="340" w:lineRule="exact"/>
              <w:ind w:right="79" w:rightChars="0"/>
              <w:rPr>
                <w:rFonts w:hint="eastAsia" w:ascii="微软雅黑" w:hAnsi="微软雅黑" w:eastAsia="微软雅黑"/>
                <w:color w:val="000000" w:themeColor="text1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19"/>
                <w:szCs w:val="19"/>
                <w:shd w:val="clear" w:fill="FFFFFF"/>
              </w:rPr>
              <w:t>提供全面复习资源，帮助学生查缺补漏，通过档案汇总实现个性化辅导铺垫。</w:t>
            </w:r>
          </w:p>
        </w:tc>
      </w:tr>
    </w:tbl>
    <w:p w14:paraId="4D959D7D">
      <w:pPr>
        <w:rPr>
          <w:lang w:eastAsia="zh-CN"/>
        </w:rPr>
      </w:pPr>
    </w:p>
    <w:sectPr>
      <w:headerReference r:id="rId3" w:type="default"/>
      <w:pgSz w:w="11906" w:h="16838"/>
      <w:pgMar w:top="1582" w:right="697" w:bottom="879" w:left="658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8F60CC">
    <w:pPr>
      <w:pStyle w:val="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MxZWIyOTA4Y2MxOTNkYjZjYWRjMzVjZDVlNTM2YmYifQ=="/>
    <w:docVar w:name="KSO_WPS_MARK_KEY" w:val="d388fa9d-42fe-479b-95b3-5f3b41757357"/>
  </w:docVars>
  <w:rsids>
    <w:rsidRoot w:val="00172A27"/>
    <w:rsid w:val="00053486"/>
    <w:rsid w:val="0008060B"/>
    <w:rsid w:val="000959A1"/>
    <w:rsid w:val="00113915"/>
    <w:rsid w:val="0013454F"/>
    <w:rsid w:val="001D467A"/>
    <w:rsid w:val="001E19A7"/>
    <w:rsid w:val="00204C2E"/>
    <w:rsid w:val="002255CD"/>
    <w:rsid w:val="00262499"/>
    <w:rsid w:val="002F3009"/>
    <w:rsid w:val="00306656"/>
    <w:rsid w:val="00306C72"/>
    <w:rsid w:val="003173B4"/>
    <w:rsid w:val="00336F8A"/>
    <w:rsid w:val="0041679B"/>
    <w:rsid w:val="00423975"/>
    <w:rsid w:val="00434F64"/>
    <w:rsid w:val="00474A38"/>
    <w:rsid w:val="004F77A4"/>
    <w:rsid w:val="005439F5"/>
    <w:rsid w:val="00543DBE"/>
    <w:rsid w:val="005832E5"/>
    <w:rsid w:val="00642012"/>
    <w:rsid w:val="006A7F1F"/>
    <w:rsid w:val="007005DC"/>
    <w:rsid w:val="007021D5"/>
    <w:rsid w:val="00770A0F"/>
    <w:rsid w:val="007C3D6A"/>
    <w:rsid w:val="007D5E65"/>
    <w:rsid w:val="0083536A"/>
    <w:rsid w:val="0085768E"/>
    <w:rsid w:val="0087422F"/>
    <w:rsid w:val="008856B6"/>
    <w:rsid w:val="008D5E1D"/>
    <w:rsid w:val="008D6FB7"/>
    <w:rsid w:val="00941521"/>
    <w:rsid w:val="009437A9"/>
    <w:rsid w:val="00944F21"/>
    <w:rsid w:val="00A05552"/>
    <w:rsid w:val="00A14271"/>
    <w:rsid w:val="00A516B8"/>
    <w:rsid w:val="00A94101"/>
    <w:rsid w:val="00AC56A1"/>
    <w:rsid w:val="00AF0036"/>
    <w:rsid w:val="00B153F3"/>
    <w:rsid w:val="00B21F90"/>
    <w:rsid w:val="00B31121"/>
    <w:rsid w:val="00B472D4"/>
    <w:rsid w:val="00BD7804"/>
    <w:rsid w:val="00C036F8"/>
    <w:rsid w:val="00C160E1"/>
    <w:rsid w:val="00C50B26"/>
    <w:rsid w:val="00C528D4"/>
    <w:rsid w:val="00C6798B"/>
    <w:rsid w:val="00CB4E5D"/>
    <w:rsid w:val="00CE78FE"/>
    <w:rsid w:val="00CF2C19"/>
    <w:rsid w:val="00D01F22"/>
    <w:rsid w:val="00D14620"/>
    <w:rsid w:val="00D55175"/>
    <w:rsid w:val="00DA356D"/>
    <w:rsid w:val="00DA4A10"/>
    <w:rsid w:val="00DE1195"/>
    <w:rsid w:val="00E0662A"/>
    <w:rsid w:val="00E309F0"/>
    <w:rsid w:val="00E45FF1"/>
    <w:rsid w:val="00E55110"/>
    <w:rsid w:val="00E773F2"/>
    <w:rsid w:val="00EA2E47"/>
    <w:rsid w:val="00ED7AC2"/>
    <w:rsid w:val="00FA03D3"/>
    <w:rsid w:val="00FE3650"/>
    <w:rsid w:val="016C2D4F"/>
    <w:rsid w:val="02040D43"/>
    <w:rsid w:val="026B3EDB"/>
    <w:rsid w:val="02C10FD0"/>
    <w:rsid w:val="066073EC"/>
    <w:rsid w:val="06EB1AB6"/>
    <w:rsid w:val="06EB2067"/>
    <w:rsid w:val="074F739B"/>
    <w:rsid w:val="077611A1"/>
    <w:rsid w:val="07D50BE2"/>
    <w:rsid w:val="08B0518A"/>
    <w:rsid w:val="09381EDF"/>
    <w:rsid w:val="09A56A7C"/>
    <w:rsid w:val="0A022C81"/>
    <w:rsid w:val="0A5307AF"/>
    <w:rsid w:val="0AB3379D"/>
    <w:rsid w:val="0ACA5794"/>
    <w:rsid w:val="0BD546D8"/>
    <w:rsid w:val="0C005E2E"/>
    <w:rsid w:val="0C970E9C"/>
    <w:rsid w:val="0DEB14A0"/>
    <w:rsid w:val="0E056A05"/>
    <w:rsid w:val="0E8813E4"/>
    <w:rsid w:val="0F28279D"/>
    <w:rsid w:val="105C6685"/>
    <w:rsid w:val="109611B9"/>
    <w:rsid w:val="114A472F"/>
    <w:rsid w:val="12411D81"/>
    <w:rsid w:val="12505591"/>
    <w:rsid w:val="12AD766B"/>
    <w:rsid w:val="13833F28"/>
    <w:rsid w:val="13C407C9"/>
    <w:rsid w:val="13F35552"/>
    <w:rsid w:val="150F3CC6"/>
    <w:rsid w:val="151B748A"/>
    <w:rsid w:val="15F52159"/>
    <w:rsid w:val="16B53F87"/>
    <w:rsid w:val="1889034B"/>
    <w:rsid w:val="18DC04C2"/>
    <w:rsid w:val="192B4E46"/>
    <w:rsid w:val="19332C6B"/>
    <w:rsid w:val="19596F42"/>
    <w:rsid w:val="1993326E"/>
    <w:rsid w:val="199B3B05"/>
    <w:rsid w:val="19BC67B1"/>
    <w:rsid w:val="1A073B05"/>
    <w:rsid w:val="1A8D156E"/>
    <w:rsid w:val="1AEB2ADF"/>
    <w:rsid w:val="1AF916A0"/>
    <w:rsid w:val="1B183D2A"/>
    <w:rsid w:val="1B35052A"/>
    <w:rsid w:val="1B4A1EFB"/>
    <w:rsid w:val="1B697EA8"/>
    <w:rsid w:val="1BEF2AA3"/>
    <w:rsid w:val="1C9F5E1A"/>
    <w:rsid w:val="1D2A13F3"/>
    <w:rsid w:val="1D3A7D4E"/>
    <w:rsid w:val="1D7A639C"/>
    <w:rsid w:val="1D8608D3"/>
    <w:rsid w:val="1DDA1088"/>
    <w:rsid w:val="1EAA17B6"/>
    <w:rsid w:val="1F503858"/>
    <w:rsid w:val="2047525A"/>
    <w:rsid w:val="20C13626"/>
    <w:rsid w:val="216B2BCB"/>
    <w:rsid w:val="238D6519"/>
    <w:rsid w:val="23BC1F64"/>
    <w:rsid w:val="23C66F3E"/>
    <w:rsid w:val="242C79BD"/>
    <w:rsid w:val="248D27F1"/>
    <w:rsid w:val="24B76870"/>
    <w:rsid w:val="2561447B"/>
    <w:rsid w:val="25664029"/>
    <w:rsid w:val="257563DF"/>
    <w:rsid w:val="25E82A3D"/>
    <w:rsid w:val="265956E8"/>
    <w:rsid w:val="26C05A55"/>
    <w:rsid w:val="26F10202"/>
    <w:rsid w:val="28232341"/>
    <w:rsid w:val="286B525F"/>
    <w:rsid w:val="2A273408"/>
    <w:rsid w:val="2A587A65"/>
    <w:rsid w:val="2A6D50E4"/>
    <w:rsid w:val="2A7F7FAE"/>
    <w:rsid w:val="2BD27BD7"/>
    <w:rsid w:val="2CD31625"/>
    <w:rsid w:val="2CEC1676"/>
    <w:rsid w:val="2CFA0444"/>
    <w:rsid w:val="2D0B7011"/>
    <w:rsid w:val="2D320A41"/>
    <w:rsid w:val="2D6016B3"/>
    <w:rsid w:val="2DF6381D"/>
    <w:rsid w:val="2E1D524D"/>
    <w:rsid w:val="2F37233F"/>
    <w:rsid w:val="30711881"/>
    <w:rsid w:val="30EB77A1"/>
    <w:rsid w:val="31FE5396"/>
    <w:rsid w:val="320A7246"/>
    <w:rsid w:val="328718AD"/>
    <w:rsid w:val="32A93554"/>
    <w:rsid w:val="33922361"/>
    <w:rsid w:val="33D2483A"/>
    <w:rsid w:val="35F406D0"/>
    <w:rsid w:val="36212B99"/>
    <w:rsid w:val="36CF7E6A"/>
    <w:rsid w:val="37362EDC"/>
    <w:rsid w:val="37615EBA"/>
    <w:rsid w:val="37695060"/>
    <w:rsid w:val="37996436"/>
    <w:rsid w:val="382A0C93"/>
    <w:rsid w:val="3C94492D"/>
    <w:rsid w:val="3CE72D17"/>
    <w:rsid w:val="3E1C3678"/>
    <w:rsid w:val="3EBA036B"/>
    <w:rsid w:val="406214AE"/>
    <w:rsid w:val="425C7C82"/>
    <w:rsid w:val="427C4250"/>
    <w:rsid w:val="432A7A4D"/>
    <w:rsid w:val="43C43D3D"/>
    <w:rsid w:val="4467501D"/>
    <w:rsid w:val="449F47B6"/>
    <w:rsid w:val="44CB0A37"/>
    <w:rsid w:val="477E6905"/>
    <w:rsid w:val="47F24BFD"/>
    <w:rsid w:val="49155047"/>
    <w:rsid w:val="491F33FC"/>
    <w:rsid w:val="4A030171"/>
    <w:rsid w:val="4A956A48"/>
    <w:rsid w:val="4B310E2D"/>
    <w:rsid w:val="4B477D8F"/>
    <w:rsid w:val="4B5E5C90"/>
    <w:rsid w:val="4BCB7B6B"/>
    <w:rsid w:val="4C45481B"/>
    <w:rsid w:val="4CE27936"/>
    <w:rsid w:val="4D247ED9"/>
    <w:rsid w:val="4D7872D4"/>
    <w:rsid w:val="4DE65204"/>
    <w:rsid w:val="4E0062C6"/>
    <w:rsid w:val="4EE2777A"/>
    <w:rsid w:val="4FA26286"/>
    <w:rsid w:val="4FA7690A"/>
    <w:rsid w:val="50835A1F"/>
    <w:rsid w:val="50A0169A"/>
    <w:rsid w:val="510E724A"/>
    <w:rsid w:val="51C3126A"/>
    <w:rsid w:val="521E31BF"/>
    <w:rsid w:val="528D42BC"/>
    <w:rsid w:val="5481389E"/>
    <w:rsid w:val="54DB6EA3"/>
    <w:rsid w:val="56614AC6"/>
    <w:rsid w:val="56903F5F"/>
    <w:rsid w:val="57E26A3C"/>
    <w:rsid w:val="58892FCD"/>
    <w:rsid w:val="5A5F57DB"/>
    <w:rsid w:val="5B2353A2"/>
    <w:rsid w:val="5B6B49D4"/>
    <w:rsid w:val="5CC130C4"/>
    <w:rsid w:val="5D243885"/>
    <w:rsid w:val="5D386F41"/>
    <w:rsid w:val="5DA36667"/>
    <w:rsid w:val="5F017D85"/>
    <w:rsid w:val="60F021CA"/>
    <w:rsid w:val="61251748"/>
    <w:rsid w:val="6138591F"/>
    <w:rsid w:val="61CC08E4"/>
    <w:rsid w:val="62C53589"/>
    <w:rsid w:val="635B1FBD"/>
    <w:rsid w:val="637C7D45"/>
    <w:rsid w:val="64D744E3"/>
    <w:rsid w:val="666B40A1"/>
    <w:rsid w:val="67862220"/>
    <w:rsid w:val="67900263"/>
    <w:rsid w:val="691C78D4"/>
    <w:rsid w:val="69D56401"/>
    <w:rsid w:val="6B610012"/>
    <w:rsid w:val="6BD21044"/>
    <w:rsid w:val="6CBA7A7E"/>
    <w:rsid w:val="6CE3306D"/>
    <w:rsid w:val="6D510FAC"/>
    <w:rsid w:val="6D59622D"/>
    <w:rsid w:val="6F963F3C"/>
    <w:rsid w:val="6FB1521A"/>
    <w:rsid w:val="6FFD045F"/>
    <w:rsid w:val="70817CDD"/>
    <w:rsid w:val="71CB1E97"/>
    <w:rsid w:val="72E43211"/>
    <w:rsid w:val="73C80D84"/>
    <w:rsid w:val="75F75951"/>
    <w:rsid w:val="761348DE"/>
    <w:rsid w:val="76C727CA"/>
    <w:rsid w:val="78640733"/>
    <w:rsid w:val="796B468C"/>
    <w:rsid w:val="7B206B20"/>
    <w:rsid w:val="7BFF2E69"/>
    <w:rsid w:val="7DF369FE"/>
    <w:rsid w:val="7E0550E8"/>
    <w:rsid w:val="7E3C1DE0"/>
    <w:rsid w:val="7F4339B5"/>
    <w:rsid w:val="7FA20C8F"/>
    <w:rsid w:val="7FB90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qFormat="1" w:unhideWhenUsed="0" w:uiPriority="0" w:semiHidden="0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1"/>
    <w:pPr>
      <w:widowControl w:val="0"/>
      <w:autoSpaceDE w:val="0"/>
      <w:autoSpaceDN w:val="0"/>
    </w:pPr>
    <w:rPr>
      <w:rFonts w:ascii="黑体" w:hAnsi="黑体" w:eastAsia="黑体" w:cs="黑体"/>
      <w:kern w:val="0"/>
      <w:sz w:val="22"/>
      <w:szCs w:val="22"/>
      <w:lang w:val="en-US" w:eastAsia="en-US" w:bidi="en-US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autoRedefine/>
    <w:qFormat/>
    <w:uiPriority w:val="0"/>
    <w:pPr>
      <w:autoSpaceDE/>
      <w:autoSpaceDN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3">
    <w:name w:val="Body Text"/>
    <w:basedOn w:val="1"/>
    <w:link w:val="13"/>
    <w:autoRedefine/>
    <w:qFormat/>
    <w:uiPriority w:val="1"/>
    <w:rPr>
      <w:sz w:val="24"/>
      <w:szCs w:val="24"/>
    </w:rPr>
  </w:style>
  <w:style w:type="paragraph" w:styleId="4">
    <w:name w:val="List Bullet 2"/>
    <w:basedOn w:val="1"/>
    <w:autoRedefine/>
    <w:qFormat/>
    <w:uiPriority w:val="0"/>
    <w:pPr>
      <w:tabs>
        <w:tab w:val="left" w:pos="840"/>
      </w:tabs>
      <w:autoSpaceDE/>
      <w:autoSpaceDN/>
      <w:ind w:left="842" w:hanging="422"/>
      <w:jc w:val="both"/>
    </w:pPr>
    <w:rPr>
      <w:rFonts w:ascii="Times New Roman" w:hAnsi="Times New Roman" w:eastAsia="宋体" w:cs="Times New Roman"/>
      <w:kern w:val="2"/>
      <w:sz w:val="21"/>
      <w:szCs w:val="24"/>
      <w:lang w:eastAsia="zh-CN" w:bidi="ar-SA"/>
    </w:rPr>
  </w:style>
  <w:style w:type="paragraph" w:styleId="5">
    <w:name w:val="Balloon Text"/>
    <w:basedOn w:val="1"/>
    <w:link w:val="15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8"/>
    <w:autoRedefine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0">
    <w:name w:val="Hyperlink"/>
    <w:basedOn w:val="9"/>
    <w:autoRedefine/>
    <w:semiHidden/>
    <w:unhideWhenUsed/>
    <w:qFormat/>
    <w:uiPriority w:val="99"/>
    <w:rPr>
      <w:color w:val="0000FF"/>
      <w:u w:val="single"/>
    </w:rPr>
  </w:style>
  <w:style w:type="character" w:styleId="11">
    <w:name w:val="HTML Code"/>
    <w:basedOn w:val="9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2">
    <w:name w:val="页眉 Char"/>
    <w:basedOn w:val="9"/>
    <w:link w:val="7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3">
    <w:name w:val="正文文本 Char"/>
    <w:basedOn w:val="9"/>
    <w:link w:val="3"/>
    <w:autoRedefine/>
    <w:qFormat/>
    <w:uiPriority w:val="1"/>
    <w:rPr>
      <w:rFonts w:ascii="黑体" w:hAnsi="黑体" w:eastAsia="黑体" w:cs="黑体"/>
      <w:kern w:val="0"/>
      <w:sz w:val="24"/>
      <w:szCs w:val="24"/>
      <w:lang w:eastAsia="en-US" w:bidi="en-US"/>
    </w:rPr>
  </w:style>
  <w:style w:type="paragraph" w:customStyle="1" w:styleId="14">
    <w:name w:val="Table Paragraph"/>
    <w:basedOn w:val="1"/>
    <w:autoRedefine/>
    <w:qFormat/>
    <w:uiPriority w:val="1"/>
  </w:style>
  <w:style w:type="character" w:customStyle="1" w:styleId="15">
    <w:name w:val="批注框文本 Char"/>
    <w:basedOn w:val="9"/>
    <w:link w:val="5"/>
    <w:autoRedefine/>
    <w:semiHidden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character" w:customStyle="1" w:styleId="16">
    <w:name w:val="无间隔 Char"/>
    <w:link w:val="17"/>
    <w:autoRedefine/>
    <w:qFormat/>
    <w:uiPriority w:val="1"/>
    <w:rPr>
      <w:sz w:val="22"/>
    </w:rPr>
  </w:style>
  <w:style w:type="paragraph" w:styleId="17">
    <w:name w:val="No Spacing"/>
    <w:link w:val="16"/>
    <w:autoRedefine/>
    <w:qFormat/>
    <w:uiPriority w:val="1"/>
    <w:rPr>
      <w:rFonts w:asciiTheme="minorHAnsi" w:hAnsiTheme="minorHAnsi" w:eastAsiaTheme="minorEastAsia" w:cstheme="minorBidi"/>
      <w:kern w:val="2"/>
      <w:sz w:val="22"/>
      <w:szCs w:val="22"/>
      <w:lang w:val="en-US" w:eastAsia="zh-CN" w:bidi="ar-SA"/>
    </w:rPr>
  </w:style>
  <w:style w:type="character" w:customStyle="1" w:styleId="18">
    <w:name w:val="页脚 Char"/>
    <w:basedOn w:val="9"/>
    <w:link w:val="6"/>
    <w:autoRedefine/>
    <w:qFormat/>
    <w:uiPriority w:val="99"/>
    <w:rPr>
      <w:rFonts w:ascii="黑体" w:hAnsi="黑体" w:eastAsia="黑体" w:cs="黑体"/>
      <w:kern w:val="0"/>
      <w:sz w:val="18"/>
      <w:szCs w:val="18"/>
      <w:lang w:eastAsia="en-US" w:bidi="en-US"/>
    </w:rPr>
  </w:style>
  <w:style w:type="paragraph" w:styleId="19">
    <w:name w:val="List Paragraph"/>
    <w:basedOn w:val="1"/>
    <w:qFormat/>
    <w:uiPriority w:val="1"/>
    <w:pPr>
      <w:autoSpaceDE/>
      <w:autoSpaceDN/>
      <w:ind w:firstLine="420" w:firstLineChars="200"/>
      <w:jc w:val="both"/>
    </w:pPr>
    <w:rPr>
      <w:rFonts w:ascii="Times New Roman" w:hAnsi="Times New Roman" w:eastAsia="宋体" w:cs="Times New Roman"/>
      <w:kern w:val="2"/>
      <w:sz w:val="21"/>
      <w:szCs w:val="20"/>
      <w:lang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3881</Words>
  <Characters>4951</Characters>
  <Lines>1</Lines>
  <Paragraphs>1</Paragraphs>
  <TotalTime>2</TotalTime>
  <ScaleCrop>false</ScaleCrop>
  <LinksUpToDate>false</LinksUpToDate>
  <CharactersWithSpaces>5062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2020-08-10T02:03:00Z</dcterms:created>
  <dc:creator>江南</dc:creator>
  <cp:lastModifiedBy>阿钱</cp:lastModifiedBy>
  <dcterms:modified xsi:type="dcterms:W3CDTF">2025-08-22T11:41:37Z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5135D9D322624B4D9958D856A65AB86C_13</vt:lpwstr>
  </property>
  <property fmtid="{D5CDD505-2E9C-101B-9397-08002B2CF9AE}" pid="4" name="KSOTemplateDocerSaveRecord">
    <vt:lpwstr>eyJoZGlkIjoiNjkyOTJmMmJlZjQ0NzU3M2MwMzY0N2RlNmU5MTYzZWMiLCJ1c2VySWQiOiI0ODIyNTQ5MjIifQ==</vt:lpwstr>
  </property>
</Properties>
</file>