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2">
      <w:pPr>
        <w:ind w:firstLine="720"/>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3">
      <w:pPr>
        <w:ind w:firstLine="720"/>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4">
      <w:pPr>
        <w:ind w:firstLine="720"/>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0"/>
          <w:highlight w:val="yellow"/>
          <w:vertAlign w:val="baseline"/>
        </w:rPr>
      </w:pPr>
      <w:r w:rsidDel="00000000" w:rsidR="00000000" w:rsidRPr="00000000">
        <w:rPr>
          <w:rFonts w:ascii="Calibri" w:cs="Calibri" w:eastAsia="Calibri" w:hAnsi="Calibri"/>
          <w:b w:val="1"/>
          <w:highlight w:val="yellow"/>
          <w:vertAlign w:val="baseline"/>
          <w:rtl w:val="0"/>
        </w:rPr>
        <w:t xml:space="preserve">[Asssignor]</w:t>
      </w:r>
      <w:r w:rsidDel="00000000" w:rsidR="00000000" w:rsidRPr="00000000">
        <w:rPr>
          <w:rtl w:val="0"/>
        </w:rPr>
      </w:r>
    </w:p>
    <w:p w:rsidR="00000000" w:rsidDel="00000000" w:rsidP="00000000" w:rsidRDefault="00000000" w:rsidRPr="00000000" w14:paraId="00000008">
      <w:pPr>
        <w:tabs>
          <w:tab w:val="left" w:leader="none" w:pos="5057"/>
        </w:tabs>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9">
      <w:pPr>
        <w:tabs>
          <w:tab w:val="left" w:leader="none" w:pos="5057"/>
        </w:tabs>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and -</w:t>
      </w: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0"/>
          <w:vertAlign w:val="baseline"/>
        </w:rPr>
      </w:pPr>
      <w:r w:rsidDel="00000000" w:rsidR="00000000" w:rsidRPr="00000000">
        <w:rPr>
          <w:rFonts w:ascii="Calibri" w:cs="Calibri" w:eastAsia="Calibri" w:hAnsi="Calibri"/>
          <w:b w:val="1"/>
          <w:rtl w:val="0"/>
        </w:rPr>
        <w:t xml:space="preserve">The Innovation Game</w:t>
      </w: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2">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_____________________________________</w:t>
      </w:r>
      <w:r w:rsidDel="00000000" w:rsidR="00000000" w:rsidRPr="00000000">
        <w:rPr>
          <w:rtl w:val="0"/>
        </w:rPr>
      </w:r>
    </w:p>
    <w:p w:rsidR="00000000" w:rsidDel="00000000" w:rsidP="00000000" w:rsidRDefault="00000000" w:rsidRPr="00000000" w14:paraId="00000018">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ASSIGNMENT OF INVENTIONS AND</w:t>
      </w:r>
      <w:r w:rsidDel="00000000" w:rsidR="00000000" w:rsidRPr="00000000">
        <w:rPr>
          <w:rtl w:val="0"/>
        </w:rPr>
      </w:r>
    </w:p>
    <w:p w:rsidR="00000000" w:rsidDel="00000000" w:rsidP="00000000" w:rsidRDefault="00000000" w:rsidRPr="00000000" w14:paraId="0000001A">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RELATED WORLDWIDE RIGHTS</w:t>
      </w:r>
      <w:r w:rsidDel="00000000" w:rsidR="00000000" w:rsidRPr="00000000">
        <w:rPr>
          <w:rtl w:val="0"/>
        </w:rPr>
      </w:r>
    </w:p>
    <w:p w:rsidR="00000000" w:rsidDel="00000000" w:rsidP="00000000" w:rsidRDefault="00000000" w:rsidRPr="00000000" w14:paraId="0000001B">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_____________________________________</w:t>
      </w: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2">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3">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9">
      <w:pPr>
        <w:spacing w:line="360" w:lineRule="auto"/>
        <w:ind w:left="720" w:hanging="720"/>
        <w:jc w:val="both"/>
        <w:rPr>
          <w:rFonts w:ascii="Calibri" w:cs="Calibri" w:eastAsia="Calibri" w:hAnsi="Calibri"/>
          <w:b w:val="0"/>
          <w:color w:val="ff0000"/>
          <w:sz w:val="20"/>
          <w:szCs w:val="20"/>
          <w:vertAlign w:val="baseline"/>
        </w:rPr>
      </w:pPr>
      <w:r w:rsidDel="00000000" w:rsidR="00000000" w:rsidRPr="00000000">
        <w:br w:type="page"/>
      </w:r>
      <w:r w:rsidDel="00000000" w:rsidR="00000000" w:rsidRPr="00000000">
        <w:rPr>
          <w:rFonts w:ascii="Calibri" w:cs="Calibri" w:eastAsia="Calibri" w:hAnsi="Calibri"/>
          <w:b w:val="1"/>
          <w:color w:val="ff0000"/>
          <w:sz w:val="20"/>
          <w:szCs w:val="20"/>
          <w:vertAlign w:val="baseline"/>
          <w:rtl w:val="0"/>
        </w:rPr>
        <w:t xml:space="preserve">PLEASE NOTE:</w:t>
      </w:r>
      <w:r w:rsidDel="00000000" w:rsidR="00000000" w:rsidRPr="00000000">
        <w:rPr>
          <w:rtl w:val="0"/>
        </w:rPr>
      </w:r>
    </w:p>
    <w:p w:rsidR="00000000" w:rsidDel="00000000" w:rsidP="00000000" w:rsidRDefault="00000000" w:rsidRPr="00000000" w14:paraId="0000002A">
      <w:pPr>
        <w:numPr>
          <w:ilvl w:val="0"/>
          <w:numId w:val="2"/>
        </w:numPr>
        <w:spacing w:line="360" w:lineRule="auto"/>
        <w:ind w:left="720" w:hanging="360"/>
        <w:jc w:val="both"/>
        <w:rPr>
          <w:rFonts w:ascii="Calibri" w:cs="Calibri" w:eastAsia="Calibri" w:hAnsi="Calibri"/>
          <w:b w:val="0"/>
          <w:color w:val="ff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NO CONSIDERATION OF THE ELIGIBILTY OF YOUR ALGORITHMIC METHOD FOR ADVANCE REWARDS CAN OCCUR UNTIL THIS ASSIGNEMENT HAS BEEN PROPERLY EXECUTED BY YOU AND DELIVERED TO TIG.</w:t>
      </w:r>
      <w:r w:rsidDel="00000000" w:rsidR="00000000" w:rsidRPr="00000000">
        <w:rPr>
          <w:rtl w:val="0"/>
        </w:rPr>
      </w:r>
    </w:p>
    <w:p w:rsidR="00000000" w:rsidDel="00000000" w:rsidP="00000000" w:rsidRDefault="00000000" w:rsidRPr="00000000" w14:paraId="0000002B">
      <w:pPr>
        <w:spacing w:line="360" w:lineRule="auto"/>
        <w:ind w:left="720" w:firstLine="0"/>
        <w:jc w:val="both"/>
        <w:rPr>
          <w:rFonts w:ascii="Calibri" w:cs="Calibri" w:eastAsia="Calibri" w:hAnsi="Calibri"/>
          <w:b w:val="0"/>
          <w:color w:val="ff0000"/>
          <w:sz w:val="20"/>
          <w:szCs w:val="20"/>
          <w:vertAlign w:val="baseline"/>
        </w:rPr>
      </w:pPr>
      <w:r w:rsidDel="00000000" w:rsidR="00000000" w:rsidRPr="00000000">
        <w:rPr>
          <w:rtl w:val="0"/>
        </w:rPr>
      </w:r>
    </w:p>
    <w:p w:rsidR="00000000" w:rsidDel="00000000" w:rsidP="00000000" w:rsidRDefault="00000000" w:rsidRPr="00000000" w14:paraId="0000002C">
      <w:pPr>
        <w:numPr>
          <w:ilvl w:val="0"/>
          <w:numId w:val="2"/>
        </w:numPr>
        <w:spacing w:line="360" w:lineRule="auto"/>
        <w:ind w:left="720" w:hanging="360"/>
        <w:jc w:val="both"/>
        <w:rPr>
          <w:rFonts w:ascii="Calibri" w:cs="Calibri" w:eastAsia="Calibri" w:hAnsi="Calibri"/>
          <w:b w:val="0"/>
          <w:color w:val="ff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THE ASSIGNOR MUST BE A LEGAL PERSON OR ENTITY AND MUST HAVE LEGAL CAPACITY TO EXECUTE THIS DOCUMENT.</w:t>
      </w:r>
      <w:r w:rsidDel="00000000" w:rsidR="00000000" w:rsidRPr="00000000">
        <w:rPr>
          <w:rtl w:val="0"/>
        </w:rPr>
      </w:r>
    </w:p>
    <w:p w:rsidR="00000000" w:rsidDel="00000000" w:rsidP="00000000" w:rsidRDefault="00000000" w:rsidRPr="00000000" w14:paraId="0000002D">
      <w:pPr>
        <w:spacing w:line="360" w:lineRule="auto"/>
        <w:ind w:left="709" w:firstLine="0"/>
        <w:jc w:val="both"/>
        <w:rPr>
          <w:rFonts w:ascii="Calibri" w:cs="Calibri" w:eastAsia="Calibri" w:hAnsi="Calibri"/>
          <w:b w:val="0"/>
          <w:color w:val="ff0000"/>
          <w:sz w:val="20"/>
          <w:szCs w:val="20"/>
          <w:vertAlign w:val="baseline"/>
        </w:rPr>
      </w:pPr>
      <w:r w:rsidDel="00000000" w:rsidR="00000000" w:rsidRPr="00000000">
        <w:rPr>
          <w:rtl w:val="0"/>
        </w:rPr>
      </w:r>
    </w:p>
    <w:p w:rsidR="00000000" w:rsidDel="00000000" w:rsidP="00000000" w:rsidRDefault="00000000" w:rsidRPr="00000000" w14:paraId="0000002E">
      <w:pPr>
        <w:numPr>
          <w:ilvl w:val="0"/>
          <w:numId w:val="2"/>
        </w:numPr>
        <w:spacing w:line="360" w:lineRule="auto"/>
        <w:ind w:left="720" w:hanging="360"/>
        <w:jc w:val="both"/>
        <w:rPr>
          <w:rFonts w:ascii="Calibri" w:cs="Calibri" w:eastAsia="Calibri" w:hAnsi="Calibri"/>
          <w:b w:val="0"/>
          <w:color w:val="ff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AS A REQUIREMENT OF THE PATENTING PROCESS, THE IDENTITY OF THE ASSIGNOR AND THEIR ASSOCIATION WITH THE INVENTION ASSIGNED HEREUNDER WILL BE PUBLICLY DISCLOSED.</w:t>
      </w:r>
      <w:r w:rsidDel="00000000" w:rsidR="00000000" w:rsidRPr="00000000">
        <w:rPr>
          <w:rtl w:val="0"/>
        </w:rPr>
      </w:r>
    </w:p>
    <w:p w:rsidR="00000000" w:rsidDel="00000000" w:rsidP="00000000" w:rsidRDefault="00000000" w:rsidRPr="00000000" w14:paraId="0000002F">
      <w:pPr>
        <w:spacing w:line="360" w:lineRule="auto"/>
        <w:ind w:left="720" w:hanging="720"/>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30">
      <w:pPr>
        <w:spacing w:line="360" w:lineRule="auto"/>
        <w:ind w:left="720" w:hanging="720"/>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31">
      <w:pPr>
        <w:spacing w:line="360" w:lineRule="auto"/>
        <w:ind w:left="720" w:hanging="720"/>
        <w:jc w:val="both"/>
        <w:rPr>
          <w:rFonts w:ascii="Calibri" w:cs="Calibri" w:eastAsia="Calibri" w:hAnsi="Calibri"/>
          <w:highlight w:val="yellow"/>
          <w:vertAlign w:val="baseline"/>
        </w:rPr>
      </w:pPr>
      <w:r w:rsidDel="00000000" w:rsidR="00000000" w:rsidRPr="00000000">
        <w:rPr>
          <w:rFonts w:ascii="Calibri" w:cs="Calibri" w:eastAsia="Calibri" w:hAnsi="Calibri"/>
          <w:b w:val="1"/>
          <w:vertAlign w:val="baseline"/>
          <w:rtl w:val="0"/>
        </w:rPr>
        <w:t xml:space="preserve">THIS DEED OF ASSIGNMENT</w:t>
      </w:r>
      <w:r w:rsidDel="00000000" w:rsidR="00000000" w:rsidRPr="00000000">
        <w:rPr>
          <w:rFonts w:ascii="Calibri" w:cs="Calibri" w:eastAsia="Calibri" w:hAnsi="Calibri"/>
          <w:vertAlign w:val="baseline"/>
          <w:rtl w:val="0"/>
        </w:rPr>
        <w:t xml:space="preserve"> is made </w:t>
      </w:r>
      <w:r w:rsidDel="00000000" w:rsidR="00000000" w:rsidRPr="00000000">
        <w:rPr>
          <w:rFonts w:ascii="Calibri" w:cs="Calibri" w:eastAsia="Calibri" w:hAnsi="Calibri"/>
          <w:highlight w:val="yellow"/>
          <w:vertAlign w:val="baseline"/>
          <w:rtl w:val="0"/>
        </w:rPr>
        <w:t xml:space="preserve">[</w:t>
      </w:r>
      <w:r w:rsidDel="00000000" w:rsidR="00000000" w:rsidRPr="00000000">
        <w:rPr>
          <w:rFonts w:ascii="Calibri" w:cs="Calibri" w:eastAsia="Calibri" w:hAnsi="Calibri"/>
          <w:i w:val="1"/>
          <w:highlight w:val="yellow"/>
          <w:vertAlign w:val="baseline"/>
          <w:rtl w:val="0"/>
        </w:rPr>
        <w:t xml:space="preserve">date of assignment</w:t>
      </w:r>
      <w:r w:rsidDel="00000000" w:rsidR="00000000" w:rsidRPr="00000000">
        <w:rPr>
          <w:rFonts w:ascii="Calibri" w:cs="Calibri" w:eastAsia="Calibri" w:hAnsi="Calibri"/>
          <w:highlight w:val="yellow"/>
          <w:vertAlign w:val="baseline"/>
          <w:rtl w:val="0"/>
        </w:rPr>
        <w:t xml:space="preserve">]</w:t>
      </w:r>
    </w:p>
    <w:p w:rsidR="00000000" w:rsidDel="00000000" w:rsidP="00000000" w:rsidRDefault="00000000" w:rsidRPr="00000000" w14:paraId="00000032">
      <w:pPr>
        <w:spacing w:line="360" w:lineRule="auto"/>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3">
      <w:pPr>
        <w:pStyle w:val="Heading2"/>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BETWEEN</w:t>
      </w:r>
      <w:r w:rsidDel="00000000" w:rsidR="00000000" w:rsidRPr="00000000">
        <w:rPr>
          <w:rtl w:val="0"/>
        </w:rPr>
      </w:r>
    </w:p>
    <w:p w:rsidR="00000000" w:rsidDel="00000000" w:rsidP="00000000" w:rsidRDefault="00000000" w:rsidRPr="00000000" w14:paraId="00000034">
      <w:pPr>
        <w:spacing w:line="360" w:lineRule="auto"/>
        <w:ind w:left="720" w:hanging="72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5">
      <w:pPr>
        <w:numPr>
          <w:ilvl w:val="0"/>
          <w:numId w:val="4"/>
        </w:numPr>
        <w:spacing w:line="360" w:lineRule="auto"/>
        <w:ind w:left="720" w:hanging="360"/>
        <w:jc w:val="both"/>
        <w:rPr>
          <w:rFonts w:ascii="Calibri" w:cs="Calibri" w:eastAsia="Calibri" w:hAnsi="Calibri"/>
          <w:vertAlign w:val="baseline"/>
        </w:rPr>
      </w:pPr>
      <w:r w:rsidDel="00000000" w:rsidR="00000000" w:rsidRPr="00000000">
        <w:rPr>
          <w:rFonts w:ascii="Calibri" w:cs="Calibri" w:eastAsia="Calibri" w:hAnsi="Calibri"/>
          <w:highlight w:val="yellow"/>
          <w:rtl w:val="0"/>
        </w:rPr>
        <w:t xml:space="preserve">[</w:t>
      </w:r>
      <w:r w:rsidDel="00000000" w:rsidR="00000000" w:rsidRPr="00000000">
        <w:rPr>
          <w:rFonts w:ascii="Calibri" w:cs="Calibri" w:eastAsia="Calibri" w:hAnsi="Calibri"/>
          <w:i w:val="1"/>
          <w:highlight w:val="yellow"/>
          <w:vertAlign w:val="baseline"/>
          <w:rtl w:val="0"/>
        </w:rPr>
        <w:t xml:space="preserve">Assignor (this should be the full name of the human creator or controller of AI where assigned asset is generated using AI)</w:t>
      </w:r>
      <w:r w:rsidDel="00000000" w:rsidR="00000000" w:rsidRPr="00000000">
        <w:rPr>
          <w:rFonts w:ascii="Calibri" w:cs="Calibri" w:eastAsia="Calibri" w:hAnsi="Calibri"/>
          <w:highlight w:val="yellow"/>
          <w:vertAlign w:val="baseline"/>
          <w:rtl w:val="0"/>
        </w:rPr>
        <w:t xml:space="preserve">]</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highlight w:val="yellow"/>
          <w:vertAlign w:val="baseline"/>
          <w:rtl w:val="0"/>
        </w:rPr>
        <w:t xml:space="preserve">[</w:t>
      </w:r>
      <w:r w:rsidDel="00000000" w:rsidR="00000000" w:rsidRPr="00000000">
        <w:rPr>
          <w:rFonts w:ascii="Calibri" w:cs="Calibri" w:eastAsia="Calibri" w:hAnsi="Calibri"/>
          <w:i w:val="1"/>
          <w:highlight w:val="yellow"/>
          <w:vertAlign w:val="baseline"/>
          <w:rtl w:val="0"/>
        </w:rPr>
        <w:t xml:space="preserve">Assignor address (this should be the address of the Assignor)</w:t>
      </w:r>
      <w:r w:rsidDel="00000000" w:rsidR="00000000" w:rsidRPr="00000000">
        <w:rPr>
          <w:rFonts w:ascii="Calibri" w:cs="Calibri" w:eastAsia="Calibri" w:hAnsi="Calibri"/>
          <w:highlight w:val="yellow"/>
          <w:vertAlign w:val="baseline"/>
          <w:rtl w:val="0"/>
        </w:rPr>
        <w:t xml:space="preserve">]</w:t>
      </w:r>
      <w:r w:rsidDel="00000000" w:rsidR="00000000" w:rsidRPr="00000000">
        <w:rPr>
          <w:rFonts w:ascii="Calibri" w:cs="Calibri" w:eastAsia="Calibri" w:hAnsi="Calibri"/>
          <w:vertAlign w:val="baseline"/>
          <w:rtl w:val="0"/>
        </w:rPr>
        <w:t xml:space="preserve"> (the </w:t>
      </w:r>
      <w:r w:rsidDel="00000000" w:rsidR="00000000" w:rsidRPr="00000000">
        <w:rPr>
          <w:rFonts w:ascii="Calibri" w:cs="Calibri" w:eastAsia="Calibri" w:hAnsi="Calibri"/>
          <w:b w:val="1"/>
          <w:vertAlign w:val="baseline"/>
          <w:rtl w:val="0"/>
        </w:rPr>
        <w:t xml:space="preserve">“Assignor</w:t>
      </w:r>
      <w:r w:rsidDel="00000000" w:rsidR="00000000" w:rsidRPr="00000000">
        <w:rPr>
          <w:rFonts w:ascii="Calibri" w:cs="Calibri" w:eastAsia="Calibri" w:hAnsi="Calibri"/>
          <w:vertAlign w:val="baseline"/>
          <w:rtl w:val="0"/>
        </w:rPr>
        <w:t xml:space="preserve">”); and</w:t>
      </w:r>
    </w:p>
    <w:p w:rsidR="00000000" w:rsidDel="00000000" w:rsidP="00000000" w:rsidRDefault="00000000" w:rsidRPr="00000000" w14:paraId="00000036">
      <w:pPr>
        <w:spacing w:line="360" w:lineRule="auto"/>
        <w:ind w:left="720"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7">
      <w:pPr>
        <w:numPr>
          <w:ilvl w:val="0"/>
          <w:numId w:val="4"/>
        </w:numPr>
        <w:spacing w:line="360" w:lineRule="auto"/>
        <w:ind w:left="720" w:hanging="360"/>
        <w:jc w:val="both"/>
        <w:rPr>
          <w:rFonts w:ascii="Calibri" w:cs="Calibri" w:eastAsia="Calibri" w:hAnsi="Calibri"/>
          <w:vertAlign w:val="baseline"/>
        </w:rPr>
      </w:pPr>
      <w:r w:rsidDel="00000000" w:rsidR="00000000" w:rsidRPr="00000000">
        <w:rPr>
          <w:rFonts w:ascii="Calibri" w:cs="Calibri" w:eastAsia="Calibri" w:hAnsi="Calibri"/>
          <w:b w:val="1"/>
          <w:rtl w:val="0"/>
        </w:rPr>
        <w:t xml:space="preserve">The Innovation Game</w:t>
      </w:r>
      <w:r w:rsidDel="00000000" w:rsidR="00000000" w:rsidRPr="00000000">
        <w:rPr>
          <w:rFonts w:ascii="Calibri" w:cs="Calibri" w:eastAsia="Calibri" w:hAnsi="Calibri"/>
          <w:color w:val="000000"/>
          <w:vertAlign w:val="baseline"/>
          <w:rtl w:val="0"/>
        </w:rPr>
        <w:t xml:space="preserve"> (haftungsbeschränkt), </w:t>
      </w:r>
      <w:r w:rsidDel="00000000" w:rsidR="00000000" w:rsidRPr="00000000">
        <w:rPr>
          <w:rFonts w:ascii="Calibri" w:cs="Calibri" w:eastAsia="Calibri" w:hAnsi="Calibri"/>
          <w:rtl w:val="0"/>
        </w:rPr>
        <w:t xml:space="preserve">an association constituted in Switzerland at Gartenstrasse 6, 6300 Zug, Switzerland</w:t>
      </w:r>
      <w:r w:rsidDel="00000000" w:rsidR="00000000" w:rsidRPr="00000000">
        <w:rPr>
          <w:rFonts w:ascii="Calibri" w:cs="Calibri" w:eastAsia="Calibri" w:hAnsi="Calibri"/>
          <w:vertAlign w:val="baseline"/>
          <w:rtl w:val="0"/>
        </w:rPr>
        <w:t xml:space="preserve"> (the “</w:t>
      </w:r>
      <w:r w:rsidDel="00000000" w:rsidR="00000000" w:rsidRPr="00000000">
        <w:rPr>
          <w:rFonts w:ascii="Calibri" w:cs="Calibri" w:eastAsia="Calibri" w:hAnsi="Calibri"/>
          <w:b w:val="1"/>
          <w:vertAlign w:val="baseline"/>
          <w:rtl w:val="0"/>
        </w:rPr>
        <w:t xml:space="preserve">Assignee</w:t>
      </w: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038">
      <w:pPr>
        <w:spacing w:line="360" w:lineRule="auto"/>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9">
      <w:pPr>
        <w:pStyle w:val="Heading1"/>
        <w:spacing w:line="240" w:lineRule="auto"/>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RECITALS</w:t>
      </w:r>
      <w:r w:rsidDel="00000000" w:rsidR="00000000" w:rsidRPr="00000000">
        <w:rPr>
          <w:rtl w:val="0"/>
        </w:rPr>
      </w:r>
    </w:p>
    <w:p w:rsidR="00000000" w:rsidDel="00000000" w:rsidP="00000000" w:rsidRDefault="00000000" w:rsidRPr="00000000" w14:paraId="0000003A">
      <w:pPr>
        <w:spacing w:line="360" w:lineRule="auto"/>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B">
      <w:pPr>
        <w:numPr>
          <w:ilvl w:val="0"/>
          <w:numId w:val="1"/>
        </w:numPr>
        <w:spacing w:line="360" w:lineRule="auto"/>
        <w:ind w:left="709" w:hanging="709"/>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Assignor has certain rights to certain inventions including any implementations thereof submitted to Assignee, each as more fully described in Section 1 and Section 2 respectively of the Advance Evidence Template attached hereto (the “</w:t>
      </w:r>
      <w:r w:rsidDel="00000000" w:rsidR="00000000" w:rsidRPr="00000000">
        <w:rPr>
          <w:rFonts w:ascii="Calibri" w:cs="Calibri" w:eastAsia="Calibri" w:hAnsi="Calibri"/>
          <w:b w:val="1"/>
          <w:vertAlign w:val="baseline"/>
          <w:rtl w:val="0"/>
        </w:rPr>
        <w:t xml:space="preserve">Inventions</w:t>
      </w:r>
      <w:r w:rsidDel="00000000" w:rsidR="00000000" w:rsidRPr="00000000">
        <w:rPr>
          <w:rFonts w:ascii="Calibri" w:cs="Calibri" w:eastAsia="Calibri" w:hAnsi="Calibri"/>
          <w:vertAlign w:val="baseline"/>
          <w:rtl w:val="0"/>
        </w:rPr>
        <w:t xml:space="preserve">”).</w:t>
      </w:r>
    </w:p>
    <w:p w:rsidR="00000000" w:rsidDel="00000000" w:rsidP="00000000" w:rsidRDefault="00000000" w:rsidRPr="00000000" w14:paraId="0000003C">
      <w:pPr>
        <w:spacing w:line="360" w:lineRule="auto"/>
        <w:ind w:left="709" w:firstLine="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D">
      <w:pPr>
        <w:numPr>
          <w:ilvl w:val="0"/>
          <w:numId w:val="1"/>
        </w:numPr>
        <w:spacing w:line="360" w:lineRule="auto"/>
        <w:ind w:left="709" w:hanging="709"/>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Assignor has agreed to assign to the Assignee the Inventions and all its right, title and interest therein upon the terms and conditions set out below.</w:t>
      </w:r>
    </w:p>
    <w:p w:rsidR="00000000" w:rsidDel="00000000" w:rsidP="00000000" w:rsidRDefault="00000000" w:rsidRPr="00000000" w14:paraId="0000003E">
      <w:pPr>
        <w:spacing w:line="360" w:lineRule="auto"/>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OPERATIVE PROVISIONS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consideration of the application of a TIG token holder vote to the Inventions, the Assignor with full title guarantee HEREBY ASSIGNS to the Assignee:</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240" w:line="360" w:lineRule="auto"/>
        <w:ind w:left="1418"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its rights, title and interest in and to the Inventions and the full and exclusive benefit of them;</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240" w:line="360" w:lineRule="auto"/>
        <w:ind w:left="1418"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the full right to apply for and obtain patents or other similar forms of protection in respect of the Inventions throughout the world;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240" w:line="360" w:lineRule="auto"/>
        <w:ind w:left="1418"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the right to make any new application or applications anywhere in the world in respect of any part or parts of the subject matter of any application or specification filed in connection with the Inventions;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240" w:line="360" w:lineRule="auto"/>
        <w:ind w:left="1418"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all rights, title and interest in and to any patents or other similar forms of protection granted in respect of the Inventions; and</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240" w:line="360" w:lineRule="auto"/>
        <w:ind w:left="1418"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the right to bring proceedings (anywhere in the world) for the recovery of damages and/or other remedies in respect of any previous infringement of the rights assigned by this agreement.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360"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360"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HOLD the same unto the Assignee absolutely.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360"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Assignor warrants that:</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240" w:line="360" w:lineRule="auto"/>
        <w:ind w:left="1418"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not assigned or licensed any of its rights under the Inventions;</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240" w:line="360" w:lineRule="auto"/>
        <w:ind w:left="1418"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Inventions are free from any security interest, option, mortgage, charge or lien put in place by the Assignor;</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240" w:line="360" w:lineRule="auto"/>
        <w:ind w:left="1418"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assignment and exploitation of the Inventions will not infringe the rights of any third party, so far as the Assignor is aware.</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24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Assignor undertakes that it has not, as at the date of this assignment, published or disclosed, and will not subsequently, prior to publication by the Assignee (see Clause 6), publish or disclose any particulars of the Inventions to any person.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Assignor hereby covenants with the Assignee that it shall execute such further documents and do such further acts, as may reasonably be required by the Assignee to enable the Assignee (or its nominee) to enjoy the full benefit of the property and rights hereby assigned and to apply for any patents or other forms of protection in respect of the Inventions throughout the world, and fully and effectively to vest the same in the Assignee or as the Assignee shall direct.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Assignor further covenants with the Assignee that at the request and expense of the Assignee it shall provide all such assistance as the Assignee may reasonably require in connection with any proceedings concerning any patents, patent applications or similar rights applied for or arising in respect of the Inventions, including the disclosure of relevant documents and materials and the provision of oral and written testimony from relevant personnel.</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360" w:lineRule="auto"/>
        <w:ind w:left="709"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Assignee shall publish and make any Inventions assigned to TIG by Assignor available under the TIG Innovator Outbound Game License and the TIG Benchmarker Outbound Game License at the start of, but no sooner than, the Game Round after the next complete Game Round following the Game Round in which the Work was assigned by Assignor to Assignee. At the same time as Assignee publishes and makes the Inventions available under the TIG Innovator Outbound Game License and the TIG Benchmarker Outbound Game License, Assignee shall also publish and make the Inventions available under the terms of the TIG Open Data License and the TIG Commercial License.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agreement shall be governed by and construed in accordance with English law and shall be subject to the exclusive jurisdiction of the English courts.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 WITNESS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which this agreement has been executed as a Deed and delivered the date and year first above written.</w:t>
      </w:r>
    </w:p>
    <w:p w:rsidR="00000000" w:rsidDel="00000000" w:rsidP="00000000" w:rsidRDefault="00000000" w:rsidRPr="00000000" w14:paraId="00000059">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SIGNED as a deed by </w:t>
      </w:r>
      <w:r w:rsidDel="00000000" w:rsidR="00000000" w:rsidRPr="00000000">
        <w:rPr>
          <w:rFonts w:ascii="Calibri" w:cs="Calibri" w:eastAsia="Calibri" w:hAnsi="Calibri"/>
          <w:b w:val="1"/>
          <w:vertAlign w:val="baseline"/>
          <w:rtl w:val="0"/>
        </w:rPr>
        <w:t xml:space="preserve">Assignor</w:t>
      </w:r>
      <w:r w:rsidDel="00000000" w:rsidR="00000000" w:rsidRPr="00000000">
        <w:rPr>
          <w:rFonts w:ascii="Calibri" w:cs="Calibri" w:eastAsia="Calibri" w:hAnsi="Calibri"/>
          <w:vertAlign w:val="baseline"/>
          <w:rtl w:val="0"/>
        </w:rPr>
        <w:t xml:space="preserve">, acting by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Signature:……………………………………………….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name: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Position held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presence of:</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Signature of witness: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of witness: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Address of witness…………………………………………….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Occupation of witness…………………………………………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SIGNED as a deed by </w:t>
      </w:r>
      <w:r w:rsidDel="00000000" w:rsidR="00000000" w:rsidRPr="00000000">
        <w:rPr>
          <w:rFonts w:ascii="Calibri" w:cs="Calibri" w:eastAsia="Calibri" w:hAnsi="Calibri"/>
          <w:b w:val="1"/>
          <w:rtl w:val="0"/>
        </w:rPr>
        <w:t xml:space="preserve">The Innovation Game</w:t>
      </w:r>
      <w:r w:rsidDel="00000000" w:rsidR="00000000" w:rsidRPr="00000000">
        <w:rPr>
          <w:rFonts w:ascii="Calibri" w:cs="Calibri" w:eastAsia="Calibri" w:hAnsi="Calibri"/>
          <w:vertAlign w:val="baseline"/>
          <w:rtl w:val="0"/>
        </w:rPr>
        <w:t xml:space="preserve">, acting by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Signature:……………………………………………….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name: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Position held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presence of:</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Signature of witness: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of witness: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Address of witness…………………………………………….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Occupation of witness…………………………………………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Attachment</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Advance Evidence Template.</w:t>
      </w:r>
    </w:p>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418" w:top="1418" w:left="1418" w:right="1418"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 w:val="left" w:leader="none" w:pos="90"/>
        <w:tab w:val="left" w:leader="none" w:pos="2160"/>
        <w:tab w:val="left" w:leader="none" w:pos="4140"/>
        <w:tab w:val="left" w:leader="none" w:pos="6030"/>
        <w:tab w:val="left" w:leader="none" w:pos="6210"/>
        <w:tab w:val="left" w:leader="none" w:pos="8010"/>
        <w:tab w:val="left" w:leader="none" w:pos="82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left"/>
      <w:rPr>
        <w:rFonts w:ascii="CG Times" w:cs="CG Times" w:eastAsia="CG Times" w:hAnsi="CG Time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left"/>
      <w:rPr>
        <w:rFonts w:ascii="CG Times" w:cs="CG Times" w:eastAsia="CG Times" w:hAnsi="CG 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left"/>
      <w:rPr>
        <w:rFonts w:ascii="CG Times" w:cs="CG Times" w:eastAsia="CG Times" w:hAnsi="CG Time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left"/>
      <w:rPr>
        <w:rFonts w:ascii="CG Times" w:cs="CG Times" w:eastAsia="CG Times" w:hAnsi="CG Times"/>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s>
      <w:spacing w:after="0" w:before="0" w:line="240" w:lineRule="auto"/>
      <w:ind w:left="0" w:right="0" w:firstLine="0"/>
      <w:jc w:val="left"/>
      <w:rPr>
        <w:rFonts w:ascii="CG Times" w:cs="CG Times" w:eastAsia="CG Times" w:hAnsi="CG Time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065" w:hanging="705"/>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line="360" w:lineRule="auto"/>
    </w:pPr>
    <w:rPr>
      <w:b w:val="1"/>
      <w:sz w:val="24"/>
      <w:szCs w:val="24"/>
      <w:vertAlign w:val="baseline"/>
    </w:rPr>
  </w:style>
  <w:style w:type="paragraph" w:styleId="Heading2">
    <w:name w:val="heading 2"/>
    <w:basedOn w:val="Normal"/>
    <w:next w:val="Normal"/>
    <w:pPr>
      <w:keepNext w:val="1"/>
      <w:spacing w:line="360" w:lineRule="auto"/>
      <w:ind w:left="720" w:hanging="720"/>
    </w:pPr>
    <w:rPr>
      <w:b w:val="1"/>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819"/>
        <w:tab w:val="right" w:leader="none" w:pos="9071"/>
      </w:tabs>
      <w:suppressAutoHyphens w:val="1"/>
      <w:spacing w:line="1" w:lineRule="atLeast"/>
      <w:ind w:leftChars="-1" w:rightChars="0" w:firstLineChars="-1"/>
      <w:textDirection w:val="btLr"/>
      <w:textAlignment w:val="top"/>
      <w:outlineLvl w:val="0"/>
    </w:pPr>
    <w:rPr>
      <w:rFonts w:ascii="CG Times (WN)" w:hAnsi="CG Times (WN)"/>
      <w:w w:val="100"/>
      <w:position w:val="-1"/>
      <w:sz w:val="24"/>
      <w:effect w:val="none"/>
      <w:vertAlign w:val="baseline"/>
      <w:cs w:val="0"/>
      <w:em w:val="none"/>
      <w:lang w:bidi="ar-SA" w:eastAsia="en-US" w:val="en-GB"/>
    </w:rPr>
  </w:style>
  <w:style w:type="paragraph" w:styleId="Footer">
    <w:name w:val="Footer"/>
    <w:basedOn w:val="Normal"/>
    <w:next w:val="Footer"/>
    <w:autoRedefine w:val="0"/>
    <w:hidden w:val="0"/>
    <w:qFormat w:val="0"/>
    <w:pPr>
      <w:tabs>
        <w:tab w:val="center" w:leader="none" w:pos="4819"/>
        <w:tab w:val="right" w:leader="none" w:pos="9071"/>
      </w:tabs>
      <w:suppressAutoHyphens w:val="1"/>
      <w:spacing w:line="1" w:lineRule="atLeast"/>
      <w:ind w:leftChars="-1" w:rightChars="0" w:firstLineChars="-1"/>
      <w:textDirection w:val="btLr"/>
      <w:textAlignment w:val="top"/>
      <w:outlineLvl w:val="0"/>
    </w:pPr>
    <w:rPr>
      <w:rFonts w:ascii="CG Times (WN)" w:hAnsi="CG Times (WN)"/>
      <w:w w:val="100"/>
      <w:position w:val="-1"/>
      <w:sz w:val="24"/>
      <w:effect w:val="none"/>
      <w:vertAlign w:val="baseline"/>
      <w:cs w:val="0"/>
      <w:em w:val="none"/>
      <w:lang w:bidi="ar-SA" w:eastAsia="en-US" w:val="en-GB"/>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GB"/>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rPr>
  </w:style>
  <w:style w:type="character" w:styleId="HeaderChar">
    <w:name w:val="Header Char"/>
    <w:next w:val="HeaderChar"/>
    <w:autoRedefine w:val="0"/>
    <w:hidden w:val="0"/>
    <w:qFormat w:val="0"/>
    <w:rPr>
      <w:rFonts w:ascii="CG Times (WN)" w:hAnsi="CG Times (WN)"/>
      <w:w w:val="100"/>
      <w:position w:val="-1"/>
      <w:sz w:val="24"/>
      <w:effect w:val="none"/>
      <w:vertAlign w:val="baseline"/>
      <w:cs w:val="0"/>
      <w:em w:val="none"/>
      <w:lang w:eastAsia="en-US"/>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GB"/>
    </w:rPr>
  </w:style>
  <w:style w:type="character" w:styleId="CommentTextChar">
    <w:name w:val="Comment Text Char"/>
    <w:next w:val="CommentTextChar"/>
    <w:autoRedefine w:val="0"/>
    <w:hidden w:val="0"/>
    <w:qFormat w:val="0"/>
    <w:rPr>
      <w:w w:val="100"/>
      <w:position w:val="-1"/>
      <w:effect w:val="none"/>
      <w:vertAlign w:val="baseline"/>
      <w:cs w:val="0"/>
      <w:em w:val="none"/>
      <w:lang w:eastAsia="en-US"/>
    </w:rPr>
  </w:style>
  <w:style w:type="paragraph" w:styleId="CommentSubject">
    <w:name w:val="Comment Subject"/>
    <w:basedOn w:val="CommentText"/>
    <w:next w:val="CommentText"/>
    <w:autoRedefine w:val="0"/>
    <w:hidden w:val="0"/>
    <w:qFormat w:val="1"/>
    <w:pPr>
      <w:suppressAutoHyphens w:val="1"/>
      <w:spacing w:line="1" w:lineRule="atLeast"/>
      <w:ind w:leftChars="-1" w:rightChars="0" w:firstLineChars="-1"/>
      <w:textDirection w:val="btLr"/>
      <w:textAlignment w:val="top"/>
      <w:outlineLvl w:val="0"/>
    </w:pPr>
    <w:rPr>
      <w:b w:val="1"/>
      <w:bCs w:val="1"/>
      <w:w w:val="100"/>
      <w:position w:val="-1"/>
      <w:sz w:val="20"/>
      <w:effect w:val="none"/>
      <w:vertAlign w:val="baseline"/>
      <w:cs w:val="0"/>
      <w:em w:val="none"/>
      <w:lang w:bidi="ar-SA" w:eastAsia="en-US" w:val="en-GB"/>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eastAsia="en-US"/>
    </w:rPr>
  </w:style>
  <w:style w:type="paragraph" w:styleId="PlainText">
    <w:name w:val="Plain Text"/>
    <w:basedOn w:val="Normal"/>
    <w:next w:val="PlainText"/>
    <w:autoRedefine w:val="0"/>
    <w:hidden w:val="0"/>
    <w:qFormat w:val="1"/>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US" w:val="en-GB"/>
    </w:rPr>
  </w:style>
  <w:style w:type="character" w:styleId="PlainTextChar">
    <w:name w:val="Plain Text Char"/>
    <w:next w:val="PlainTextChar"/>
    <w:autoRedefine w:val="0"/>
    <w:hidden w:val="0"/>
    <w:qFormat w:val="0"/>
    <w:rPr>
      <w:rFonts w:ascii="Courier New" w:cs="Courier New" w:hAnsi="Courier New"/>
      <w:w w:val="100"/>
      <w:position w:val="-1"/>
      <w:effect w:val="none"/>
      <w:vertAlign w:val="baseline"/>
      <w:cs w:val="0"/>
      <w:em w:val="none"/>
      <w:lang w:eastAsia="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GB"/>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GB"/>
    </w:rPr>
  </w:style>
  <w:style w:type="paragraph" w:styleId="TitleClause">
    <w:name w:val="Title Clause"/>
    <w:basedOn w:val="Normal"/>
    <w:next w:val="TitleClause"/>
    <w:autoRedefine w:val="0"/>
    <w:hidden w:val="0"/>
    <w:qFormat w:val="0"/>
    <w:pPr>
      <w:keepNext w:val="1"/>
      <w:numPr>
        <w:ilvl w:val="0"/>
        <w:numId w:val="14"/>
      </w:numPr>
      <w:tabs>
        <w:tab w:val="clear" w:pos="720"/>
        <w:tab w:val="num" w:leader="none" w:pos="360"/>
      </w:tabs>
      <w:suppressAutoHyphens w:val="1"/>
      <w:spacing w:after="240" w:before="240" w:line="300" w:lineRule="atLeast"/>
      <w:ind w:left="0" w:leftChars="-1" w:rightChars="0" w:firstLine="0" w:firstLineChars="-1"/>
      <w:jc w:val="both"/>
      <w:textDirection w:val="btLr"/>
      <w:textAlignment w:val="top"/>
      <w:outlineLvl w:val="0"/>
    </w:pPr>
    <w:rPr>
      <w:rFonts w:ascii="Calibri" w:cs="Times New Roman" w:eastAsia="Calibri" w:hAnsi="Calibri"/>
      <w:b w:val="1"/>
      <w:color w:val="000000"/>
      <w:w w:val="100"/>
      <w:kern w:val="28"/>
      <w:position w:val="-1"/>
      <w:sz w:val="22"/>
      <w:effect w:val="none"/>
      <w:vertAlign w:val="baseline"/>
      <w:cs w:val="0"/>
      <w:em w:val="none"/>
      <w:lang w:bidi="ar-SA" w:eastAsia="en-US" w:val="en-GB"/>
    </w:rPr>
  </w:style>
  <w:style w:type="paragraph" w:styleId="Untitledsubclause1">
    <w:name w:val="Untitled subclause 1"/>
    <w:basedOn w:val="Normal"/>
    <w:next w:val="Untitledsubclause1"/>
    <w:autoRedefine w:val="0"/>
    <w:hidden w:val="0"/>
    <w:qFormat w:val="0"/>
    <w:pPr>
      <w:numPr>
        <w:ilvl w:val="1"/>
        <w:numId w:val="14"/>
      </w:numPr>
      <w:tabs>
        <w:tab w:val="clear" w:pos="720"/>
        <w:tab w:val="num" w:leader="none" w:pos="360"/>
      </w:tabs>
      <w:suppressAutoHyphens w:val="1"/>
      <w:spacing w:after="120" w:before="280" w:line="300" w:lineRule="atLeast"/>
      <w:ind w:left="0" w:leftChars="-1" w:rightChars="0" w:firstLine="0" w:firstLineChars="-1"/>
      <w:jc w:val="both"/>
      <w:textDirection w:val="btLr"/>
      <w:textAlignment w:val="top"/>
      <w:outlineLvl w:val="1"/>
    </w:pPr>
    <w:rPr>
      <w:rFonts w:ascii="Calibri" w:cs="Times New Roman" w:eastAsia="Calibri" w:hAnsi="Calibri"/>
      <w:color w:val="000000"/>
      <w:w w:val="100"/>
      <w:kern w:val="2"/>
      <w:position w:val="-1"/>
      <w:sz w:val="22"/>
      <w:effect w:val="none"/>
      <w:vertAlign w:val="baseline"/>
      <w:cs w:val="0"/>
      <w:em w:val="none"/>
      <w:lang w:bidi="ar-SA" w:eastAsia="en-US" w:val="en-GB"/>
    </w:rPr>
  </w:style>
  <w:style w:type="paragraph" w:styleId="Untitledsubclause2">
    <w:name w:val="Untitled subclause 2"/>
    <w:basedOn w:val="Normal"/>
    <w:next w:val="Untitledsubclause2"/>
    <w:autoRedefine w:val="0"/>
    <w:hidden w:val="0"/>
    <w:qFormat w:val="0"/>
    <w:pPr>
      <w:numPr>
        <w:ilvl w:val="2"/>
        <w:numId w:val="14"/>
      </w:numPr>
      <w:tabs>
        <w:tab w:val="clear" w:pos="1555"/>
        <w:tab w:val="num" w:leader="none" w:pos="360"/>
      </w:tabs>
      <w:suppressAutoHyphens w:val="1"/>
      <w:spacing w:after="120" w:line="300" w:lineRule="atLeast"/>
      <w:ind w:left="0" w:leftChars="-1" w:rightChars="0" w:firstLine="0" w:firstLineChars="-1"/>
      <w:jc w:val="both"/>
      <w:textDirection w:val="btLr"/>
      <w:textAlignment w:val="top"/>
      <w:outlineLvl w:val="2"/>
    </w:pPr>
    <w:rPr>
      <w:rFonts w:ascii="Calibri" w:cs="Times New Roman" w:eastAsia="Calibri" w:hAnsi="Calibri"/>
      <w:color w:val="000000"/>
      <w:w w:val="100"/>
      <w:kern w:val="2"/>
      <w:position w:val="-1"/>
      <w:sz w:val="22"/>
      <w:effect w:val="none"/>
      <w:vertAlign w:val="baseline"/>
      <w:cs w:val="0"/>
      <w:em w:val="none"/>
      <w:lang w:bidi="ar-SA" w:eastAsia="en-US" w:val="en-GB"/>
    </w:rPr>
  </w:style>
  <w:style w:type="paragraph" w:styleId="Untitledsubclause3">
    <w:name w:val="Untitled subclause 3"/>
    <w:basedOn w:val="Normal"/>
    <w:next w:val="Untitledsubclause3"/>
    <w:autoRedefine w:val="0"/>
    <w:hidden w:val="0"/>
    <w:qFormat w:val="0"/>
    <w:pPr>
      <w:numPr>
        <w:ilvl w:val="3"/>
        <w:numId w:val="14"/>
      </w:numPr>
      <w:tabs>
        <w:tab w:val="clear" w:pos="2419"/>
        <w:tab w:val="num" w:leader="none" w:pos="360"/>
        <w:tab w:val="left" w:leader="none" w:pos="2261"/>
      </w:tabs>
      <w:suppressAutoHyphens w:val="1"/>
      <w:spacing w:after="120" w:line="300" w:lineRule="atLeast"/>
      <w:ind w:left="0" w:leftChars="-1" w:rightChars="0" w:firstLine="0" w:firstLineChars="-1"/>
      <w:jc w:val="both"/>
      <w:textDirection w:val="btLr"/>
      <w:textAlignment w:val="top"/>
      <w:outlineLvl w:val="3"/>
    </w:pPr>
    <w:rPr>
      <w:rFonts w:ascii="Calibri" w:cs="Times New Roman" w:eastAsia="Calibri" w:hAnsi="Calibri"/>
      <w:color w:val="000000"/>
      <w:w w:val="100"/>
      <w:kern w:val="2"/>
      <w:position w:val="-1"/>
      <w:sz w:val="22"/>
      <w:effect w:val="none"/>
      <w:vertAlign w:val="baseline"/>
      <w:cs w:val="0"/>
      <w:em w:val="none"/>
      <w:lang w:bidi="ar-SA" w:eastAsia="en-US" w:val="en-GB"/>
    </w:rPr>
  </w:style>
  <w:style w:type="paragraph" w:styleId="Untitledsubclause4">
    <w:name w:val="Untitled subclause 4"/>
    <w:basedOn w:val="Normal"/>
    <w:next w:val="Untitledsubclause4"/>
    <w:autoRedefine w:val="0"/>
    <w:hidden w:val="0"/>
    <w:qFormat w:val="0"/>
    <w:pPr>
      <w:numPr>
        <w:ilvl w:val="4"/>
        <w:numId w:val="14"/>
      </w:numPr>
      <w:tabs>
        <w:tab w:val="clear" w:pos="2880"/>
        <w:tab w:val="num" w:leader="none" w:pos="360"/>
      </w:tabs>
      <w:suppressAutoHyphens w:val="1"/>
      <w:spacing w:after="120" w:line="300" w:lineRule="atLeast"/>
      <w:ind w:left="0" w:leftChars="-1" w:rightChars="0" w:firstLine="0" w:firstLineChars="-1"/>
      <w:jc w:val="both"/>
      <w:textDirection w:val="btLr"/>
      <w:textAlignment w:val="top"/>
      <w:outlineLvl w:val="4"/>
    </w:pPr>
    <w:rPr>
      <w:rFonts w:ascii="Calibri" w:cs="Times New Roman" w:eastAsia="Calibri" w:hAnsi="Calibri"/>
      <w:color w:val="000000"/>
      <w:w w:val="100"/>
      <w:kern w:val="2"/>
      <w:position w:val="-1"/>
      <w:sz w:val="22"/>
      <w:effect w:val="none"/>
      <w:vertAlign w:val="baseline"/>
      <w:cs w:val="0"/>
      <w:em w:val="none"/>
      <w:lang w:bidi="ar-SA" w:eastAsia="en-US"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rGQbfa6CXcj/D9HWV10ekcuonQ==">CgMxLjA4AHIhMUx6cEFJc3lfVXJoeTNIUGdQc0pwYTU0anpFVmdIUjB4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2025-06-23T13:21:00Z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oterRef">
    <vt:lpstr>3042946-1</vt:lpstr>
  </property>
  <property fmtid="{D5CDD505-2E9C-101B-9397-08002B2CF9AE}" pid="3" name="TaxCatchAll">
    <vt:lpstr/>
  </property>
  <property fmtid="{D5CDD505-2E9C-101B-9397-08002B2CF9AE}" pid="4" name="lcf76f155ced4ddcb4097134ff3c332f">
    <vt:lpstr/>
  </property>
</Properties>
</file>