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5E17F">
      <w:pPr>
        <w:widowControl/>
        <w:shd w:val="clear" w:color="auto" w:fill="FFFFFF"/>
        <w:spacing w:line="360" w:lineRule="atLeast"/>
        <w:ind w:firstLine="426"/>
        <w:jc w:val="center"/>
        <w:rPr>
          <w:rFonts w:ascii="华文中宋" w:hAnsi="华文中宋" w:eastAsia="华文中宋" w:cs="Arial"/>
          <w:color w:val="333333"/>
          <w:kern w:val="0"/>
          <w:sz w:val="52"/>
          <w:szCs w:val="52"/>
        </w:rPr>
      </w:pPr>
      <w:bookmarkStart w:id="7" w:name="_GoBack"/>
      <w:bookmarkEnd w:id="7"/>
      <w:r>
        <w:rPr>
          <w:rFonts w:hint="eastAsia" w:ascii="华文中宋" w:hAnsi="华文中宋" w:eastAsia="华文中宋" w:cs="Arial"/>
          <w:color w:val="333333"/>
          <w:kern w:val="0"/>
          <w:sz w:val="52"/>
          <w:szCs w:val="52"/>
        </w:rPr>
        <w:t>中国大学生计算机设计大赛</w:t>
      </w:r>
    </w:p>
    <w:p w14:paraId="722647EC">
      <w:pPr>
        <w:widowControl/>
        <w:shd w:val="clear" w:color="auto" w:fill="FFFFFF"/>
        <w:spacing w:line="360" w:lineRule="atLeast"/>
        <w:ind w:firstLine="1040"/>
        <w:jc w:val="center"/>
        <w:rPr>
          <w:rFonts w:ascii="华文中宋" w:hAnsi="华文中宋" w:eastAsia="华文中宋" w:cs="Arial"/>
          <w:color w:val="333333"/>
          <w:kern w:val="0"/>
          <w:szCs w:val="21"/>
        </w:rPr>
      </w:pPr>
    </w:p>
    <w:p w14:paraId="7B244A85">
      <w:pPr>
        <w:widowControl/>
        <w:shd w:val="clear" w:color="auto" w:fill="FFFFFF"/>
        <w:spacing w:line="360" w:lineRule="atLeast"/>
        <w:ind w:firstLine="420"/>
        <w:jc w:val="center"/>
        <w:rPr>
          <w:rFonts w:ascii="Arial" w:hAnsi="Arial" w:eastAsia="宋体" w:cs="Arial"/>
          <w:color w:val="333333"/>
          <w:kern w:val="0"/>
          <w:szCs w:val="21"/>
        </w:rPr>
      </w:pPr>
      <w:r>
        <w:rPr>
          <w:rFonts w:ascii="仿宋_GB2312" w:hAnsi="楷体" w:eastAsia="仿宋_GB2312" w:cs="仿宋_GB2312"/>
          <w:color w:val="000000"/>
          <w:sz w:val="32"/>
          <w:szCs w:val="32"/>
        </w:rPr>
        <w:drawing>
          <wp:inline distT="0" distB="0" distL="0" distR="0">
            <wp:extent cx="1713230" cy="1565910"/>
            <wp:effectExtent l="0" t="0" r="1270" b="0"/>
            <wp:docPr id="3" name="图片 3"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blculjm\AppData\Local\Temp\1618755595(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760092" cy="1608806"/>
                    </a:xfrm>
                    <a:prstGeom prst="rect">
                      <a:avLst/>
                    </a:prstGeom>
                    <a:noFill/>
                    <a:ln>
                      <a:noFill/>
                    </a:ln>
                  </pic:spPr>
                </pic:pic>
              </a:graphicData>
            </a:graphic>
          </wp:inline>
        </w:drawing>
      </w:r>
    </w:p>
    <w:p w14:paraId="22AD27D3">
      <w:pPr>
        <w:widowControl/>
        <w:shd w:val="clear" w:color="auto" w:fill="FFFFFF"/>
        <w:spacing w:line="360" w:lineRule="atLeast"/>
        <w:ind w:firstLine="1040"/>
        <w:jc w:val="center"/>
        <w:rPr>
          <w:rFonts w:ascii="华文中宋" w:hAnsi="华文中宋" w:eastAsia="华文中宋" w:cs="Arial"/>
          <w:color w:val="333333"/>
          <w:kern w:val="0"/>
          <w:szCs w:val="21"/>
        </w:rPr>
      </w:pPr>
    </w:p>
    <w:p w14:paraId="4A83AB8D">
      <w:pPr>
        <w:widowControl/>
        <w:shd w:val="clear" w:color="auto" w:fill="FFFFFF"/>
        <w:spacing w:after="624" w:afterLines="200" w:line="360" w:lineRule="atLeast"/>
        <w:ind w:firstLine="426"/>
        <w:jc w:val="center"/>
        <w:rPr>
          <w:rFonts w:ascii="华文楷体" w:hAnsi="华文楷体" w:eastAsia="华文楷体" w:cs="Arial"/>
          <w:color w:val="333333"/>
          <w:kern w:val="0"/>
          <w:sz w:val="32"/>
          <w:szCs w:val="32"/>
        </w:rPr>
      </w:pPr>
      <w:r>
        <w:rPr>
          <w:rFonts w:hint="eastAsia" w:ascii="华文楷体" w:hAnsi="华文楷体" w:eastAsia="华文楷体" w:cs="Arial"/>
          <w:color w:val="333333"/>
          <w:kern w:val="0"/>
          <w:sz w:val="32"/>
          <w:szCs w:val="32"/>
        </w:rPr>
        <w:t>软件开发类作品文档简要要求</w:t>
      </w:r>
    </w:p>
    <w:p w14:paraId="20281DD3">
      <w:pPr>
        <w:widowControl/>
        <w:shd w:val="clear" w:color="auto" w:fill="FFFFFF"/>
        <w:spacing w:before="156" w:beforeLines="50" w:after="624" w:afterLines="200" w:line="360" w:lineRule="atLeast"/>
        <w:jc w:val="left"/>
        <w:rPr>
          <w:rFonts w:hint="eastAsia" w:ascii="宋体" w:hAnsi="宋体" w:eastAsia="宋体" w:cs="Arial"/>
          <w:color w:val="333333"/>
          <w:kern w:val="0"/>
          <w:sz w:val="32"/>
          <w:szCs w:val="32"/>
        </w:rPr>
      </w:pPr>
    </w:p>
    <w:p w14:paraId="614E33C0">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　　　　　　　　　　　　　　　　　　　</w:t>
      </w:r>
    </w:p>
    <w:p w14:paraId="2520C21B">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rPr>
        <w:t>　　　　　　　　　　　　　　　　　　　</w:t>
      </w:r>
    </w:p>
    <w:p w14:paraId="01F4B28E">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版本编号：</w:t>
      </w:r>
      <w:r>
        <w:rPr>
          <w:rFonts w:hint="eastAsia" w:ascii="宋体" w:hAnsi="宋体" w:eastAsia="宋体" w:cs="Arial"/>
          <w:color w:val="333333"/>
          <w:kern w:val="0"/>
          <w:sz w:val="32"/>
          <w:szCs w:val="32"/>
          <w:u w:val="single"/>
        </w:rPr>
        <w:t>　　　　　　　　　　　　　　　　　　　</w:t>
      </w:r>
    </w:p>
    <w:p w14:paraId="7FF9264D">
      <w:pPr>
        <w:widowControl/>
        <w:shd w:val="clear" w:color="auto" w:fill="FFFFFF"/>
        <w:spacing w:before="156" w:beforeLines="50" w:after="624" w:afterLines="20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w:t>
      </w:r>
    </w:p>
    <w:p w14:paraId="7EA8E9DF">
      <w:pPr>
        <w:widowControl/>
        <w:shd w:val="clear" w:color="auto" w:fill="FFFFFF"/>
        <w:spacing w:before="156" w:beforeLines="50" w:after="624" w:afterLines="200" w:line="360" w:lineRule="atLeast"/>
        <w:jc w:val="left"/>
        <w:rPr>
          <w:rFonts w:hint="eastAsia" w:ascii="宋体" w:hAnsi="宋体" w:eastAsia="宋体" w:cs="Arial"/>
          <w:color w:val="333333"/>
          <w:kern w:val="0"/>
          <w:sz w:val="32"/>
          <w:szCs w:val="32"/>
        </w:rPr>
      </w:pPr>
    </w:p>
    <w:p w14:paraId="5D1E1377">
      <w:pPr>
        <w:widowControl/>
        <w:shd w:val="clear" w:color="auto" w:fill="FFFFFF"/>
        <w:spacing w:before="156" w:beforeLines="50" w:after="624" w:afterLines="200" w:line="360" w:lineRule="atLeast"/>
        <w:jc w:val="left"/>
        <w:rPr>
          <w:rFonts w:hint="eastAsia" w:ascii="宋体" w:hAnsi="宋体" w:eastAsia="宋体" w:cs="Arial"/>
          <w:color w:val="333333"/>
          <w:kern w:val="0"/>
          <w:sz w:val="32"/>
          <w:szCs w:val="32"/>
        </w:rPr>
      </w:pPr>
    </w:p>
    <w:p w14:paraId="607E0528">
      <w:pPr>
        <w:widowControl/>
        <w:ind w:firstLine="0"/>
        <w:jc w:val="left"/>
      </w:pPr>
      <w:r>
        <w:br w:type="page"/>
      </w:r>
    </w:p>
    <w:p w14:paraId="44B12673">
      <w:pPr>
        <w:widowControl/>
        <w:ind w:firstLine="420"/>
        <w:jc w:val="left"/>
      </w:pPr>
      <w:r>
        <w:rPr>
          <w:sz w:val="21"/>
        </w:rPr>
        <mc:AlternateContent>
          <mc:Choice Requires="wps">
            <w:drawing>
              <wp:anchor distT="0" distB="0" distL="114300" distR="114300" simplePos="0" relativeHeight="251659264" behindDoc="0" locked="0" layoutInCell="1" allowOverlap="1">
                <wp:simplePos x="0" y="0"/>
                <wp:positionH relativeFrom="column">
                  <wp:posOffset>140970</wp:posOffset>
                </wp:positionH>
                <wp:positionV relativeFrom="paragraph">
                  <wp:posOffset>120015</wp:posOffset>
                </wp:positionV>
                <wp:extent cx="4972685" cy="4495165"/>
                <wp:effectExtent l="4445" t="4445" r="13970" b="5715"/>
                <wp:wrapNone/>
                <wp:docPr id="4" name="文本框 4"/>
                <wp:cNvGraphicFramePr/>
                <a:graphic xmlns:a="http://schemas.openxmlformats.org/drawingml/2006/main">
                  <a:graphicData uri="http://schemas.microsoft.com/office/word/2010/wordprocessingShape">
                    <wps:wsp>
                      <wps:cNvSpPr txBox="1"/>
                      <wps:spPr>
                        <a:xfrm>
                          <a:off x="1220470" y="4127500"/>
                          <a:ext cx="4972685" cy="44951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6358EAF">
                            <w:pPr>
                              <w:rPr>
                                <w:rFonts w:ascii="黑体" w:hAnsi="黑体" w:eastAsia="黑体"/>
                                <w:sz w:val="28"/>
                                <w:szCs w:val="28"/>
                              </w:rPr>
                            </w:pPr>
                            <w:r>
                              <w:rPr>
                                <w:rFonts w:hint="eastAsia" w:ascii="黑体" w:hAnsi="黑体" w:eastAsia="黑体"/>
                                <w:sz w:val="28"/>
                                <w:szCs w:val="28"/>
                              </w:rPr>
                              <w:t>填写说明：</w:t>
                            </w:r>
                          </w:p>
                          <w:p w14:paraId="57AF38DE">
                            <w:pPr>
                              <w:pStyle w:val="17"/>
                              <w:numPr>
                                <w:ilvl w:val="0"/>
                                <w:numId w:val="2"/>
                              </w:numPr>
                              <w:ind w:firstLineChars="0"/>
                              <w:rPr>
                                <w:rFonts w:ascii="华文楷体" w:hAnsi="华文楷体" w:eastAsia="华文楷体"/>
                              </w:rPr>
                            </w:pPr>
                            <w:r>
                              <w:rPr>
                                <w:rFonts w:hint="eastAsia" w:ascii="华文楷体" w:hAnsi="华文楷体" w:eastAsia="华文楷体"/>
                              </w:rPr>
                              <w:t>本文档适用于所有涉及软件应用与开发类</w:t>
                            </w:r>
                            <w:r>
                              <w:rPr>
                                <w:rFonts w:ascii="华文楷体" w:hAnsi="华文楷体" w:eastAsia="华文楷体"/>
                              </w:rPr>
                              <w:t>的各个小类</w:t>
                            </w:r>
                            <w:r>
                              <w:rPr>
                                <w:rFonts w:hint="eastAsia" w:ascii="华文楷体" w:hAnsi="华文楷体" w:eastAsia="华文楷体"/>
                              </w:rPr>
                              <w:t>作品，包括：（1）Web应用（2）移动应用（非游戏类）（</w:t>
                            </w:r>
                            <w:r>
                              <w:rPr>
                                <w:rFonts w:hint="eastAsia" w:ascii="华文楷体" w:hAnsi="华文楷体" w:eastAsia="华文楷体"/>
                                <w:lang w:val="en-US" w:eastAsia="zh-CN"/>
                              </w:rPr>
                              <w:t>3</w:t>
                            </w:r>
                            <w:r>
                              <w:rPr>
                                <w:rFonts w:hint="eastAsia" w:ascii="华文楷体" w:hAnsi="华文楷体" w:eastAsia="华文楷体"/>
                              </w:rPr>
                              <w:t>）算法设计与应用</w:t>
                            </w:r>
                            <w:r>
                              <w:rPr>
                                <w:rFonts w:hint="eastAsia" w:ascii="华文楷体" w:hAnsi="华文楷体" w:eastAsia="华文楷体"/>
                                <w:lang w:val="en-US" w:eastAsia="zh-CN"/>
                              </w:rPr>
                              <w:t>类程序（4）工具软件</w:t>
                            </w:r>
                            <w:r>
                              <w:rPr>
                                <w:rFonts w:hint="eastAsia" w:ascii="华文楷体" w:hAnsi="华文楷体" w:eastAsia="华文楷体"/>
                              </w:rPr>
                              <w:t>（5）</w:t>
                            </w:r>
                            <w:r>
                              <w:rPr>
                                <w:rFonts w:hint="eastAsia" w:ascii="华文楷体" w:hAnsi="华文楷体" w:eastAsia="华文楷体"/>
                                <w:lang w:val="en-US" w:eastAsia="zh-CN"/>
                              </w:rPr>
                              <w:t>软件应用与开发专项</w:t>
                            </w:r>
                            <w:r>
                              <w:rPr>
                                <w:rFonts w:hint="eastAsia" w:ascii="华文楷体" w:hAnsi="华文楷体" w:eastAsia="华文楷体"/>
                              </w:rPr>
                              <w:t>赛；</w:t>
                            </w:r>
                          </w:p>
                          <w:p w14:paraId="73827F0C">
                            <w:pPr>
                              <w:pStyle w:val="17"/>
                              <w:numPr>
                                <w:ilvl w:val="0"/>
                                <w:numId w:val="2"/>
                              </w:numPr>
                              <w:ind w:firstLineChars="0"/>
                              <w:rPr>
                                <w:rFonts w:ascii="华文楷体" w:hAnsi="华文楷体" w:eastAsia="华文楷体"/>
                              </w:rPr>
                            </w:pPr>
                            <w:r>
                              <w:rPr>
                                <w:rFonts w:hint="eastAsia" w:ascii="华文楷体" w:hAnsi="华文楷体" w:eastAsia="华文楷体"/>
                              </w:rPr>
                              <w:t>本文档为简要文档，不宜长篇大论，需简明扼要，</w:t>
                            </w:r>
                            <w:r>
                              <w:rPr>
                                <w:rFonts w:ascii="华文楷体" w:hAnsi="华文楷体" w:eastAsia="华文楷体"/>
                              </w:rPr>
                              <w:t>建议</w:t>
                            </w:r>
                            <w:r>
                              <w:rPr>
                                <w:rFonts w:hint="eastAsia" w:ascii="华文楷体" w:hAnsi="华文楷体" w:eastAsia="华文楷体"/>
                              </w:rPr>
                              <w:t>设计</w:t>
                            </w:r>
                            <w:r>
                              <w:rPr>
                                <w:rFonts w:ascii="华文楷体" w:hAnsi="华文楷体" w:eastAsia="华文楷体"/>
                              </w:rPr>
                              <w:t>二级目录</w:t>
                            </w:r>
                            <w:r>
                              <w:rPr>
                                <w:rFonts w:hint="eastAsia" w:ascii="华文楷体" w:hAnsi="华文楷体" w:eastAsia="华文楷体"/>
                              </w:rPr>
                              <w:t>，逻辑性强；</w:t>
                            </w:r>
                          </w:p>
                          <w:p w14:paraId="622CEA89">
                            <w:pPr>
                              <w:pStyle w:val="17"/>
                              <w:numPr>
                                <w:ilvl w:val="0"/>
                                <w:numId w:val="2"/>
                              </w:numPr>
                              <w:ind w:firstLineChars="0"/>
                              <w:rPr>
                                <w:rFonts w:ascii="华文楷体" w:hAnsi="华文楷体" w:eastAsia="华文楷体"/>
                              </w:rPr>
                            </w:pPr>
                            <w:r>
                              <w:rPr>
                                <w:rFonts w:hint="eastAsia" w:ascii="华文楷体" w:hAnsi="华文楷体" w:eastAsia="华文楷体"/>
                              </w:rPr>
                              <w:t>一级标题采用二号黑体，</w:t>
                            </w:r>
                            <w:r>
                              <w:rPr>
                                <w:rFonts w:ascii="华文楷体" w:hAnsi="华文楷体" w:eastAsia="华文楷体"/>
                              </w:rPr>
                              <w:t>居中</w:t>
                            </w:r>
                            <w:r>
                              <w:rPr>
                                <w:rFonts w:hint="eastAsia" w:ascii="华文楷体" w:hAnsi="华文楷体" w:eastAsia="华文楷体"/>
                              </w:rPr>
                              <w:t>，二级</w:t>
                            </w:r>
                            <w:r>
                              <w:rPr>
                                <w:rFonts w:ascii="华文楷体" w:hAnsi="华文楷体" w:eastAsia="华文楷体"/>
                              </w:rPr>
                              <w:t>标题采用三号黑体，</w:t>
                            </w:r>
                            <w:r>
                              <w:rPr>
                                <w:rFonts w:hint="eastAsia" w:ascii="华文楷体" w:hAnsi="华文楷体" w:eastAsia="华文楷体"/>
                              </w:rPr>
                              <w:t>靠左</w:t>
                            </w:r>
                            <w:r>
                              <w:rPr>
                                <w:rFonts w:ascii="华文楷体" w:hAnsi="华文楷体" w:eastAsia="华文楷体"/>
                              </w:rPr>
                              <w:t>，</w:t>
                            </w:r>
                            <w:r>
                              <w:rPr>
                                <w:rFonts w:hint="eastAsia" w:ascii="华文楷体" w:hAnsi="华文楷体" w:eastAsia="华文楷体"/>
                              </w:rPr>
                              <w:t>根据需要可以</w:t>
                            </w:r>
                            <w:r>
                              <w:rPr>
                                <w:rFonts w:ascii="华文楷体" w:hAnsi="华文楷体" w:eastAsia="华文楷体"/>
                              </w:rPr>
                              <w:t>设计三级</w:t>
                            </w:r>
                            <w:r>
                              <w:rPr>
                                <w:rFonts w:hint="eastAsia" w:ascii="华文楷体" w:hAnsi="华文楷体" w:eastAsia="华文楷体"/>
                              </w:rPr>
                              <w:t>标题，正文一律用五号宋体；</w:t>
                            </w:r>
                          </w:p>
                          <w:p w14:paraId="58111DFC">
                            <w:pPr>
                              <w:pStyle w:val="17"/>
                              <w:numPr>
                                <w:ilvl w:val="0"/>
                                <w:numId w:val="2"/>
                              </w:numPr>
                              <w:ind w:firstLineChars="0"/>
                              <w:rPr>
                                <w:rFonts w:ascii="华文楷体" w:hAnsi="华文楷体" w:eastAsia="华文楷体"/>
                              </w:rPr>
                            </w:pPr>
                            <w:r>
                              <w:rPr>
                                <w:rFonts w:hint="eastAsia" w:ascii="华文楷体" w:hAnsi="华文楷体" w:eastAsia="华文楷体"/>
                              </w:rPr>
                              <w:t>提交文档时，以PDF格式提交本文档；</w:t>
                            </w:r>
                          </w:p>
                          <w:p w14:paraId="7AE10A7A">
                            <w:pPr>
                              <w:pStyle w:val="17"/>
                              <w:numPr>
                                <w:ilvl w:val="0"/>
                                <w:numId w:val="2"/>
                              </w:numPr>
                              <w:ind w:firstLineChars="0"/>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p w14:paraId="7A5836C7">
                            <w:pPr>
                              <w:pStyle w:val="17"/>
                              <w:numPr>
                                <w:ilvl w:val="0"/>
                                <w:numId w:val="2"/>
                              </w:numPr>
                              <w:ind w:firstLineChars="0"/>
                              <w:rPr>
                                <w:rFonts w:ascii="华文楷体" w:hAnsi="华文楷体" w:eastAsia="华文楷体"/>
                              </w:rPr>
                            </w:pPr>
                            <w:r>
                              <w:rPr>
                                <w:rFonts w:hint="eastAsia" w:ascii="华文楷体" w:hAnsi="华文楷体" w:eastAsia="华文楷体"/>
                                <w:lang w:val="en-US" w:eastAsia="zh-CN"/>
                              </w:rPr>
                              <w:t>项目中涉及应用人工智能大模型的内容，务必在各个部分从以下几方面说明。</w:t>
                            </w:r>
                          </w:p>
                          <w:p w14:paraId="67EBAF57">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（1）AI 使用说明</w:t>
                            </w:r>
                          </w:p>
                          <w:p w14:paraId="374D93BF">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使用了哪些模型/工具（名称/版本/日期）</w:t>
                            </w:r>
                          </w:p>
                          <w:p w14:paraId="7C5B52AD">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在哪些环节应用了AI：构思、生成、润色、编程、数据分析、图像/音频生成等</w:t>
                            </w:r>
                          </w:p>
                          <w:p w14:paraId="6D932085">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学生做了哪些把关工作？AI生成的结果的正确性如何验证？</w:t>
                            </w:r>
                          </w:p>
                          <w:p w14:paraId="1C57A623">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（2）关键提示词与输出样例</w:t>
                            </w:r>
                          </w:p>
                          <w:p w14:paraId="5D32BF5E">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例举最重要的、决定性的5-10条对话</w:t>
                            </w:r>
                          </w:p>
                          <w:p w14:paraId="254D7B95">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（3）版权说明</w:t>
                            </w:r>
                          </w:p>
                          <w:p w14:paraId="5C2A6492">
                            <w:pPr>
                              <w:keepNext w:val="0"/>
                              <w:keepLines w:val="0"/>
                              <w:pageBreakBefore w:val="0"/>
                              <w:widowControl w:val="0"/>
                              <w:numPr>
                                <w:ilvl w:val="0"/>
                                <w:numId w:val="3"/>
                              </w:numPr>
                              <w:kinsoku/>
                              <w:wordWrap/>
                              <w:overflowPunct/>
                              <w:topLinePunct w:val="0"/>
                              <w:bidi w:val="0"/>
                              <w:adjustRightInd w:val="0"/>
                              <w:snapToGrid w:val="0"/>
                              <w:spacing w:line="240" w:lineRule="auto"/>
                              <w:ind w:left="420" w:hanging="420"/>
                              <w:textAlignment w:val="auto"/>
                            </w:pPr>
                            <w:r>
                              <w:rPr>
                                <w:rFonts w:hint="eastAsia" w:ascii="华文楷体" w:hAnsi="华文楷体" w:eastAsia="华文楷体" w:cs="华文楷体"/>
                                <w:lang w:val="en-US" w:eastAsia="zh-CN"/>
                              </w:rPr>
                              <w:t>提交AI生成涉及的引用列表、素材授权说明（若有）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1pt;margin-top:9.45pt;height:353.95pt;width:391.55pt;z-index:251659264;mso-width-relative:page;mso-height-relative:page;" fillcolor="#FFFFFF [3201]" filled="t" stroked="t" coordsize="21600,21600" o:gfxdata="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mHNXdYAAAAJAQAADwAAAAAAAAABACAAAAAiAAAAZHJzL2Rvd25yZXYueG1sUEsBAhQAFAAA&#10;AAgAh07iQE+gxZJjAgAAxAQAAA4AAAAAAAAAAQAgAAAAJQEAAGRycy9lMm9Eb2MueG1sUEsFBgAA&#10;AAAGAAYAWQEAAPoFAAAAAA==&#10;">
                <v:fill on="t" focussize="0,0"/>
                <v:stroke weight="0.5pt" color="#000000 [3204]" joinstyle="round"/>
                <v:imagedata o:title=""/>
                <o:lock v:ext="edit" aspectratio="f"/>
                <v:textbox>
                  <w:txbxContent>
                    <w:p w14:paraId="16358EAF">
                      <w:pPr>
                        <w:rPr>
                          <w:rFonts w:ascii="黑体" w:hAnsi="黑体" w:eastAsia="黑体"/>
                          <w:sz w:val="28"/>
                          <w:szCs w:val="28"/>
                        </w:rPr>
                      </w:pPr>
                      <w:r>
                        <w:rPr>
                          <w:rFonts w:hint="eastAsia" w:ascii="黑体" w:hAnsi="黑体" w:eastAsia="黑体"/>
                          <w:sz w:val="28"/>
                          <w:szCs w:val="28"/>
                        </w:rPr>
                        <w:t>填写说明：</w:t>
                      </w:r>
                    </w:p>
                    <w:p w14:paraId="57AF38DE">
                      <w:pPr>
                        <w:pStyle w:val="17"/>
                        <w:numPr>
                          <w:ilvl w:val="0"/>
                          <w:numId w:val="2"/>
                        </w:numPr>
                        <w:ind w:firstLineChars="0"/>
                        <w:rPr>
                          <w:rFonts w:ascii="华文楷体" w:hAnsi="华文楷体" w:eastAsia="华文楷体"/>
                        </w:rPr>
                      </w:pPr>
                      <w:r>
                        <w:rPr>
                          <w:rFonts w:hint="eastAsia" w:ascii="华文楷体" w:hAnsi="华文楷体" w:eastAsia="华文楷体"/>
                        </w:rPr>
                        <w:t>本文档适用于所有涉及软件应用与开发类</w:t>
                      </w:r>
                      <w:r>
                        <w:rPr>
                          <w:rFonts w:ascii="华文楷体" w:hAnsi="华文楷体" w:eastAsia="华文楷体"/>
                        </w:rPr>
                        <w:t>的各个小类</w:t>
                      </w:r>
                      <w:r>
                        <w:rPr>
                          <w:rFonts w:hint="eastAsia" w:ascii="华文楷体" w:hAnsi="华文楷体" w:eastAsia="华文楷体"/>
                        </w:rPr>
                        <w:t>作品，包括：（1）Web应用（2）移动应用（非游戏类）（</w:t>
                      </w:r>
                      <w:r>
                        <w:rPr>
                          <w:rFonts w:hint="eastAsia" w:ascii="华文楷体" w:hAnsi="华文楷体" w:eastAsia="华文楷体"/>
                          <w:lang w:val="en-US" w:eastAsia="zh-CN"/>
                        </w:rPr>
                        <w:t>3</w:t>
                      </w:r>
                      <w:r>
                        <w:rPr>
                          <w:rFonts w:hint="eastAsia" w:ascii="华文楷体" w:hAnsi="华文楷体" w:eastAsia="华文楷体"/>
                        </w:rPr>
                        <w:t>）算法设计与应用</w:t>
                      </w:r>
                      <w:r>
                        <w:rPr>
                          <w:rFonts w:hint="eastAsia" w:ascii="华文楷体" w:hAnsi="华文楷体" w:eastAsia="华文楷体"/>
                          <w:lang w:val="en-US" w:eastAsia="zh-CN"/>
                        </w:rPr>
                        <w:t>类程序（4）工具软件</w:t>
                      </w:r>
                      <w:r>
                        <w:rPr>
                          <w:rFonts w:hint="eastAsia" w:ascii="华文楷体" w:hAnsi="华文楷体" w:eastAsia="华文楷体"/>
                        </w:rPr>
                        <w:t>（5）</w:t>
                      </w:r>
                      <w:r>
                        <w:rPr>
                          <w:rFonts w:hint="eastAsia" w:ascii="华文楷体" w:hAnsi="华文楷体" w:eastAsia="华文楷体"/>
                          <w:lang w:val="en-US" w:eastAsia="zh-CN"/>
                        </w:rPr>
                        <w:t>软件应用与开发专项</w:t>
                      </w:r>
                      <w:r>
                        <w:rPr>
                          <w:rFonts w:hint="eastAsia" w:ascii="华文楷体" w:hAnsi="华文楷体" w:eastAsia="华文楷体"/>
                        </w:rPr>
                        <w:t>赛；</w:t>
                      </w:r>
                    </w:p>
                    <w:p w14:paraId="73827F0C">
                      <w:pPr>
                        <w:pStyle w:val="17"/>
                        <w:numPr>
                          <w:ilvl w:val="0"/>
                          <w:numId w:val="2"/>
                        </w:numPr>
                        <w:ind w:firstLineChars="0"/>
                        <w:rPr>
                          <w:rFonts w:ascii="华文楷体" w:hAnsi="华文楷体" w:eastAsia="华文楷体"/>
                        </w:rPr>
                      </w:pPr>
                      <w:r>
                        <w:rPr>
                          <w:rFonts w:hint="eastAsia" w:ascii="华文楷体" w:hAnsi="华文楷体" w:eastAsia="华文楷体"/>
                        </w:rPr>
                        <w:t>本文档为简要文档，不宜长篇大论，需简明扼要，</w:t>
                      </w:r>
                      <w:r>
                        <w:rPr>
                          <w:rFonts w:ascii="华文楷体" w:hAnsi="华文楷体" w:eastAsia="华文楷体"/>
                        </w:rPr>
                        <w:t>建议</w:t>
                      </w:r>
                      <w:r>
                        <w:rPr>
                          <w:rFonts w:hint="eastAsia" w:ascii="华文楷体" w:hAnsi="华文楷体" w:eastAsia="华文楷体"/>
                        </w:rPr>
                        <w:t>设计</w:t>
                      </w:r>
                      <w:r>
                        <w:rPr>
                          <w:rFonts w:ascii="华文楷体" w:hAnsi="华文楷体" w:eastAsia="华文楷体"/>
                        </w:rPr>
                        <w:t>二级目录</w:t>
                      </w:r>
                      <w:r>
                        <w:rPr>
                          <w:rFonts w:hint="eastAsia" w:ascii="华文楷体" w:hAnsi="华文楷体" w:eastAsia="华文楷体"/>
                        </w:rPr>
                        <w:t>，逻辑性强；</w:t>
                      </w:r>
                    </w:p>
                    <w:p w14:paraId="622CEA89">
                      <w:pPr>
                        <w:pStyle w:val="17"/>
                        <w:numPr>
                          <w:ilvl w:val="0"/>
                          <w:numId w:val="2"/>
                        </w:numPr>
                        <w:ind w:firstLineChars="0"/>
                        <w:rPr>
                          <w:rFonts w:ascii="华文楷体" w:hAnsi="华文楷体" w:eastAsia="华文楷体"/>
                        </w:rPr>
                      </w:pPr>
                      <w:r>
                        <w:rPr>
                          <w:rFonts w:hint="eastAsia" w:ascii="华文楷体" w:hAnsi="华文楷体" w:eastAsia="华文楷体"/>
                        </w:rPr>
                        <w:t>一级标题采用二号黑体，</w:t>
                      </w:r>
                      <w:r>
                        <w:rPr>
                          <w:rFonts w:ascii="华文楷体" w:hAnsi="华文楷体" w:eastAsia="华文楷体"/>
                        </w:rPr>
                        <w:t>居中</w:t>
                      </w:r>
                      <w:r>
                        <w:rPr>
                          <w:rFonts w:hint="eastAsia" w:ascii="华文楷体" w:hAnsi="华文楷体" w:eastAsia="华文楷体"/>
                        </w:rPr>
                        <w:t>，二级</w:t>
                      </w:r>
                      <w:r>
                        <w:rPr>
                          <w:rFonts w:ascii="华文楷体" w:hAnsi="华文楷体" w:eastAsia="华文楷体"/>
                        </w:rPr>
                        <w:t>标题采用三号黑体，</w:t>
                      </w:r>
                      <w:r>
                        <w:rPr>
                          <w:rFonts w:hint="eastAsia" w:ascii="华文楷体" w:hAnsi="华文楷体" w:eastAsia="华文楷体"/>
                        </w:rPr>
                        <w:t>靠左</w:t>
                      </w:r>
                      <w:r>
                        <w:rPr>
                          <w:rFonts w:ascii="华文楷体" w:hAnsi="华文楷体" w:eastAsia="华文楷体"/>
                        </w:rPr>
                        <w:t>，</w:t>
                      </w:r>
                      <w:r>
                        <w:rPr>
                          <w:rFonts w:hint="eastAsia" w:ascii="华文楷体" w:hAnsi="华文楷体" w:eastAsia="华文楷体"/>
                        </w:rPr>
                        <w:t>根据需要可以</w:t>
                      </w:r>
                      <w:r>
                        <w:rPr>
                          <w:rFonts w:ascii="华文楷体" w:hAnsi="华文楷体" w:eastAsia="华文楷体"/>
                        </w:rPr>
                        <w:t>设计三级</w:t>
                      </w:r>
                      <w:r>
                        <w:rPr>
                          <w:rFonts w:hint="eastAsia" w:ascii="华文楷体" w:hAnsi="华文楷体" w:eastAsia="华文楷体"/>
                        </w:rPr>
                        <w:t>标题，正文一律用五号宋体；</w:t>
                      </w:r>
                    </w:p>
                    <w:p w14:paraId="58111DFC">
                      <w:pPr>
                        <w:pStyle w:val="17"/>
                        <w:numPr>
                          <w:ilvl w:val="0"/>
                          <w:numId w:val="2"/>
                        </w:numPr>
                        <w:ind w:firstLineChars="0"/>
                        <w:rPr>
                          <w:rFonts w:ascii="华文楷体" w:hAnsi="华文楷体" w:eastAsia="华文楷体"/>
                        </w:rPr>
                      </w:pPr>
                      <w:r>
                        <w:rPr>
                          <w:rFonts w:hint="eastAsia" w:ascii="华文楷体" w:hAnsi="华文楷体" w:eastAsia="华文楷体"/>
                        </w:rPr>
                        <w:t>提交文档时，以PDF格式提交本文档；</w:t>
                      </w:r>
                    </w:p>
                    <w:p w14:paraId="7AE10A7A">
                      <w:pPr>
                        <w:pStyle w:val="17"/>
                        <w:numPr>
                          <w:ilvl w:val="0"/>
                          <w:numId w:val="2"/>
                        </w:numPr>
                        <w:ind w:firstLineChars="0"/>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p w14:paraId="7A5836C7">
                      <w:pPr>
                        <w:pStyle w:val="17"/>
                        <w:numPr>
                          <w:ilvl w:val="0"/>
                          <w:numId w:val="2"/>
                        </w:numPr>
                        <w:ind w:firstLineChars="0"/>
                        <w:rPr>
                          <w:rFonts w:ascii="华文楷体" w:hAnsi="华文楷体" w:eastAsia="华文楷体"/>
                        </w:rPr>
                      </w:pPr>
                      <w:r>
                        <w:rPr>
                          <w:rFonts w:hint="eastAsia" w:ascii="华文楷体" w:hAnsi="华文楷体" w:eastAsia="华文楷体"/>
                          <w:lang w:val="en-US" w:eastAsia="zh-CN"/>
                        </w:rPr>
                        <w:t>项目中涉及应用人工智能大模型的内容，务必在各个部分从以下几方面说明。</w:t>
                      </w:r>
                    </w:p>
                    <w:p w14:paraId="67EBAF57">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（1）AI 使用说明</w:t>
                      </w:r>
                    </w:p>
                    <w:p w14:paraId="374D93BF">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使用了哪些模型/工具（名称/版本/日期）</w:t>
                      </w:r>
                    </w:p>
                    <w:p w14:paraId="7C5B52AD">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在哪些环节应用了AI：构思、生成、润色、编程、数据分析、图像/音频生成等</w:t>
                      </w:r>
                    </w:p>
                    <w:p w14:paraId="6D932085">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学生做了哪些把关工作？AI生成的结果的正确性如何验证？</w:t>
                      </w:r>
                    </w:p>
                    <w:p w14:paraId="1C57A623">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（2）关键提示词与输出样例</w:t>
                      </w:r>
                    </w:p>
                    <w:p w14:paraId="5D32BF5E">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例举最重要的、决定性的5-10条对话</w:t>
                      </w:r>
                    </w:p>
                    <w:p w14:paraId="254D7B95">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（3）版权说明</w:t>
                      </w:r>
                    </w:p>
                    <w:p w14:paraId="5C2A6492">
                      <w:pPr>
                        <w:keepNext w:val="0"/>
                        <w:keepLines w:val="0"/>
                        <w:pageBreakBefore w:val="0"/>
                        <w:widowControl w:val="0"/>
                        <w:numPr>
                          <w:ilvl w:val="0"/>
                          <w:numId w:val="3"/>
                        </w:numPr>
                        <w:kinsoku/>
                        <w:wordWrap/>
                        <w:overflowPunct/>
                        <w:topLinePunct w:val="0"/>
                        <w:bidi w:val="0"/>
                        <w:adjustRightInd w:val="0"/>
                        <w:snapToGrid w:val="0"/>
                        <w:spacing w:line="240" w:lineRule="auto"/>
                        <w:ind w:left="420" w:hanging="420"/>
                        <w:textAlignment w:val="auto"/>
                      </w:pPr>
                      <w:r>
                        <w:rPr>
                          <w:rFonts w:hint="eastAsia" w:ascii="华文楷体" w:hAnsi="华文楷体" w:eastAsia="华文楷体" w:cs="华文楷体"/>
                          <w:lang w:val="en-US" w:eastAsia="zh-CN"/>
                        </w:rPr>
                        <w:t>提交AI生成涉及的引用列表、素材授权说明（若有）</w:t>
                      </w:r>
                    </w:p>
                  </w:txbxContent>
                </v:textbox>
              </v:shape>
            </w:pict>
          </mc:Fallback>
        </mc:AlternateContent>
      </w:r>
    </w:p>
    <w:p w14:paraId="5FDD1443">
      <w:pPr>
        <w:widowControl/>
        <w:ind w:firstLine="420"/>
        <w:jc w:val="left"/>
      </w:pPr>
    </w:p>
    <w:p w14:paraId="4C9C714A">
      <w:pPr>
        <w:widowControl/>
        <w:ind w:firstLine="420"/>
        <w:jc w:val="left"/>
      </w:pPr>
    </w:p>
    <w:p w14:paraId="45F22E4C">
      <w:pPr>
        <w:widowControl/>
        <w:ind w:firstLine="420"/>
        <w:jc w:val="left"/>
      </w:pPr>
    </w:p>
    <w:p w14:paraId="2BCA8054">
      <w:pPr>
        <w:widowControl/>
        <w:ind w:firstLine="420"/>
        <w:jc w:val="left"/>
      </w:pPr>
    </w:p>
    <w:p w14:paraId="0560BFE9">
      <w:pPr>
        <w:widowControl/>
        <w:ind w:firstLine="420"/>
        <w:jc w:val="left"/>
      </w:pPr>
    </w:p>
    <w:p w14:paraId="5BE65453">
      <w:pPr>
        <w:widowControl/>
        <w:ind w:firstLine="420"/>
        <w:jc w:val="left"/>
      </w:pPr>
    </w:p>
    <w:p w14:paraId="0EC1A2D0">
      <w:pPr>
        <w:widowControl/>
        <w:ind w:firstLine="420"/>
        <w:jc w:val="left"/>
      </w:pPr>
    </w:p>
    <w:p w14:paraId="0E182CE2">
      <w:pPr>
        <w:widowControl/>
        <w:ind w:firstLine="420"/>
        <w:jc w:val="left"/>
      </w:pPr>
    </w:p>
    <w:p w14:paraId="526CE580">
      <w:pPr>
        <w:widowControl/>
        <w:ind w:firstLine="420"/>
        <w:jc w:val="left"/>
      </w:pPr>
    </w:p>
    <w:p w14:paraId="742DCCB1">
      <w:pPr>
        <w:widowControl/>
        <w:ind w:firstLine="420"/>
        <w:jc w:val="left"/>
      </w:pPr>
    </w:p>
    <w:p w14:paraId="0EC6EA67">
      <w:pPr>
        <w:widowControl/>
        <w:ind w:firstLine="420"/>
        <w:jc w:val="left"/>
      </w:pPr>
    </w:p>
    <w:p w14:paraId="11008688">
      <w:pPr>
        <w:widowControl/>
        <w:ind w:firstLine="420"/>
        <w:jc w:val="left"/>
      </w:pPr>
    </w:p>
    <w:p w14:paraId="6DF788F7">
      <w:pPr>
        <w:widowControl/>
        <w:ind w:firstLine="420"/>
        <w:jc w:val="left"/>
      </w:pPr>
    </w:p>
    <w:p w14:paraId="4A1018BE">
      <w:pPr>
        <w:widowControl/>
        <w:ind w:firstLine="420"/>
        <w:jc w:val="left"/>
      </w:pPr>
    </w:p>
    <w:p w14:paraId="0AECEE11">
      <w:pPr>
        <w:widowControl/>
        <w:ind w:firstLine="420"/>
        <w:jc w:val="left"/>
      </w:pPr>
    </w:p>
    <w:p w14:paraId="21DD2371">
      <w:pPr>
        <w:widowControl/>
        <w:ind w:firstLine="420"/>
        <w:jc w:val="left"/>
      </w:pPr>
    </w:p>
    <w:p w14:paraId="7B602CED">
      <w:pPr>
        <w:widowControl/>
        <w:ind w:firstLine="420"/>
        <w:jc w:val="left"/>
      </w:pPr>
    </w:p>
    <w:p w14:paraId="53F6A615">
      <w:pPr>
        <w:widowControl/>
        <w:ind w:firstLine="420"/>
        <w:jc w:val="left"/>
      </w:pPr>
    </w:p>
    <w:p w14:paraId="214338CF">
      <w:pPr>
        <w:widowControl/>
        <w:ind w:firstLine="420"/>
        <w:jc w:val="left"/>
      </w:pPr>
    </w:p>
    <w:p w14:paraId="4BBCF12E">
      <w:pPr>
        <w:widowControl/>
        <w:ind w:firstLine="420"/>
        <w:jc w:val="left"/>
      </w:pPr>
    </w:p>
    <w:p w14:paraId="661B3487">
      <w:pPr>
        <w:widowControl/>
        <w:ind w:firstLine="420"/>
        <w:jc w:val="left"/>
      </w:pPr>
    </w:p>
    <w:p w14:paraId="721CC09C">
      <w:pPr>
        <w:widowControl/>
        <w:ind w:firstLine="420"/>
        <w:jc w:val="left"/>
      </w:pPr>
    </w:p>
    <w:p w14:paraId="68D1E9F0">
      <w:pPr>
        <w:widowControl/>
        <w:ind w:firstLine="420"/>
        <w:jc w:val="left"/>
      </w:pPr>
    </w:p>
    <w:p w14:paraId="0370C8AD">
      <w:pPr>
        <w:widowControl/>
        <w:ind w:firstLine="420"/>
        <w:jc w:val="left"/>
      </w:pPr>
    </w:p>
    <w:p w14:paraId="581285B7">
      <w:pPr>
        <w:widowControl/>
        <w:ind w:firstLine="420"/>
        <w:jc w:val="left"/>
      </w:pPr>
    </w:p>
    <w:p w14:paraId="69949CE1">
      <w:pPr>
        <w:jc w:val="center"/>
        <w:rPr>
          <w:sz w:val="32"/>
          <w:szCs w:val="32"/>
        </w:rPr>
      </w:pPr>
      <w:r>
        <w:rPr>
          <w:sz w:val="32"/>
          <w:szCs w:val="32"/>
        </w:rPr>
        <w:t>目</w:t>
      </w:r>
      <w:r>
        <w:rPr>
          <w:rFonts w:hint="eastAsia"/>
          <w:sz w:val="32"/>
          <w:szCs w:val="32"/>
        </w:rPr>
        <w:t xml:space="preserve"> </w:t>
      </w:r>
      <w:r>
        <w:rPr>
          <w:sz w:val="32"/>
          <w:szCs w:val="32"/>
        </w:rPr>
        <w:t xml:space="preserve"> 录</w:t>
      </w:r>
    </w:p>
    <w:p w14:paraId="5DFE8EEC">
      <w:pPr>
        <w:pStyle w:val="8"/>
        <w:rPr>
          <w:b w:val="0"/>
          <w:sz w:val="21"/>
          <w:szCs w:val="22"/>
        </w:rPr>
      </w:pPr>
      <w:r>
        <w:rPr>
          <w:rFonts w:ascii="华文楷体" w:hAnsi="华文楷体" w:eastAsia="华文楷体"/>
          <w:b w:val="0"/>
          <w:bCs/>
          <w:lang w:val="zh-CN"/>
        </w:rPr>
        <w:fldChar w:fldCharType="begin"/>
      </w:r>
      <w:r>
        <w:rPr>
          <w:rFonts w:ascii="华文楷体" w:hAnsi="华文楷体" w:eastAsia="华文楷体"/>
          <w:b w:val="0"/>
          <w:bCs/>
          <w:lang w:val="zh-CN"/>
        </w:rPr>
        <w:instrText xml:space="preserve"> TOC \o "1-3" \h \z \u </w:instrText>
      </w:r>
      <w:r>
        <w:rPr>
          <w:rFonts w:ascii="华文楷体" w:hAnsi="华文楷体" w:eastAsia="华文楷体"/>
          <w:b w:val="0"/>
          <w:bCs/>
          <w:lang w:val="zh-CN"/>
        </w:rPr>
        <w:fldChar w:fldCharType="separate"/>
      </w:r>
      <w:r>
        <w:fldChar w:fldCharType="begin"/>
      </w:r>
      <w:r>
        <w:instrText xml:space="preserve"> HYPERLINK \l "_Toc100040660" </w:instrText>
      </w:r>
      <w:r>
        <w:fldChar w:fldCharType="separate"/>
      </w:r>
      <w:r>
        <w:rPr>
          <w:rStyle w:val="14"/>
          <w:b w:val="0"/>
        </w:rPr>
        <w:t>第一章</w:t>
      </w:r>
      <w:r>
        <w:rPr>
          <w:b w:val="0"/>
          <w:sz w:val="21"/>
          <w:szCs w:val="22"/>
        </w:rPr>
        <w:tab/>
      </w:r>
      <w:r>
        <w:rPr>
          <w:rStyle w:val="14"/>
          <w:b w:val="0"/>
        </w:rPr>
        <w:t>需求分析</w:t>
      </w:r>
      <w:r>
        <w:rPr>
          <w:b w:val="0"/>
        </w:rPr>
        <w:tab/>
      </w:r>
      <w:r>
        <w:rPr>
          <w:b w:val="0"/>
        </w:rPr>
        <w:fldChar w:fldCharType="begin"/>
      </w:r>
      <w:r>
        <w:rPr>
          <w:b w:val="0"/>
        </w:rPr>
        <w:instrText xml:space="preserve"> PAGEREF _Toc100040660 \h </w:instrText>
      </w:r>
      <w:r>
        <w:rPr>
          <w:b w:val="0"/>
        </w:rPr>
        <w:fldChar w:fldCharType="separate"/>
      </w:r>
      <w:r>
        <w:rPr>
          <w:b w:val="0"/>
        </w:rPr>
        <w:t>6</w:t>
      </w:r>
      <w:r>
        <w:rPr>
          <w:b w:val="0"/>
        </w:rPr>
        <w:fldChar w:fldCharType="end"/>
      </w:r>
      <w:r>
        <w:rPr>
          <w:b w:val="0"/>
        </w:rPr>
        <w:fldChar w:fldCharType="end"/>
      </w:r>
    </w:p>
    <w:p w14:paraId="508CF647">
      <w:pPr>
        <w:pStyle w:val="8"/>
        <w:rPr>
          <w:b w:val="0"/>
          <w:sz w:val="21"/>
          <w:szCs w:val="22"/>
        </w:rPr>
      </w:pPr>
      <w:r>
        <w:fldChar w:fldCharType="begin"/>
      </w:r>
      <w:r>
        <w:instrText xml:space="preserve"> HYPERLINK \l "_Toc100040661" </w:instrText>
      </w:r>
      <w:r>
        <w:fldChar w:fldCharType="separate"/>
      </w:r>
      <w:r>
        <w:rPr>
          <w:rStyle w:val="14"/>
          <w:b w:val="0"/>
        </w:rPr>
        <w:t>第二章</w:t>
      </w:r>
      <w:r>
        <w:rPr>
          <w:b w:val="0"/>
          <w:sz w:val="21"/>
          <w:szCs w:val="22"/>
        </w:rPr>
        <w:tab/>
      </w:r>
      <w:r>
        <w:rPr>
          <w:rStyle w:val="14"/>
          <w:b w:val="0"/>
        </w:rPr>
        <w:t>概要设计</w:t>
      </w:r>
      <w:r>
        <w:rPr>
          <w:b w:val="0"/>
        </w:rPr>
        <w:tab/>
      </w:r>
      <w:r>
        <w:rPr>
          <w:b w:val="0"/>
        </w:rPr>
        <w:fldChar w:fldCharType="begin"/>
      </w:r>
      <w:r>
        <w:rPr>
          <w:b w:val="0"/>
        </w:rPr>
        <w:instrText xml:space="preserve"> PAGEREF _Toc100040661 \h </w:instrText>
      </w:r>
      <w:r>
        <w:rPr>
          <w:b w:val="0"/>
        </w:rPr>
        <w:fldChar w:fldCharType="separate"/>
      </w:r>
      <w:r>
        <w:rPr>
          <w:b w:val="0"/>
        </w:rPr>
        <w:t>6</w:t>
      </w:r>
      <w:r>
        <w:rPr>
          <w:b w:val="0"/>
        </w:rPr>
        <w:fldChar w:fldCharType="end"/>
      </w:r>
      <w:r>
        <w:rPr>
          <w:b w:val="0"/>
        </w:rPr>
        <w:fldChar w:fldCharType="end"/>
      </w:r>
    </w:p>
    <w:p w14:paraId="520AB6FF">
      <w:pPr>
        <w:pStyle w:val="8"/>
        <w:rPr>
          <w:b w:val="0"/>
          <w:sz w:val="21"/>
          <w:szCs w:val="22"/>
        </w:rPr>
      </w:pPr>
      <w:r>
        <w:fldChar w:fldCharType="begin"/>
      </w:r>
      <w:r>
        <w:instrText xml:space="preserve"> HYPERLINK \l "_Toc100040662" </w:instrText>
      </w:r>
      <w:r>
        <w:fldChar w:fldCharType="separate"/>
      </w:r>
      <w:r>
        <w:rPr>
          <w:rStyle w:val="14"/>
          <w:b w:val="0"/>
        </w:rPr>
        <w:t>第三章</w:t>
      </w:r>
      <w:r>
        <w:rPr>
          <w:b w:val="0"/>
          <w:sz w:val="21"/>
          <w:szCs w:val="22"/>
        </w:rPr>
        <w:tab/>
      </w:r>
      <w:r>
        <w:rPr>
          <w:rStyle w:val="14"/>
          <w:b w:val="0"/>
        </w:rPr>
        <w:t>详细设计</w:t>
      </w:r>
      <w:r>
        <w:rPr>
          <w:b w:val="0"/>
        </w:rPr>
        <w:tab/>
      </w:r>
      <w:r>
        <w:rPr>
          <w:b w:val="0"/>
        </w:rPr>
        <w:fldChar w:fldCharType="begin"/>
      </w:r>
      <w:r>
        <w:rPr>
          <w:b w:val="0"/>
        </w:rPr>
        <w:instrText xml:space="preserve"> PAGEREF _Toc100040662 \h </w:instrText>
      </w:r>
      <w:r>
        <w:rPr>
          <w:b w:val="0"/>
        </w:rPr>
        <w:fldChar w:fldCharType="separate"/>
      </w:r>
      <w:r>
        <w:rPr>
          <w:b w:val="0"/>
        </w:rPr>
        <w:t>6</w:t>
      </w:r>
      <w:r>
        <w:rPr>
          <w:b w:val="0"/>
        </w:rPr>
        <w:fldChar w:fldCharType="end"/>
      </w:r>
      <w:r>
        <w:rPr>
          <w:b w:val="0"/>
        </w:rPr>
        <w:fldChar w:fldCharType="end"/>
      </w:r>
    </w:p>
    <w:p w14:paraId="77926357">
      <w:pPr>
        <w:pStyle w:val="8"/>
        <w:rPr>
          <w:b w:val="0"/>
          <w:sz w:val="21"/>
          <w:szCs w:val="22"/>
        </w:rPr>
      </w:pPr>
      <w:r>
        <w:fldChar w:fldCharType="begin"/>
      </w:r>
      <w:r>
        <w:instrText xml:space="preserve"> HYPERLINK \l "_Toc100040663" </w:instrText>
      </w:r>
      <w:r>
        <w:fldChar w:fldCharType="separate"/>
      </w:r>
      <w:r>
        <w:rPr>
          <w:rStyle w:val="14"/>
          <w:b w:val="0"/>
        </w:rPr>
        <w:t>第四章</w:t>
      </w:r>
      <w:r>
        <w:rPr>
          <w:b w:val="0"/>
          <w:sz w:val="21"/>
          <w:szCs w:val="22"/>
        </w:rPr>
        <w:tab/>
      </w:r>
      <w:r>
        <w:rPr>
          <w:rStyle w:val="14"/>
          <w:b w:val="0"/>
        </w:rPr>
        <w:t>测试报告</w:t>
      </w:r>
      <w:r>
        <w:rPr>
          <w:b w:val="0"/>
        </w:rPr>
        <w:tab/>
      </w:r>
      <w:r>
        <w:rPr>
          <w:b w:val="0"/>
        </w:rPr>
        <w:fldChar w:fldCharType="begin"/>
      </w:r>
      <w:r>
        <w:rPr>
          <w:b w:val="0"/>
        </w:rPr>
        <w:instrText xml:space="preserve"> PAGEREF _Toc100040663 \h </w:instrText>
      </w:r>
      <w:r>
        <w:rPr>
          <w:b w:val="0"/>
        </w:rPr>
        <w:fldChar w:fldCharType="separate"/>
      </w:r>
      <w:r>
        <w:rPr>
          <w:b w:val="0"/>
        </w:rPr>
        <w:t>6</w:t>
      </w:r>
      <w:r>
        <w:rPr>
          <w:b w:val="0"/>
        </w:rPr>
        <w:fldChar w:fldCharType="end"/>
      </w:r>
      <w:r>
        <w:rPr>
          <w:b w:val="0"/>
        </w:rPr>
        <w:fldChar w:fldCharType="end"/>
      </w:r>
    </w:p>
    <w:p w14:paraId="3593C593">
      <w:pPr>
        <w:pStyle w:val="8"/>
        <w:rPr>
          <w:b w:val="0"/>
          <w:sz w:val="21"/>
          <w:szCs w:val="22"/>
        </w:rPr>
      </w:pPr>
      <w:r>
        <w:fldChar w:fldCharType="begin"/>
      </w:r>
      <w:r>
        <w:instrText xml:space="preserve"> HYPERLINK \l "_Toc100040664" </w:instrText>
      </w:r>
      <w:r>
        <w:fldChar w:fldCharType="separate"/>
      </w:r>
      <w:r>
        <w:rPr>
          <w:rStyle w:val="14"/>
          <w:b w:val="0"/>
        </w:rPr>
        <w:t>第五章</w:t>
      </w:r>
      <w:r>
        <w:rPr>
          <w:b w:val="0"/>
          <w:sz w:val="21"/>
          <w:szCs w:val="22"/>
        </w:rPr>
        <w:tab/>
      </w:r>
      <w:r>
        <w:rPr>
          <w:rStyle w:val="14"/>
          <w:b w:val="0"/>
        </w:rPr>
        <w:t>安装及使用</w:t>
      </w:r>
      <w:r>
        <w:rPr>
          <w:b w:val="0"/>
        </w:rPr>
        <w:tab/>
      </w:r>
      <w:r>
        <w:rPr>
          <w:b w:val="0"/>
        </w:rPr>
        <w:fldChar w:fldCharType="begin"/>
      </w:r>
      <w:r>
        <w:rPr>
          <w:b w:val="0"/>
        </w:rPr>
        <w:instrText xml:space="preserve"> PAGEREF _Toc100040664 \h </w:instrText>
      </w:r>
      <w:r>
        <w:rPr>
          <w:b w:val="0"/>
        </w:rPr>
        <w:fldChar w:fldCharType="separate"/>
      </w:r>
      <w:r>
        <w:rPr>
          <w:b w:val="0"/>
        </w:rPr>
        <w:t>6</w:t>
      </w:r>
      <w:r>
        <w:rPr>
          <w:b w:val="0"/>
        </w:rPr>
        <w:fldChar w:fldCharType="end"/>
      </w:r>
      <w:r>
        <w:rPr>
          <w:b w:val="0"/>
        </w:rPr>
        <w:fldChar w:fldCharType="end"/>
      </w:r>
    </w:p>
    <w:p w14:paraId="1658E1A9">
      <w:pPr>
        <w:pStyle w:val="8"/>
        <w:rPr>
          <w:b w:val="0"/>
          <w:sz w:val="21"/>
          <w:szCs w:val="22"/>
        </w:rPr>
      </w:pPr>
      <w:r>
        <w:fldChar w:fldCharType="begin"/>
      </w:r>
      <w:r>
        <w:instrText xml:space="preserve"> HYPERLINK \l "_Toc100040665" </w:instrText>
      </w:r>
      <w:r>
        <w:fldChar w:fldCharType="separate"/>
      </w:r>
      <w:r>
        <w:rPr>
          <w:rStyle w:val="14"/>
          <w:b w:val="0"/>
        </w:rPr>
        <w:t>第六章</w:t>
      </w:r>
      <w:r>
        <w:rPr>
          <w:b w:val="0"/>
          <w:sz w:val="21"/>
          <w:szCs w:val="22"/>
        </w:rPr>
        <w:tab/>
      </w:r>
      <w:r>
        <w:rPr>
          <w:rStyle w:val="14"/>
          <w:b w:val="0"/>
        </w:rPr>
        <w:t>项目总结</w:t>
      </w:r>
      <w:r>
        <w:rPr>
          <w:b w:val="0"/>
        </w:rPr>
        <w:tab/>
      </w:r>
      <w:r>
        <w:rPr>
          <w:b w:val="0"/>
        </w:rPr>
        <w:fldChar w:fldCharType="begin"/>
      </w:r>
      <w:r>
        <w:rPr>
          <w:b w:val="0"/>
        </w:rPr>
        <w:instrText xml:space="preserve"> PAGEREF _Toc100040665 \h </w:instrText>
      </w:r>
      <w:r>
        <w:rPr>
          <w:b w:val="0"/>
        </w:rPr>
        <w:fldChar w:fldCharType="separate"/>
      </w:r>
      <w:r>
        <w:rPr>
          <w:b w:val="0"/>
        </w:rPr>
        <w:t>6</w:t>
      </w:r>
      <w:r>
        <w:rPr>
          <w:b w:val="0"/>
        </w:rPr>
        <w:fldChar w:fldCharType="end"/>
      </w:r>
      <w:r>
        <w:rPr>
          <w:b w:val="0"/>
        </w:rPr>
        <w:fldChar w:fldCharType="end"/>
      </w:r>
    </w:p>
    <w:p w14:paraId="1304310E">
      <w:pPr>
        <w:pStyle w:val="8"/>
        <w:rPr>
          <w:b w:val="0"/>
          <w:sz w:val="21"/>
          <w:szCs w:val="22"/>
        </w:rPr>
      </w:pPr>
      <w:r>
        <w:fldChar w:fldCharType="begin"/>
      </w:r>
      <w:r>
        <w:instrText xml:space="preserve"> HYPERLINK \l "_Toc100040666" </w:instrText>
      </w:r>
      <w:r>
        <w:fldChar w:fldCharType="separate"/>
      </w:r>
      <w:r>
        <w:rPr>
          <w:rStyle w:val="14"/>
          <w:b w:val="0"/>
        </w:rPr>
        <w:t>参考文献</w:t>
      </w:r>
      <w:r>
        <w:rPr>
          <w:b w:val="0"/>
        </w:rPr>
        <w:tab/>
      </w:r>
      <w:r>
        <w:rPr>
          <w:b w:val="0"/>
        </w:rPr>
        <w:fldChar w:fldCharType="begin"/>
      </w:r>
      <w:r>
        <w:rPr>
          <w:b w:val="0"/>
        </w:rPr>
        <w:instrText xml:space="preserve"> PAGEREF _Toc100040666 \h </w:instrText>
      </w:r>
      <w:r>
        <w:rPr>
          <w:b w:val="0"/>
        </w:rPr>
        <w:fldChar w:fldCharType="separate"/>
      </w:r>
      <w:r>
        <w:rPr>
          <w:b w:val="0"/>
        </w:rPr>
        <w:t>7</w:t>
      </w:r>
      <w:r>
        <w:rPr>
          <w:b w:val="0"/>
        </w:rPr>
        <w:fldChar w:fldCharType="end"/>
      </w:r>
      <w:r>
        <w:rPr>
          <w:b w:val="0"/>
        </w:rPr>
        <w:fldChar w:fldCharType="end"/>
      </w:r>
    </w:p>
    <w:p w14:paraId="687FF6DC">
      <w:pPr>
        <w:pStyle w:val="8"/>
        <w:rPr>
          <w:b w:val="0"/>
        </w:rPr>
      </w:pPr>
      <w:r>
        <w:rPr>
          <w:rFonts w:ascii="华文楷体" w:hAnsi="华文楷体" w:eastAsia="华文楷体"/>
          <w:b w:val="0"/>
          <w:lang w:val="zh-CN"/>
        </w:rPr>
        <w:fldChar w:fldCharType="end"/>
      </w:r>
    </w:p>
    <w:p w14:paraId="251DEDAD">
      <w:pPr>
        <w:pStyle w:val="2"/>
      </w:pPr>
      <w:bookmarkStart w:id="0" w:name="_Toc100040660"/>
      <w:r>
        <w:rPr>
          <w:rFonts w:hint="eastAsia"/>
        </w:rPr>
        <w:t>需求分析</w:t>
      </w:r>
      <w:bookmarkEnd w:id="0"/>
    </w:p>
    <w:p w14:paraId="7F312125">
      <w:pPr>
        <w:pStyle w:val="24"/>
        <w:widowControl/>
        <w:spacing w:line="594" w:lineRule="exact"/>
        <w:ind w:firstLine="220" w:firstLineChars="100"/>
        <w:jc w:val="both"/>
        <w:rPr>
          <w:rFonts w:hint="eastAsia" w:ascii="Times New Roman" w:hAnsi="Times New Roman" w:cs="Times New Roman"/>
          <w:sz w:val="32"/>
          <w:szCs w:val="32"/>
          <w:lang w:val="en-US" w:eastAsia="zh-CN"/>
        </w:rPr>
      </w:pPr>
      <w:r>
        <w:rPr>
          <w:rFonts w:hint="eastAsia"/>
        </w:rPr>
        <w:t>我们这个网页应用主要基于重庆有着＂火炉城市"的称号，高温天气频发由于高温而造成伤害的案例数不胜数。高温天气高达77天在重庆。</w:t>
      </w:r>
      <w:r>
        <w:rPr>
          <w:rFonts w:hint="eastAsia"/>
          <w:lang w:val="en-US" w:eastAsia="zh-CN"/>
        </w:rPr>
        <w:t>在我国</w:t>
      </w:r>
      <w:r>
        <w:rPr>
          <w:rFonts w:hint="eastAsia"/>
        </w:rPr>
        <w:t>全国高温作业总规模超1.2亿人</w:t>
      </w:r>
      <w:r>
        <w:rPr>
          <w:rFonts w:hint="eastAsia"/>
          <w:lang w:eastAsia="zh-CN"/>
        </w:rPr>
        <w:t>。</w:t>
      </w:r>
      <w:r>
        <w:rPr>
          <w:rFonts w:hint="eastAsia"/>
        </w:rPr>
        <w:t>建筑业：约3600万人（高温作业第一大行业</w:t>
      </w:r>
      <w:r>
        <w:rPr>
          <w:rFonts w:hint="eastAsia"/>
          <w:lang w:eastAsia="zh-CN"/>
        </w:rPr>
        <w:t>）</w:t>
      </w:r>
      <w:r>
        <w:rPr>
          <w:rFonts w:hint="eastAsia"/>
        </w:rPr>
        <w:t>农业与制造业：分别约有3000万和2400万从业者其他行业：交通、物流、环卫、外卖等领域合计数千万人和全国大量的高温作业人员，</w:t>
      </w:r>
      <w:r>
        <w:rPr>
          <w:rFonts w:hint="eastAsia"/>
          <w:lang w:val="en-US" w:eastAsia="zh-CN"/>
        </w:rPr>
        <w:t>还有老年人口中约75%患有慢性病，热风险叠加效应显著</w:t>
      </w:r>
      <w:r>
        <w:rPr>
          <w:rFonts w:hint="eastAsia"/>
        </w:rPr>
        <w:t>在老年人口中的慢性病人群 。</w:t>
      </w:r>
      <w:r>
        <w:rPr>
          <w:rFonts w:hint="eastAsia" w:ascii="方正仿宋_GBK" w:hAnsi="方正仿宋_GBK" w:eastAsia="方正仿宋_GBK" w:cs="方正仿宋_GBK"/>
          <w:sz w:val="22"/>
          <w:szCs w:val="22"/>
          <w:lang w:val="en-US" w:eastAsia="zh-CN"/>
        </w:rPr>
        <w:t>传统依赖经验的定性评估方式存在主观性强、精准度不足等问题，难以实现风险的提前预警与高效管控。同时，企业与公共卫生部门缺乏量化工具对高风险热环境进行分级与评估，无法针对性开展对高风险热环境工作的人员调配。为解决上述问题，本项目基于CDC（综合变异系数）模型，构建一套可同时实现高风险人群精准筛查与高危环境智能分级的系统，为职业健康管理与公共卫生防护提供数字化支撑。</w:t>
      </w:r>
      <w:r>
        <w:rPr>
          <w:rFonts w:hint="eastAsia"/>
        </w:rPr>
        <w:t>目前市面上还没有竞品。</w:t>
      </w:r>
    </w:p>
    <w:p w14:paraId="5FCA1CF6"/>
    <w:p w14:paraId="6A10FA88">
      <w:pPr>
        <w:pStyle w:val="2"/>
      </w:pPr>
      <w:bookmarkStart w:id="1" w:name="_Toc100040661"/>
      <w:r>
        <w:rPr>
          <w:rFonts w:hint="eastAsia"/>
        </w:rPr>
        <w:t>概要设计</w:t>
      </w:r>
      <w:bookmarkEnd w:id="1"/>
    </w:p>
    <w:p w14:paraId="25C1489D">
      <w:pPr>
        <w:keepNext w:val="0"/>
        <w:keepLines w:val="0"/>
        <w:widowControl/>
        <w:suppressLineNumbers w:val="0"/>
        <w:jc w:val="left"/>
        <w:rPr>
          <w:rFonts w:hint="default" w:ascii="&quot;PingFang SC&quot;)" w:hAnsi="&quot;PingFang SC&quot;)" w:eastAsia="&quot;PingFang SC&quot;)" w:cs="&quot;PingFang SC&quot;)"/>
          <w:i w:val="0"/>
          <w:iCs w:val="0"/>
        </w:rPr>
      </w:pPr>
      <w:r>
        <w:rPr>
          <w:rFonts w:hint="eastAsia" w:ascii="方正仿宋_GBK" w:hAnsi="方正仿宋_GBK" w:eastAsia="方正仿宋_GBK" w:cs="方正仿宋_GBK"/>
          <w:i w:val="0"/>
          <w:iCs w:val="0"/>
          <w:caps w:val="0"/>
          <w:spacing w:val="0"/>
          <w:kern w:val="0"/>
          <w:sz w:val="22"/>
          <w:szCs w:val="22"/>
          <w:u w:val="none"/>
          <w:lang w:val="en-US" w:eastAsia="zh-CN" w:bidi="ar"/>
        </w:rPr>
        <w:t>CDC 健康检测系统是一套基于 Web 的智能健康监测平台，主要面向企业应用者和系统管理者两类用户。系统通过蓝牙设备或文件导入方式采集用户生命体征数据（心率 HR、核心温度 Tcr、皮肤温度 Tsk），结合环境数据计算 CDC（热劳损累计量）指数，帮助用户科学评估热暴露风险。</w:t>
      </w:r>
    </w:p>
    <w:p w14:paraId="38797630">
      <w:pPr>
        <w:rPr>
          <w:rFonts w:hint="eastAsia"/>
        </w:rPr>
      </w:pPr>
      <w:r>
        <w:rPr>
          <w:rFonts w:hint="eastAsia"/>
        </w:rPr>
        <w:t>应用者功能：</w:t>
      </w:r>
    </w:p>
    <w:p w14:paraId="2541D53F">
      <w:pPr>
        <w:rPr>
          <w:rFonts w:hint="eastAsia"/>
        </w:rPr>
      </w:pPr>
      <w:r>
        <w:rPr>
          <w:rFonts w:hint="eastAsia"/>
        </w:rPr>
        <w:t>用户注册登录（支持应用者 / 管理者两种角色）</w:t>
      </w:r>
    </w:p>
    <w:p w14:paraId="13A0B67E">
      <w:pPr>
        <w:rPr>
          <w:rFonts w:hint="eastAsia"/>
        </w:rPr>
      </w:pPr>
      <w:r>
        <w:rPr>
          <w:rFonts w:hint="eastAsia"/>
        </w:rPr>
        <w:t>个人信息管理（年龄、体重、静息心率等）</w:t>
      </w:r>
    </w:p>
    <w:p w14:paraId="2599A254">
      <w:pPr>
        <w:rPr>
          <w:rFonts w:hint="eastAsia"/>
        </w:rPr>
      </w:pPr>
      <w:r>
        <w:rPr>
          <w:rFonts w:hint="eastAsia"/>
        </w:rPr>
        <w:t>CDC 数据管理（查看 HR/Tcr/Tsk 统计和 CDC 计算结果）</w:t>
      </w:r>
    </w:p>
    <w:p w14:paraId="00B8E498">
      <w:pPr>
        <w:rPr>
          <w:rFonts w:hint="eastAsia"/>
        </w:rPr>
      </w:pPr>
      <w:r>
        <w:rPr>
          <w:rFonts w:hint="eastAsia"/>
        </w:rPr>
        <w:t>生命体征监测（核心温度、皮肤温度、心率、劳动代谢率）</w:t>
      </w:r>
    </w:p>
    <w:p w14:paraId="744E1E78">
      <w:pPr>
        <w:rPr>
          <w:rFonts w:hint="eastAsia"/>
        </w:rPr>
      </w:pPr>
      <w:r>
        <w:rPr>
          <w:rFonts w:hint="eastAsia"/>
        </w:rPr>
        <w:t>蓝牙设备连接与数据采集</w:t>
      </w:r>
    </w:p>
    <w:p w14:paraId="7538B3A7">
      <w:pPr>
        <w:rPr>
          <w:rFonts w:hint="eastAsia"/>
        </w:rPr>
      </w:pPr>
      <w:r>
        <w:rPr>
          <w:rFonts w:hint="eastAsia"/>
        </w:rPr>
        <w:t>文件导入（CSV/JSON 格式）</w:t>
      </w:r>
    </w:p>
    <w:p w14:paraId="624E726A">
      <w:pPr>
        <w:rPr>
          <w:rFonts w:hint="eastAsia"/>
        </w:rPr>
      </w:pPr>
      <w:r>
        <w:rPr>
          <w:rFonts w:hint="eastAsia"/>
        </w:rPr>
        <w:t>高德地图定位与天气信息展示</w:t>
      </w:r>
    </w:p>
    <w:p w14:paraId="7AB42C73">
      <w:pPr>
        <w:rPr>
          <w:rFonts w:hint="eastAsia"/>
        </w:rPr>
      </w:pPr>
      <w:r>
        <w:rPr>
          <w:rFonts w:hint="eastAsia"/>
        </w:rPr>
        <w:t>管理者功能：</w:t>
      </w:r>
    </w:p>
    <w:p w14:paraId="17A5C8F0">
      <w:pPr>
        <w:rPr>
          <w:rFonts w:hint="eastAsia"/>
        </w:rPr>
      </w:pPr>
      <w:r>
        <w:rPr>
          <w:rFonts w:hint="eastAsia"/>
        </w:rPr>
        <w:t>数据概览（用户统计、CDC 测量次数、平均 CDC 值）</w:t>
      </w:r>
    </w:p>
    <w:p w14:paraId="59A77B1A">
      <w:pPr>
        <w:rPr>
          <w:rFonts w:hint="eastAsia"/>
        </w:rPr>
      </w:pPr>
      <w:r>
        <w:rPr>
          <w:rFonts w:hint="eastAsia"/>
        </w:rPr>
        <w:t>用户管理（查看所有用户列表）</w:t>
      </w:r>
    </w:p>
    <w:p w14:paraId="352F872E">
      <w:pPr>
        <w:rPr>
          <w:rFonts w:hint="eastAsia"/>
        </w:rPr>
      </w:pPr>
      <w:r>
        <w:rPr>
          <w:rFonts w:hint="eastAsia"/>
        </w:rPr>
        <w:t>环境发布（地图拖拽选择位置发布环境）</w:t>
      </w:r>
    </w:p>
    <w:p w14:paraId="5247781D">
      <w:pPr>
        <w:rPr>
          <w:vertAlign w:val="baseline"/>
        </w:rPr>
      </w:pPr>
      <w:r>
        <w:rPr>
          <w:rFonts w:hint="eastAsia"/>
        </w:rPr>
        <w:t>CDC 数据总览（查看所有环境数据）</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2053E993">
        <w:tc>
          <w:tcPr>
            <w:tcW w:w="4264" w:type="dxa"/>
          </w:tcPr>
          <w:p w14:paraId="710F214F">
            <w:pPr>
              <w:jc w:val="center"/>
              <w:rPr>
                <w:rFonts w:hint="eastAsia" w:eastAsiaTheme="minorEastAsia"/>
                <w:vertAlign w:val="baseline"/>
                <w:lang w:val="en-US" w:eastAsia="zh-CN"/>
              </w:rPr>
            </w:pPr>
            <w:r>
              <w:rPr>
                <w:rFonts w:hint="eastAsia"/>
                <w:vertAlign w:val="baseline"/>
                <w:lang w:val="en-US" w:eastAsia="zh-CN"/>
              </w:rPr>
              <w:t>层次</w:t>
            </w:r>
          </w:p>
        </w:tc>
        <w:tc>
          <w:tcPr>
            <w:tcW w:w="4264" w:type="dxa"/>
          </w:tcPr>
          <w:p w14:paraId="06E9E233">
            <w:pPr>
              <w:jc w:val="center"/>
              <w:rPr>
                <w:rFonts w:hint="eastAsia" w:eastAsiaTheme="minorEastAsia"/>
                <w:vertAlign w:val="baseline"/>
                <w:lang w:val="en-US" w:eastAsia="zh-CN"/>
              </w:rPr>
            </w:pPr>
            <w:r>
              <w:rPr>
                <w:rFonts w:hint="eastAsia"/>
                <w:vertAlign w:val="baseline"/>
                <w:lang w:val="en-US" w:eastAsia="zh-CN"/>
              </w:rPr>
              <w:t>技术选型</w:t>
            </w:r>
          </w:p>
        </w:tc>
      </w:tr>
      <w:tr w14:paraId="26BC1008">
        <w:tc>
          <w:tcPr>
            <w:tcW w:w="4264" w:type="dxa"/>
          </w:tcPr>
          <w:p w14:paraId="0BB69C02">
            <w:pPr>
              <w:jc w:val="center"/>
              <w:rPr>
                <w:rFonts w:hint="eastAsia" w:eastAsiaTheme="minorEastAsia"/>
                <w:vertAlign w:val="baseline"/>
                <w:lang w:val="en-US" w:eastAsia="zh-CN"/>
              </w:rPr>
            </w:pPr>
            <w:r>
              <w:rPr>
                <w:rFonts w:hint="eastAsia"/>
                <w:vertAlign w:val="baseline"/>
                <w:lang w:val="en-US" w:eastAsia="zh-CN"/>
              </w:rPr>
              <w:t>前端框架</w:t>
            </w:r>
          </w:p>
        </w:tc>
        <w:tc>
          <w:tcPr>
            <w:tcW w:w="4264" w:type="dxa"/>
          </w:tcPr>
          <w:p w14:paraId="133828EA">
            <w:pPr>
              <w:jc w:val="center"/>
              <w:rPr>
                <w:rFonts w:hint="default"/>
                <w:vertAlign w:val="baseline"/>
                <w:lang w:val="en-US"/>
              </w:rPr>
            </w:pPr>
            <w:r>
              <w:rPr>
                <w:rFonts w:hint="default"/>
                <w:vertAlign w:val="baseline"/>
                <w:lang w:val="en-US"/>
              </w:rPr>
              <w:t>Next.js 16(App Router)+React 19</w:t>
            </w:r>
          </w:p>
        </w:tc>
      </w:tr>
      <w:tr w14:paraId="71C707D9">
        <w:tc>
          <w:tcPr>
            <w:tcW w:w="4264" w:type="dxa"/>
          </w:tcPr>
          <w:p w14:paraId="7BF9F67B">
            <w:pPr>
              <w:jc w:val="center"/>
              <w:rPr>
                <w:rFonts w:hint="default" w:eastAsiaTheme="minorEastAsia"/>
                <w:vertAlign w:val="baseline"/>
                <w:lang w:val="en-US" w:eastAsia="zh-CN"/>
              </w:rPr>
            </w:pPr>
            <w:r>
              <w:rPr>
                <w:rFonts w:hint="eastAsia"/>
                <w:vertAlign w:val="baseline"/>
                <w:lang w:val="en-US" w:eastAsia="zh-CN"/>
              </w:rPr>
              <w:t>UI组件库</w:t>
            </w:r>
          </w:p>
        </w:tc>
        <w:tc>
          <w:tcPr>
            <w:tcW w:w="4264" w:type="dxa"/>
          </w:tcPr>
          <w:p w14:paraId="2E7F403D">
            <w:pPr>
              <w:jc w:val="center"/>
              <w:rPr>
                <w:vertAlign w:val="baseline"/>
              </w:rPr>
            </w:pPr>
            <w:r>
              <w:rPr>
                <w:rFonts w:hint="eastAsia"/>
                <w:vertAlign w:val="baseline"/>
              </w:rPr>
              <w:t>shadcn/ui (基于 Radix UI)</w:t>
            </w:r>
          </w:p>
        </w:tc>
      </w:tr>
      <w:tr w14:paraId="1EC9112A">
        <w:tc>
          <w:tcPr>
            <w:tcW w:w="4264" w:type="dxa"/>
          </w:tcPr>
          <w:p w14:paraId="74955F87">
            <w:pPr>
              <w:jc w:val="center"/>
              <w:rPr>
                <w:vertAlign w:val="baseline"/>
              </w:rPr>
            </w:pPr>
            <w:r>
              <w:rPr>
                <w:rFonts w:hint="eastAsia"/>
                <w:vertAlign w:val="baseline"/>
              </w:rPr>
              <w:t>样式方案</w:t>
            </w:r>
          </w:p>
        </w:tc>
        <w:tc>
          <w:tcPr>
            <w:tcW w:w="4264" w:type="dxa"/>
          </w:tcPr>
          <w:p w14:paraId="23248414">
            <w:pPr>
              <w:jc w:val="center"/>
              <w:rPr>
                <w:vertAlign w:val="baseline"/>
              </w:rPr>
            </w:pPr>
            <w:r>
              <w:rPr>
                <w:rFonts w:hint="eastAsia"/>
                <w:vertAlign w:val="baseline"/>
              </w:rPr>
              <w:t>Tailwind CSS 4</w:t>
            </w:r>
          </w:p>
        </w:tc>
      </w:tr>
      <w:tr w14:paraId="76E934C5">
        <w:tc>
          <w:tcPr>
            <w:tcW w:w="4264" w:type="dxa"/>
          </w:tcPr>
          <w:p w14:paraId="5422BF30">
            <w:pPr>
              <w:jc w:val="center"/>
              <w:rPr>
                <w:vertAlign w:val="baseline"/>
              </w:rPr>
            </w:pPr>
            <w:r>
              <w:rPr>
                <w:rFonts w:hint="eastAsia"/>
                <w:vertAlign w:val="baseline"/>
              </w:rPr>
              <w:t>后端框架</w:t>
            </w:r>
          </w:p>
        </w:tc>
        <w:tc>
          <w:tcPr>
            <w:tcW w:w="4264" w:type="dxa"/>
          </w:tcPr>
          <w:p w14:paraId="3C13D408">
            <w:pPr>
              <w:jc w:val="center"/>
              <w:rPr>
                <w:vertAlign w:val="baseline"/>
              </w:rPr>
            </w:pPr>
            <w:r>
              <w:rPr>
                <w:rFonts w:hint="eastAsia"/>
                <w:vertAlign w:val="baseline"/>
              </w:rPr>
              <w:t>Next.js API Routes</w:t>
            </w:r>
          </w:p>
        </w:tc>
      </w:tr>
      <w:tr w14:paraId="40EE4053">
        <w:tc>
          <w:tcPr>
            <w:tcW w:w="4264" w:type="dxa"/>
          </w:tcPr>
          <w:p w14:paraId="4F1511A5">
            <w:pPr>
              <w:jc w:val="center"/>
              <w:rPr>
                <w:vertAlign w:val="baseline"/>
              </w:rPr>
            </w:pPr>
            <w:r>
              <w:rPr>
                <w:rFonts w:hint="eastAsia"/>
                <w:vertAlign w:val="baseline"/>
              </w:rPr>
              <w:t>数据库</w:t>
            </w:r>
          </w:p>
        </w:tc>
        <w:tc>
          <w:tcPr>
            <w:tcW w:w="4264" w:type="dxa"/>
          </w:tcPr>
          <w:p w14:paraId="0476F787">
            <w:pPr>
              <w:jc w:val="center"/>
              <w:rPr>
                <w:vertAlign w:val="baseline"/>
              </w:rPr>
            </w:pPr>
            <w:r>
              <w:rPr>
                <w:rFonts w:hint="eastAsia"/>
                <w:vertAlign w:val="baseline"/>
              </w:rPr>
              <w:t>Supabase (PostgreSQL)</w:t>
            </w:r>
          </w:p>
        </w:tc>
      </w:tr>
      <w:tr w14:paraId="3EDE7B74">
        <w:tc>
          <w:tcPr>
            <w:tcW w:w="4264" w:type="dxa"/>
          </w:tcPr>
          <w:p w14:paraId="6F313913">
            <w:pPr>
              <w:jc w:val="center"/>
              <w:rPr>
                <w:vertAlign w:val="baseline"/>
              </w:rPr>
            </w:pPr>
            <w:r>
              <w:rPr>
                <w:rFonts w:hint="eastAsia"/>
                <w:vertAlign w:val="baseline"/>
              </w:rPr>
              <w:t>数据库 ORM</w:t>
            </w:r>
          </w:p>
        </w:tc>
        <w:tc>
          <w:tcPr>
            <w:tcW w:w="4264" w:type="dxa"/>
          </w:tcPr>
          <w:p w14:paraId="3695DEF8">
            <w:pPr>
              <w:jc w:val="center"/>
              <w:rPr>
                <w:vertAlign w:val="baseline"/>
              </w:rPr>
            </w:pPr>
            <w:r>
              <w:rPr>
                <w:rFonts w:hint="eastAsia"/>
                <w:vertAlign w:val="baseline"/>
              </w:rPr>
              <w:t>Supabase JS Client</w:t>
            </w:r>
          </w:p>
        </w:tc>
      </w:tr>
      <w:tr w14:paraId="2AEBE650">
        <w:tc>
          <w:tcPr>
            <w:tcW w:w="4264" w:type="dxa"/>
          </w:tcPr>
          <w:p w14:paraId="3243123D">
            <w:pPr>
              <w:jc w:val="center"/>
              <w:rPr>
                <w:vertAlign w:val="baseline"/>
              </w:rPr>
            </w:pPr>
            <w:r>
              <w:rPr>
                <w:rFonts w:hint="eastAsia"/>
                <w:vertAlign w:val="baseline"/>
              </w:rPr>
              <w:t>地图服务</w:t>
            </w:r>
          </w:p>
        </w:tc>
        <w:tc>
          <w:tcPr>
            <w:tcW w:w="4264" w:type="dxa"/>
          </w:tcPr>
          <w:p w14:paraId="33DF33CB">
            <w:pPr>
              <w:jc w:val="center"/>
              <w:rPr>
                <w:vertAlign w:val="baseline"/>
              </w:rPr>
            </w:pPr>
            <w:r>
              <w:rPr>
                <w:rFonts w:hint="eastAsia"/>
                <w:vertAlign w:val="baseline"/>
              </w:rPr>
              <w:t>高德地图 JavaScript API</w:t>
            </w:r>
          </w:p>
        </w:tc>
      </w:tr>
      <w:tr w14:paraId="56C4EC21">
        <w:tc>
          <w:tcPr>
            <w:tcW w:w="4264" w:type="dxa"/>
          </w:tcPr>
          <w:p w14:paraId="41A1C815">
            <w:pPr>
              <w:jc w:val="center"/>
              <w:rPr>
                <w:vertAlign w:val="baseline"/>
              </w:rPr>
            </w:pPr>
            <w:r>
              <w:rPr>
                <w:rFonts w:hint="eastAsia"/>
                <w:vertAlign w:val="baseline"/>
              </w:rPr>
              <w:t>蓝牙协议</w:t>
            </w:r>
          </w:p>
        </w:tc>
        <w:tc>
          <w:tcPr>
            <w:tcW w:w="4264" w:type="dxa"/>
          </w:tcPr>
          <w:p w14:paraId="2DCB156F">
            <w:pPr>
              <w:jc w:val="center"/>
              <w:rPr>
                <w:vertAlign w:val="baseline"/>
              </w:rPr>
            </w:pPr>
            <w:r>
              <w:rPr>
                <w:rFonts w:hint="eastAsia"/>
                <w:vertAlign w:val="baseline"/>
              </w:rPr>
              <w:t>Web Bluetooth API (模拟实现)</w:t>
            </w:r>
          </w:p>
        </w:tc>
      </w:tr>
      <w:tr w14:paraId="1FF40A07">
        <w:tc>
          <w:tcPr>
            <w:tcW w:w="4264" w:type="dxa"/>
          </w:tcPr>
          <w:p w14:paraId="29956C19">
            <w:pPr>
              <w:jc w:val="center"/>
              <w:rPr>
                <w:vertAlign w:val="baseline"/>
              </w:rPr>
            </w:pPr>
            <w:r>
              <w:rPr>
                <w:rFonts w:hint="eastAsia"/>
                <w:vertAlign w:val="baseline"/>
              </w:rPr>
              <w:t>图表库</w:t>
            </w:r>
          </w:p>
        </w:tc>
        <w:tc>
          <w:tcPr>
            <w:tcW w:w="4264" w:type="dxa"/>
          </w:tcPr>
          <w:p w14:paraId="09D7C575">
            <w:pPr>
              <w:jc w:val="center"/>
              <w:rPr>
                <w:vertAlign w:val="baseline"/>
              </w:rPr>
            </w:pPr>
            <w:r>
              <w:rPr>
                <w:rFonts w:hint="eastAsia"/>
                <w:vertAlign w:val="baseline"/>
              </w:rPr>
              <w:t>Recharts</w:t>
            </w:r>
          </w:p>
        </w:tc>
      </w:tr>
    </w:tbl>
    <w:p w14:paraId="30CFE8AE">
      <w:pPr>
        <w:rPr>
          <w:rFonts w:hint="eastAsia"/>
          <w:lang w:val="en-US" w:eastAsia="zh-CN"/>
        </w:rPr>
      </w:pPr>
    </w:p>
    <w:p w14:paraId="42995EDC">
      <w:pPr>
        <w:rPr>
          <w:rFonts w:hint="eastAsia"/>
          <w:lang w:val="en-US" w:eastAsia="zh-C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2843"/>
        <w:gridCol w:w="2843"/>
      </w:tblGrid>
      <w:tr w14:paraId="41E5EA7B">
        <w:tc>
          <w:tcPr>
            <w:tcW w:w="2842" w:type="dxa"/>
          </w:tcPr>
          <w:p w14:paraId="78620807">
            <w:pPr>
              <w:rPr>
                <w:rFonts w:hint="eastAsia"/>
                <w:vertAlign w:val="baseline"/>
                <w:lang w:val="en-US" w:eastAsia="zh-CN"/>
              </w:rPr>
            </w:pPr>
            <w:r>
              <w:rPr>
                <w:rFonts w:hint="eastAsia"/>
                <w:vertAlign w:val="baseline"/>
                <w:lang w:val="en-US" w:eastAsia="zh-CN"/>
              </w:rPr>
              <w:t xml:space="preserve">/api/auth/register </w:t>
            </w:r>
          </w:p>
        </w:tc>
        <w:tc>
          <w:tcPr>
            <w:tcW w:w="2843" w:type="dxa"/>
          </w:tcPr>
          <w:p w14:paraId="4FE09215">
            <w:pPr>
              <w:rPr>
                <w:rFonts w:hint="default"/>
                <w:vertAlign w:val="baseline"/>
                <w:lang w:val="en-US" w:eastAsia="zh-CN"/>
              </w:rPr>
            </w:pPr>
            <w:r>
              <w:rPr>
                <w:rFonts w:hint="default"/>
                <w:vertAlign w:val="baseline"/>
                <w:lang w:val="en-US" w:eastAsia="zh-CN"/>
              </w:rPr>
              <w:t>POST</w:t>
            </w:r>
          </w:p>
        </w:tc>
        <w:tc>
          <w:tcPr>
            <w:tcW w:w="2843" w:type="dxa"/>
          </w:tcPr>
          <w:p w14:paraId="04172F7A">
            <w:pPr>
              <w:rPr>
                <w:rFonts w:hint="eastAsia"/>
                <w:vertAlign w:val="baseline"/>
                <w:lang w:val="en-US" w:eastAsia="zh-CN"/>
              </w:rPr>
            </w:pPr>
          </w:p>
        </w:tc>
      </w:tr>
      <w:tr w14:paraId="488F2737">
        <w:tc>
          <w:tcPr>
            <w:tcW w:w="2842" w:type="dxa"/>
          </w:tcPr>
          <w:p w14:paraId="7A4B47E6">
            <w:pPr>
              <w:rPr>
                <w:rFonts w:hint="eastAsia"/>
                <w:vertAlign w:val="baseline"/>
                <w:lang w:val="en-US" w:eastAsia="zh-CN"/>
              </w:rPr>
            </w:pPr>
            <w:r>
              <w:rPr>
                <w:rFonts w:hint="eastAsia"/>
                <w:vertAlign w:val="baseline"/>
                <w:lang w:val="en-US" w:eastAsia="zh-CN"/>
              </w:rPr>
              <w:t>/api/auth/login</w:t>
            </w:r>
          </w:p>
        </w:tc>
        <w:tc>
          <w:tcPr>
            <w:tcW w:w="2843" w:type="dxa"/>
          </w:tcPr>
          <w:p w14:paraId="2EF18E06">
            <w:pPr>
              <w:rPr>
                <w:rFonts w:hint="default"/>
                <w:vertAlign w:val="baseline"/>
                <w:lang w:val="en-US" w:eastAsia="zh-CN"/>
              </w:rPr>
            </w:pPr>
            <w:r>
              <w:rPr>
                <w:rFonts w:hint="default"/>
                <w:vertAlign w:val="baseline"/>
                <w:lang w:val="en-US" w:eastAsia="zh-CN"/>
              </w:rPr>
              <w:t>POST</w:t>
            </w:r>
          </w:p>
        </w:tc>
        <w:tc>
          <w:tcPr>
            <w:tcW w:w="2843" w:type="dxa"/>
          </w:tcPr>
          <w:p w14:paraId="4E0D60D0">
            <w:pPr>
              <w:rPr>
                <w:rFonts w:hint="eastAsia"/>
                <w:vertAlign w:val="baseline"/>
                <w:lang w:val="en-US" w:eastAsia="zh-CN"/>
              </w:rPr>
            </w:pPr>
          </w:p>
        </w:tc>
      </w:tr>
      <w:tr w14:paraId="682F97EF">
        <w:tc>
          <w:tcPr>
            <w:tcW w:w="2842" w:type="dxa"/>
          </w:tcPr>
          <w:p w14:paraId="07974CAE">
            <w:pPr>
              <w:rPr>
                <w:rFonts w:hint="eastAsia"/>
                <w:vertAlign w:val="baseline"/>
                <w:lang w:val="en-US" w:eastAsia="zh-CN"/>
              </w:rPr>
            </w:pPr>
            <w:r>
              <w:rPr>
                <w:rFonts w:hint="eastAsia"/>
                <w:vertAlign w:val="baseline"/>
                <w:lang w:val="en-US" w:eastAsia="zh-CN"/>
              </w:rPr>
              <w:t>/api/auth/me</w:t>
            </w:r>
          </w:p>
        </w:tc>
        <w:tc>
          <w:tcPr>
            <w:tcW w:w="2843" w:type="dxa"/>
          </w:tcPr>
          <w:p w14:paraId="3C9C8AF0">
            <w:pPr>
              <w:rPr>
                <w:rFonts w:hint="default"/>
                <w:vertAlign w:val="baseline"/>
                <w:lang w:val="en-US" w:eastAsia="zh-CN"/>
              </w:rPr>
            </w:pPr>
            <w:r>
              <w:rPr>
                <w:rFonts w:hint="default"/>
                <w:vertAlign w:val="baseline"/>
                <w:lang w:val="en-US" w:eastAsia="zh-CN"/>
              </w:rPr>
              <w:t>GET</w:t>
            </w:r>
          </w:p>
        </w:tc>
        <w:tc>
          <w:tcPr>
            <w:tcW w:w="2843" w:type="dxa"/>
          </w:tcPr>
          <w:p w14:paraId="3616BFAA">
            <w:pPr>
              <w:rPr>
                <w:rFonts w:hint="eastAsia"/>
                <w:vertAlign w:val="baseline"/>
                <w:lang w:val="en-US" w:eastAsia="zh-CN"/>
              </w:rPr>
            </w:pPr>
          </w:p>
        </w:tc>
      </w:tr>
      <w:tr w14:paraId="3CA31556">
        <w:tc>
          <w:tcPr>
            <w:tcW w:w="2842" w:type="dxa"/>
          </w:tcPr>
          <w:p w14:paraId="351F4249">
            <w:pPr>
              <w:rPr>
                <w:rFonts w:hint="eastAsia"/>
                <w:vertAlign w:val="baseline"/>
                <w:lang w:val="en-US" w:eastAsia="zh-CN"/>
              </w:rPr>
            </w:pPr>
            <w:r>
              <w:rPr>
                <w:rFonts w:hint="eastAsia"/>
                <w:vertAlign w:val="baseline"/>
                <w:lang w:val="en-US" w:eastAsia="zh-CN"/>
              </w:rPr>
              <w:t xml:space="preserve">/api/cdc-calculate </w:t>
            </w:r>
          </w:p>
        </w:tc>
        <w:tc>
          <w:tcPr>
            <w:tcW w:w="2843" w:type="dxa"/>
          </w:tcPr>
          <w:p w14:paraId="6F7DF9EB">
            <w:pPr>
              <w:rPr>
                <w:rFonts w:hint="default"/>
                <w:vertAlign w:val="baseline"/>
                <w:lang w:val="en-US" w:eastAsia="zh-CN"/>
              </w:rPr>
            </w:pPr>
            <w:r>
              <w:rPr>
                <w:rFonts w:hint="default"/>
                <w:vertAlign w:val="baseline"/>
                <w:lang w:val="en-US" w:eastAsia="zh-CN"/>
              </w:rPr>
              <w:t>GET</w:t>
            </w:r>
          </w:p>
        </w:tc>
        <w:tc>
          <w:tcPr>
            <w:tcW w:w="2843" w:type="dxa"/>
          </w:tcPr>
          <w:p w14:paraId="0A80CB72">
            <w:pPr>
              <w:rPr>
                <w:rFonts w:hint="eastAsia"/>
                <w:vertAlign w:val="baseline"/>
                <w:lang w:val="en-US" w:eastAsia="zh-CN"/>
              </w:rPr>
            </w:pPr>
          </w:p>
        </w:tc>
      </w:tr>
      <w:tr w14:paraId="32396FEB">
        <w:tc>
          <w:tcPr>
            <w:tcW w:w="2842" w:type="dxa"/>
          </w:tcPr>
          <w:p w14:paraId="4FA7E51C">
            <w:pPr>
              <w:rPr>
                <w:rFonts w:hint="eastAsia"/>
                <w:vertAlign w:val="baseline"/>
                <w:lang w:val="en-US" w:eastAsia="zh-CN"/>
              </w:rPr>
            </w:pPr>
            <w:r>
              <w:rPr>
                <w:rFonts w:hint="eastAsia"/>
                <w:vertAlign w:val="baseline"/>
                <w:lang w:val="en-US" w:eastAsia="zh-CN"/>
              </w:rPr>
              <w:t>/api/environments</w:t>
            </w:r>
          </w:p>
        </w:tc>
        <w:tc>
          <w:tcPr>
            <w:tcW w:w="2843" w:type="dxa"/>
          </w:tcPr>
          <w:p w14:paraId="4B0224D2">
            <w:pPr>
              <w:rPr>
                <w:rFonts w:hint="default"/>
                <w:vertAlign w:val="baseline"/>
                <w:lang w:val="en-US" w:eastAsia="zh-CN"/>
              </w:rPr>
            </w:pPr>
            <w:r>
              <w:rPr>
                <w:rFonts w:hint="default"/>
                <w:vertAlign w:val="baseline"/>
                <w:lang w:val="en-US" w:eastAsia="zh-CN"/>
              </w:rPr>
              <w:t>GET</w:t>
            </w:r>
          </w:p>
        </w:tc>
        <w:tc>
          <w:tcPr>
            <w:tcW w:w="2843" w:type="dxa"/>
          </w:tcPr>
          <w:p w14:paraId="3F7A4FF1">
            <w:pPr>
              <w:rPr>
                <w:rFonts w:hint="eastAsia"/>
                <w:vertAlign w:val="baseline"/>
                <w:lang w:val="en-US" w:eastAsia="zh-CN"/>
              </w:rPr>
            </w:pPr>
          </w:p>
        </w:tc>
      </w:tr>
      <w:tr w14:paraId="4D9B4B75">
        <w:tc>
          <w:tcPr>
            <w:tcW w:w="2842" w:type="dxa"/>
          </w:tcPr>
          <w:p w14:paraId="38FF3F3D">
            <w:pPr>
              <w:rPr>
                <w:rFonts w:hint="eastAsia"/>
                <w:vertAlign w:val="baseline"/>
                <w:lang w:val="en-US" w:eastAsia="zh-CN"/>
              </w:rPr>
            </w:pPr>
            <w:r>
              <w:rPr>
                <w:rFonts w:hint="eastAsia"/>
                <w:vertAlign w:val="baseline"/>
                <w:lang w:val="en-US" w:eastAsia="zh-CN"/>
              </w:rPr>
              <w:t>/api/heart-rate/history</w:t>
            </w:r>
          </w:p>
        </w:tc>
        <w:tc>
          <w:tcPr>
            <w:tcW w:w="2843" w:type="dxa"/>
          </w:tcPr>
          <w:p w14:paraId="119E64A9">
            <w:pPr>
              <w:rPr>
                <w:rFonts w:hint="default"/>
                <w:vertAlign w:val="baseline"/>
                <w:lang w:val="en-US" w:eastAsia="zh-CN"/>
              </w:rPr>
            </w:pPr>
            <w:r>
              <w:rPr>
                <w:rFonts w:hint="default"/>
                <w:vertAlign w:val="baseline"/>
                <w:lang w:val="en-US" w:eastAsia="zh-CN"/>
              </w:rPr>
              <w:t>GET</w:t>
            </w:r>
          </w:p>
        </w:tc>
        <w:tc>
          <w:tcPr>
            <w:tcW w:w="2843" w:type="dxa"/>
          </w:tcPr>
          <w:p w14:paraId="53B3058D">
            <w:pPr>
              <w:rPr>
                <w:rFonts w:hint="eastAsia"/>
                <w:vertAlign w:val="baseline"/>
                <w:lang w:val="en-US" w:eastAsia="zh-CN"/>
              </w:rPr>
            </w:pPr>
          </w:p>
        </w:tc>
      </w:tr>
      <w:tr w14:paraId="75B56BF3">
        <w:tc>
          <w:tcPr>
            <w:tcW w:w="2842" w:type="dxa"/>
          </w:tcPr>
          <w:p w14:paraId="746C8C17">
            <w:pPr>
              <w:rPr>
                <w:rFonts w:hint="eastAsia"/>
                <w:vertAlign w:val="baseline"/>
                <w:lang w:val="en-US" w:eastAsia="zh-CN"/>
              </w:rPr>
            </w:pPr>
            <w:r>
              <w:rPr>
                <w:rFonts w:hint="eastAsia"/>
                <w:vertAlign w:val="baseline"/>
                <w:lang w:val="en-US" w:eastAsia="zh-CN"/>
              </w:rPr>
              <w:t xml:space="preserve">/api/profile </w:t>
            </w:r>
          </w:p>
        </w:tc>
        <w:tc>
          <w:tcPr>
            <w:tcW w:w="2843" w:type="dxa"/>
          </w:tcPr>
          <w:p w14:paraId="784AD71D">
            <w:pPr>
              <w:rPr>
                <w:rFonts w:hint="default"/>
                <w:vertAlign w:val="baseline"/>
                <w:lang w:val="en-US" w:eastAsia="zh-CN"/>
              </w:rPr>
            </w:pPr>
            <w:r>
              <w:rPr>
                <w:rFonts w:hint="default"/>
                <w:vertAlign w:val="baseline"/>
                <w:lang w:val="en-US" w:eastAsia="zh-CN"/>
              </w:rPr>
              <w:t>GET</w:t>
            </w:r>
          </w:p>
        </w:tc>
        <w:tc>
          <w:tcPr>
            <w:tcW w:w="2843" w:type="dxa"/>
          </w:tcPr>
          <w:p w14:paraId="16A1AF8C">
            <w:pPr>
              <w:rPr>
                <w:rFonts w:hint="eastAsia"/>
                <w:vertAlign w:val="baseline"/>
                <w:lang w:val="en-US" w:eastAsia="zh-CN"/>
              </w:rPr>
            </w:pPr>
          </w:p>
        </w:tc>
      </w:tr>
      <w:tr w14:paraId="5575EC2C">
        <w:tc>
          <w:tcPr>
            <w:tcW w:w="2842" w:type="dxa"/>
          </w:tcPr>
          <w:p w14:paraId="14FC462A">
            <w:pPr>
              <w:rPr>
                <w:rFonts w:hint="eastAsia"/>
                <w:vertAlign w:val="baseline"/>
                <w:lang w:val="en-US" w:eastAsia="zh-CN"/>
              </w:rPr>
            </w:pPr>
            <w:r>
              <w:rPr>
                <w:rFonts w:hint="eastAsia"/>
                <w:vertAlign w:val="baseline"/>
                <w:lang w:val="en-US" w:eastAsia="zh-CN"/>
              </w:rPr>
              <w:t>/api/vital-upload</w:t>
            </w:r>
          </w:p>
        </w:tc>
        <w:tc>
          <w:tcPr>
            <w:tcW w:w="2843" w:type="dxa"/>
          </w:tcPr>
          <w:p w14:paraId="7E64D726">
            <w:pPr>
              <w:rPr>
                <w:rFonts w:hint="default"/>
                <w:vertAlign w:val="baseline"/>
                <w:lang w:val="en-US" w:eastAsia="zh-CN"/>
              </w:rPr>
            </w:pPr>
            <w:r>
              <w:rPr>
                <w:rFonts w:hint="default"/>
                <w:vertAlign w:val="baseline"/>
                <w:lang w:val="en-US" w:eastAsia="zh-CN"/>
              </w:rPr>
              <w:t>GET</w:t>
            </w:r>
          </w:p>
        </w:tc>
        <w:tc>
          <w:tcPr>
            <w:tcW w:w="2843" w:type="dxa"/>
          </w:tcPr>
          <w:p w14:paraId="796E591C">
            <w:pPr>
              <w:rPr>
                <w:rFonts w:hint="eastAsia"/>
                <w:vertAlign w:val="baseline"/>
                <w:lang w:val="en-US" w:eastAsia="zh-CN"/>
              </w:rPr>
            </w:pPr>
          </w:p>
        </w:tc>
      </w:tr>
      <w:tr w14:paraId="3A9BF679">
        <w:tc>
          <w:tcPr>
            <w:tcW w:w="2842" w:type="dxa"/>
          </w:tcPr>
          <w:p w14:paraId="2152AA4B">
            <w:pPr>
              <w:rPr>
                <w:rFonts w:hint="eastAsia"/>
                <w:vertAlign w:val="baseline"/>
                <w:lang w:val="en-US" w:eastAsia="zh-CN"/>
              </w:rPr>
            </w:pPr>
          </w:p>
        </w:tc>
        <w:tc>
          <w:tcPr>
            <w:tcW w:w="2843" w:type="dxa"/>
          </w:tcPr>
          <w:p w14:paraId="0E744751">
            <w:pPr>
              <w:rPr>
                <w:rFonts w:hint="eastAsia"/>
                <w:vertAlign w:val="baseline"/>
                <w:lang w:val="en-US" w:eastAsia="zh-CN"/>
              </w:rPr>
            </w:pPr>
          </w:p>
        </w:tc>
        <w:tc>
          <w:tcPr>
            <w:tcW w:w="2843" w:type="dxa"/>
          </w:tcPr>
          <w:p w14:paraId="1E9D432A">
            <w:pPr>
              <w:rPr>
                <w:rFonts w:hint="eastAsia"/>
                <w:vertAlign w:val="baseline"/>
                <w:lang w:val="en-US" w:eastAsia="zh-CN"/>
              </w:rPr>
            </w:pPr>
          </w:p>
        </w:tc>
      </w:tr>
    </w:tbl>
    <w:p w14:paraId="745EE61A">
      <w:pPr>
        <w:rPr>
          <w:rFonts w:hint="eastAsia"/>
          <w:lang w:val="en-US" w:eastAsia="zh-CN"/>
        </w:rPr>
      </w:pPr>
    </w:p>
    <w:p w14:paraId="4EDD5F1E">
      <w:pPr>
        <w:rPr>
          <w:rFonts w:hint="eastAsia"/>
          <w:lang w:val="en-US" w:eastAsia="zh-CN"/>
        </w:rPr>
      </w:pPr>
      <w:r>
        <w:rPr>
          <w:rFonts w:hint="eastAsia"/>
          <w:lang w:val="en-US" w:eastAsia="zh-CN"/>
        </w:rPr>
        <w:t>用户认证信息</w:t>
      </w:r>
      <w:r>
        <w:rPr>
          <w:rFonts w:hint="eastAsia"/>
          <w:lang w:val="en-US" w:eastAsia="zh-CN"/>
        </w:rPr>
        <w:br w:type="textWrapping"/>
      </w:r>
      <w:r>
        <w:rPr>
          <w:rFonts w:hint="eastAsia"/>
          <w:lang w:val="en-US" w:eastAsia="zh-CN"/>
        </w:rPr>
        <w:t>- id (uuid, PK)</w:t>
      </w:r>
    </w:p>
    <w:p w14:paraId="6F06D173">
      <w:pPr>
        <w:rPr>
          <w:rFonts w:hint="eastAsia"/>
          <w:lang w:val="en-US" w:eastAsia="zh-CN"/>
        </w:rPr>
      </w:pPr>
      <w:r>
        <w:rPr>
          <w:rFonts w:hint="eastAsia"/>
          <w:lang w:val="en-US" w:eastAsia="zh-CN"/>
        </w:rPr>
        <w:t>- username (unique)</w:t>
      </w:r>
    </w:p>
    <w:p w14:paraId="728F7BE4">
      <w:pPr>
        <w:rPr>
          <w:rFonts w:hint="eastAsia"/>
          <w:lang w:val="en-US" w:eastAsia="zh-CN"/>
        </w:rPr>
      </w:pPr>
      <w:r>
        <w:rPr>
          <w:rFonts w:hint="eastAsia"/>
          <w:lang w:val="en-US" w:eastAsia="zh-CN"/>
        </w:rPr>
        <w:t>- password (加密存储)</w:t>
      </w:r>
    </w:p>
    <w:p w14:paraId="377F2D6C">
      <w:pPr>
        <w:rPr>
          <w:rFonts w:hint="eastAsia"/>
          <w:lang w:val="en-US" w:eastAsia="zh-CN"/>
        </w:rPr>
      </w:pPr>
      <w:r>
        <w:rPr>
          <w:rFonts w:hint="eastAsia"/>
          <w:lang w:val="en-US" w:eastAsia="zh-CN"/>
        </w:rPr>
        <w:t>- role (varchar, 'applicant'/'admin')</w:t>
      </w:r>
    </w:p>
    <w:p w14:paraId="5CE390E1">
      <w:pPr>
        <w:rPr>
          <w:rFonts w:hint="eastAsia"/>
          <w:lang w:val="en-US" w:eastAsia="zh-CN"/>
        </w:rPr>
      </w:pPr>
      <w:r>
        <w:rPr>
          <w:rFonts w:hint="eastAsia"/>
          <w:lang w:val="en-US" w:eastAsia="zh-CN"/>
        </w:rPr>
        <w:t>- company (varchar)</w:t>
      </w:r>
    </w:p>
    <w:p w14:paraId="1A2549BE">
      <w:pPr>
        <w:rPr>
          <w:rFonts w:hint="eastAsia"/>
          <w:lang w:val="en-US" w:eastAsia="zh-CN"/>
        </w:rPr>
      </w:pPr>
      <w:r>
        <w:rPr>
          <w:rFonts w:hint="eastAsia"/>
          <w:lang w:val="en-US" w:eastAsia="zh-CN"/>
        </w:rPr>
        <w:t>- created_at (timestamp)</w:t>
      </w:r>
    </w:p>
    <w:p w14:paraId="097B16A4">
      <w:pPr>
        <w:rPr>
          <w:rFonts w:hint="eastAsia"/>
          <w:lang w:val="en-US" w:eastAsia="zh-CN"/>
        </w:rPr>
      </w:pPr>
      <w:r>
        <w:rPr>
          <w:rFonts w:hint="eastAsia"/>
          <w:lang w:val="en-US" w:eastAsia="zh-CN"/>
        </w:rPr>
        <w:t>- last_login (timestamp)</w:t>
      </w:r>
      <w:r>
        <w:rPr>
          <w:rFonts w:hint="eastAsia"/>
          <w:lang w:val="en-US" w:eastAsia="zh-CN"/>
        </w:rPr>
        <w:br w:type="textWrapping"/>
      </w:r>
      <w:r>
        <w:rPr>
          <w:rFonts w:hint="eastAsia"/>
          <w:lang w:val="en-US" w:eastAsia="zh-CN"/>
        </w:rPr>
        <w:t>用户健康档案</w:t>
      </w:r>
      <w:r>
        <w:rPr>
          <w:rFonts w:hint="eastAsia"/>
          <w:lang w:val="en-US" w:eastAsia="zh-CN"/>
        </w:rPr>
        <w:br w:type="textWrapping"/>
      </w:r>
      <w:r>
        <w:rPr>
          <w:rFonts w:hint="eastAsia"/>
          <w:lang w:val="en-US" w:eastAsia="zh-CN"/>
        </w:rPr>
        <w:t>- id (serial, PK)</w:t>
      </w:r>
    </w:p>
    <w:p w14:paraId="21F7D740">
      <w:pPr>
        <w:rPr>
          <w:rFonts w:hint="eastAsia"/>
          <w:lang w:val="en-US" w:eastAsia="zh-CN"/>
        </w:rPr>
      </w:pPr>
      <w:r>
        <w:rPr>
          <w:rFonts w:hint="eastAsia"/>
          <w:lang w:val="en-US" w:eastAsia="zh-CN"/>
        </w:rPr>
        <w:t>- user_id (uuid, FK -&gt; users.id, unique)</w:t>
      </w:r>
    </w:p>
    <w:p w14:paraId="4BCC34ED">
      <w:pPr>
        <w:rPr>
          <w:rFonts w:hint="eastAsia"/>
          <w:lang w:val="en-US" w:eastAsia="zh-CN"/>
        </w:rPr>
      </w:pPr>
      <w:r>
        <w:rPr>
          <w:rFonts w:hint="eastAsia"/>
          <w:lang w:val="en-US" w:eastAsia="zh-CN"/>
        </w:rPr>
        <w:t>- birth_date (date)</w:t>
      </w:r>
    </w:p>
    <w:p w14:paraId="266CAA6C">
      <w:pPr>
        <w:rPr>
          <w:rFonts w:hint="eastAsia"/>
          <w:lang w:val="en-US" w:eastAsia="zh-CN"/>
        </w:rPr>
      </w:pPr>
      <w:r>
        <w:rPr>
          <w:rFonts w:hint="eastAsia"/>
          <w:lang w:val="en-US" w:eastAsia="zh-CN"/>
        </w:rPr>
        <w:t>- gender (varchar)</w:t>
      </w:r>
    </w:p>
    <w:p w14:paraId="27DDE080">
      <w:pPr>
        <w:rPr>
          <w:rFonts w:hint="eastAsia"/>
          <w:lang w:val="en-US" w:eastAsia="zh-CN"/>
        </w:rPr>
      </w:pPr>
      <w:r>
        <w:rPr>
          <w:rFonts w:hint="eastAsia"/>
          <w:lang w:val="en-US" w:eastAsia="zh-CN"/>
        </w:rPr>
        <w:t>- height (integer)</w:t>
      </w:r>
    </w:p>
    <w:p w14:paraId="3382F5A8">
      <w:pPr>
        <w:rPr>
          <w:rFonts w:hint="eastAsia"/>
          <w:lang w:val="en-US" w:eastAsia="zh-CN"/>
        </w:rPr>
      </w:pPr>
      <w:r>
        <w:rPr>
          <w:rFonts w:hint="eastAsia"/>
          <w:lang w:val="en-US" w:eastAsia="zh-CN"/>
        </w:rPr>
        <w:t>- weight (integer)</w:t>
      </w:r>
    </w:p>
    <w:p w14:paraId="2E3D31C4">
      <w:pPr>
        <w:rPr>
          <w:rFonts w:hint="eastAsia"/>
          <w:lang w:val="en-US" w:eastAsia="zh-CN"/>
        </w:rPr>
      </w:pPr>
      <w:r>
        <w:rPr>
          <w:rFonts w:hint="eastAsia"/>
          <w:lang w:val="en-US" w:eastAsia="zh-CN"/>
        </w:rPr>
        <w:t>- resting_hr (integer, default 65)</w:t>
      </w:r>
    </w:p>
    <w:p w14:paraId="6BE1F8CE">
      <w:pPr>
        <w:rPr>
          <w:rFonts w:hint="eastAsia"/>
          <w:lang w:val="en-US" w:eastAsia="zh-CN"/>
        </w:rPr>
      </w:pPr>
      <w:r>
        <w:rPr>
          <w:rFonts w:hint="eastAsia"/>
          <w:lang w:val="en-US" w:eastAsia="zh-CN"/>
        </w:rPr>
        <w:t>- avatar_url (text)</w:t>
      </w:r>
    </w:p>
    <w:p w14:paraId="48A7F1B2">
      <w:pPr>
        <w:rPr>
          <w:rFonts w:hint="eastAsia"/>
          <w:lang w:val="en-US" w:eastAsia="zh-CN"/>
        </w:rPr>
      </w:pPr>
      <w:r>
        <w:rPr>
          <w:rFonts w:hint="eastAsia"/>
          <w:lang w:val="en-US" w:eastAsia="zh-CN"/>
        </w:rPr>
        <w:t>- ...其他健康字段</w:t>
      </w:r>
    </w:p>
    <w:p w14:paraId="4CEAB0CF">
      <w:pPr>
        <w:rPr>
          <w:rFonts w:hint="eastAsia"/>
          <w:lang w:val="en-US" w:eastAsia="zh-CN"/>
        </w:rPr>
      </w:pPr>
      <w:r>
        <w:rPr>
          <w:rFonts w:hint="eastAsia"/>
          <w:lang w:val="en-US" w:eastAsia="zh-CN"/>
        </w:rPr>
        <w:t>生命体征记录</w:t>
      </w:r>
    </w:p>
    <w:p w14:paraId="76C414BF">
      <w:pPr>
        <w:rPr>
          <w:rFonts w:hint="eastAsia"/>
          <w:lang w:val="en-US" w:eastAsia="zh-CN"/>
        </w:rPr>
      </w:pPr>
      <w:r>
        <w:rPr>
          <w:rFonts w:hint="eastAsia"/>
          <w:lang w:val="en-US" w:eastAsia="zh-CN"/>
        </w:rPr>
        <w:t>- id (serial, PK)</w:t>
      </w:r>
    </w:p>
    <w:p w14:paraId="1BBD8617">
      <w:pPr>
        <w:rPr>
          <w:rFonts w:hint="eastAsia"/>
          <w:lang w:val="en-US" w:eastAsia="zh-CN"/>
        </w:rPr>
      </w:pPr>
      <w:r>
        <w:rPr>
          <w:rFonts w:hint="eastAsia"/>
          <w:lang w:val="en-US" w:eastAsia="zh-CN"/>
        </w:rPr>
        <w:t>- user_id (uuid, FK -&gt; users.id)</w:t>
      </w:r>
    </w:p>
    <w:p w14:paraId="243F4D1F">
      <w:pPr>
        <w:rPr>
          <w:rFonts w:hint="eastAsia"/>
          <w:lang w:val="en-US" w:eastAsia="zh-CN"/>
        </w:rPr>
      </w:pPr>
      <w:r>
        <w:rPr>
          <w:rFonts w:hint="eastAsia"/>
          <w:lang w:val="en-US" w:eastAsia="zh-CN"/>
        </w:rPr>
        <w:t>- data_type (varchar, 'hr'/'tcr'/'tsk')</w:t>
      </w:r>
    </w:p>
    <w:p w14:paraId="611F4A6C">
      <w:pPr>
        <w:rPr>
          <w:rFonts w:hint="eastAsia"/>
          <w:lang w:val="en-US" w:eastAsia="zh-CN"/>
        </w:rPr>
      </w:pPr>
      <w:r>
        <w:rPr>
          <w:rFonts w:hint="eastAsia"/>
          <w:lang w:val="en-US" w:eastAsia="zh-CN"/>
        </w:rPr>
        <w:t>- value (numeric)</w:t>
      </w:r>
    </w:p>
    <w:p w14:paraId="2E58CAC6">
      <w:pPr>
        <w:rPr>
          <w:rFonts w:hint="eastAsia"/>
          <w:lang w:val="en-US" w:eastAsia="zh-CN"/>
        </w:rPr>
      </w:pPr>
      <w:r>
        <w:rPr>
          <w:rFonts w:hint="eastAsia"/>
          <w:lang w:val="en-US" w:eastAsia="zh-CN"/>
        </w:rPr>
        <w:t>- environment_id (uuid, FK -&gt; environments.id, nullable)</w:t>
      </w:r>
    </w:p>
    <w:p w14:paraId="1269D8B1">
      <w:pPr>
        <w:rPr>
          <w:rFonts w:hint="eastAsia"/>
          <w:lang w:val="en-US" w:eastAsia="zh-CN"/>
        </w:rPr>
      </w:pPr>
      <w:r>
        <w:rPr>
          <w:rFonts w:hint="eastAsia"/>
          <w:lang w:val="en-US" w:eastAsia="zh-CN"/>
        </w:rPr>
        <w:t>- recorded_at (timestamp)</w:t>
      </w:r>
    </w:p>
    <w:p w14:paraId="2160A4B9">
      <w:pPr>
        <w:rPr>
          <w:rFonts w:hint="eastAsia"/>
          <w:lang w:val="en-US" w:eastAsia="zh-CN"/>
        </w:rPr>
      </w:pPr>
      <w:r>
        <w:rPr>
          <w:rFonts w:hint="eastAsia"/>
          <w:lang w:val="en-US" w:eastAsia="zh-CN"/>
        </w:rPr>
        <w:t>- metadata (jsonb)</w:t>
      </w:r>
      <w:r>
        <w:rPr>
          <w:rFonts w:hint="eastAsia"/>
          <w:lang w:val="en-US" w:eastAsia="zh-CN"/>
        </w:rPr>
        <w:br w:type="textWrapping"/>
      </w:r>
      <w:r>
        <w:rPr>
          <w:rFonts w:hint="eastAsia"/>
          <w:lang w:val="en-US" w:eastAsia="zh-CN"/>
        </w:rPr>
        <w:t>环境配置</w:t>
      </w:r>
    </w:p>
    <w:p w14:paraId="02F853E7">
      <w:pPr>
        <w:rPr>
          <w:rFonts w:hint="eastAsia"/>
          <w:lang w:val="en-US" w:eastAsia="zh-CN"/>
        </w:rPr>
      </w:pPr>
      <w:r>
        <w:rPr>
          <w:rFonts w:hint="eastAsia"/>
          <w:lang w:val="en-US" w:eastAsia="zh-CN"/>
        </w:rPr>
        <w:t>- id (uuid, PK)</w:t>
      </w:r>
    </w:p>
    <w:p w14:paraId="64AF65EB">
      <w:pPr>
        <w:rPr>
          <w:rFonts w:hint="eastAsia"/>
          <w:lang w:val="en-US" w:eastAsia="zh-CN"/>
        </w:rPr>
      </w:pPr>
      <w:r>
        <w:rPr>
          <w:rFonts w:hint="eastAsia"/>
          <w:lang w:val="en-US" w:eastAsia="zh-CN"/>
        </w:rPr>
        <w:t>- name (varchar)</w:t>
      </w:r>
    </w:p>
    <w:p w14:paraId="336A223C">
      <w:pPr>
        <w:rPr>
          <w:rFonts w:hint="eastAsia"/>
          <w:lang w:val="en-US" w:eastAsia="zh-CN"/>
        </w:rPr>
      </w:pPr>
      <w:r>
        <w:rPr>
          <w:rFonts w:hint="eastAsia"/>
          <w:lang w:val="en-US" w:eastAsia="zh-CN"/>
        </w:rPr>
        <w:t>- latitude (nullable)</w:t>
      </w:r>
    </w:p>
    <w:p w14:paraId="379BBA1B">
      <w:pPr>
        <w:rPr>
          <w:rFonts w:hint="eastAsia"/>
          <w:lang w:val="en-US" w:eastAsia="zh-CN"/>
        </w:rPr>
      </w:pPr>
      <w:r>
        <w:rPr>
          <w:rFonts w:hint="eastAsia"/>
          <w:lang w:val="en-US" w:eastAsia="zh-CN"/>
        </w:rPr>
        <w:t>- longitude (nullable)</w:t>
      </w:r>
    </w:p>
    <w:p w14:paraId="4C265163">
      <w:pPr>
        <w:rPr>
          <w:rFonts w:hint="eastAsia"/>
          <w:lang w:val="en-US" w:eastAsia="zh-CN"/>
        </w:rPr>
      </w:pPr>
      <w:r>
        <w:rPr>
          <w:rFonts w:hint="eastAsia"/>
          <w:lang w:val="en-US" w:eastAsia="zh-CN"/>
        </w:rPr>
        <w:t>- address (text)</w:t>
      </w:r>
    </w:p>
    <w:p w14:paraId="1A6A4B03">
      <w:pPr>
        <w:rPr>
          <w:rFonts w:hint="eastAsia"/>
          <w:lang w:val="en-US" w:eastAsia="zh-CN"/>
        </w:rPr>
      </w:pPr>
      <w:r>
        <w:rPr>
          <w:rFonts w:hint="eastAsia"/>
          <w:lang w:val="en-US" w:eastAsia="zh-CN"/>
        </w:rPr>
        <w:t>- published_by (uuid, FK -&gt; users.id)</w:t>
      </w:r>
    </w:p>
    <w:p w14:paraId="67E8D43F">
      <w:pPr>
        <w:rPr>
          <w:rFonts w:hint="eastAsia"/>
          <w:lang w:val="en-US" w:eastAsia="zh-CN"/>
        </w:rPr>
      </w:pPr>
      <w:r>
        <w:rPr>
          <w:rFonts w:hint="eastAsia"/>
          <w:lang w:val="en-US" w:eastAsia="zh-CN"/>
        </w:rPr>
        <w:t>- published_at (timestamp)</w:t>
      </w:r>
      <w:r>
        <w:rPr>
          <w:rFonts w:hint="eastAsia"/>
          <w:lang w:val="en-US" w:eastAsia="zh-CN"/>
        </w:rPr>
        <w:br w:type="textWrapping"/>
      </w:r>
      <w:r>
        <w:rPr>
          <w:rFonts w:hint="eastAsia"/>
          <w:lang w:val="en-US" w:eastAsia="zh-CN"/>
        </w:rPr>
        <w:t>用户环境统计</w:t>
      </w:r>
    </w:p>
    <w:p w14:paraId="7B17BD58">
      <w:pPr>
        <w:rPr>
          <w:rFonts w:hint="default"/>
          <w:lang w:val="en-US" w:eastAsia="zh-CN"/>
        </w:rPr>
      </w:pPr>
      <w:r>
        <w:rPr>
          <w:rFonts w:hint="default"/>
          <w:lang w:val="en-US" w:eastAsia="zh-CN"/>
        </w:rPr>
        <w:t>- id (serial, PK)</w:t>
      </w:r>
    </w:p>
    <w:p w14:paraId="22340771">
      <w:pPr>
        <w:rPr>
          <w:rFonts w:hint="default"/>
          <w:lang w:val="en-US" w:eastAsia="zh-CN"/>
        </w:rPr>
      </w:pPr>
      <w:r>
        <w:rPr>
          <w:rFonts w:hint="default"/>
          <w:lang w:val="en-US" w:eastAsia="zh-CN"/>
        </w:rPr>
        <w:t>- user_id (uuid)</w:t>
      </w:r>
    </w:p>
    <w:p w14:paraId="4284335B">
      <w:pPr>
        <w:rPr>
          <w:rFonts w:hint="default"/>
          <w:lang w:val="en-US" w:eastAsia="zh-CN"/>
        </w:rPr>
      </w:pPr>
      <w:r>
        <w:rPr>
          <w:rFonts w:hint="default"/>
          <w:lang w:val="en-US" w:eastAsia="zh-CN"/>
        </w:rPr>
        <w:t>- environment_id (uuid)</w:t>
      </w:r>
    </w:p>
    <w:p w14:paraId="2E7FCBB2">
      <w:pPr>
        <w:rPr>
          <w:rFonts w:hint="default"/>
          <w:lang w:val="en-US" w:eastAsia="zh-CN"/>
        </w:rPr>
      </w:pPr>
      <w:r>
        <w:rPr>
          <w:rFonts w:hint="default"/>
          <w:lang w:val="en-US" w:eastAsia="zh-CN"/>
        </w:rPr>
        <w:t>- data_type (varchar)</w:t>
      </w:r>
    </w:p>
    <w:p w14:paraId="36545869">
      <w:pPr>
        <w:rPr>
          <w:rFonts w:hint="default"/>
          <w:lang w:val="en-US" w:eastAsia="zh-CN"/>
        </w:rPr>
      </w:pPr>
      <w:r>
        <w:rPr>
          <w:rFonts w:hint="default"/>
          <w:lang w:val="en-US" w:eastAsia="zh-CN"/>
        </w:rPr>
        <w:t>- av (均值)</w:t>
      </w:r>
    </w:p>
    <w:p w14:paraId="169B36E5">
      <w:pPr>
        <w:rPr>
          <w:rFonts w:hint="default"/>
          <w:lang w:val="en-US" w:eastAsia="zh-CN"/>
        </w:rPr>
      </w:pPr>
      <w:r>
        <w:rPr>
          <w:rFonts w:hint="default"/>
          <w:lang w:val="en-US" w:eastAsia="zh-CN"/>
        </w:rPr>
        <w:t>- ad (平均偏差)</w:t>
      </w:r>
    </w:p>
    <w:p w14:paraId="03F17A84">
      <w:pPr>
        <w:rPr>
          <w:rFonts w:hint="default"/>
          <w:lang w:val="en-US" w:eastAsia="zh-CN"/>
        </w:rPr>
      </w:pPr>
      <w:r>
        <w:rPr>
          <w:rFonts w:hint="default"/>
          <w:lang w:val="en-US" w:eastAsia="zh-CN"/>
        </w:rPr>
        <w:t>- sd (标准差)</w:t>
      </w:r>
    </w:p>
    <w:p w14:paraId="16D07367">
      <w:pPr>
        <w:rPr>
          <w:rFonts w:hint="default"/>
          <w:lang w:val="en-US" w:eastAsia="zh-CN"/>
        </w:rPr>
      </w:pPr>
      <w:r>
        <w:rPr>
          <w:rFonts w:hint="default"/>
          <w:lang w:val="en-US" w:eastAsia="zh-CN"/>
        </w:rPr>
        <w:t>- cv (变异系数)</w:t>
      </w:r>
    </w:p>
    <w:p w14:paraId="3012805C">
      <w:pPr>
        <w:rPr>
          <w:rFonts w:hint="default"/>
          <w:lang w:val="en-US" w:eastAsia="zh-CN"/>
        </w:rPr>
      </w:pPr>
      <w:r>
        <w:rPr>
          <w:rFonts w:hint="default"/>
          <w:lang w:val="en-US" w:eastAsia="zh-CN"/>
        </w:rPr>
        <w:t>- skew (偏度)</w:t>
      </w:r>
    </w:p>
    <w:p w14:paraId="6E6CC79A">
      <w:pPr>
        <w:rPr>
          <w:rFonts w:hint="default"/>
          <w:lang w:val="en-US" w:eastAsia="zh-CN"/>
        </w:rPr>
      </w:pPr>
    </w:p>
    <w:p w14:paraId="47D317A4">
      <w:pPr>
        <w:pStyle w:val="2"/>
      </w:pPr>
      <w:bookmarkStart w:id="2" w:name="_Toc100040662"/>
      <w:r>
        <w:rPr>
          <w:rFonts w:hint="eastAsia"/>
        </w:rPr>
        <w:t>详细设计</w:t>
      </w:r>
      <w:bookmarkEnd w:id="2"/>
    </w:p>
    <w:p w14:paraId="0A85902B">
      <w:pPr>
        <w:rPr>
          <w:rFonts w:hint="default" w:eastAsiaTheme="minorEastAsia"/>
          <w:lang w:val="en-US" w:eastAsia="zh-CN"/>
        </w:rPr>
      </w:pPr>
      <w:r>
        <w:rPr>
          <w:rFonts w:hint="eastAsia"/>
          <w:lang w:val="en-US" w:eastAsia="zh-CN"/>
        </w:rPr>
        <w:t>运算公式</w:t>
      </w:r>
    </w:p>
    <w:p w14:paraId="683184D0">
      <w:pPr>
        <w:jc w:val="center"/>
        <w:rPr>
          <w:rFonts w:hint="default" w:hAnsi="DejaVu Math TeX Gyre" w:cs="Times New Roman"/>
          <w:bCs/>
          <w:i w:val="0"/>
          <w:sz w:val="20"/>
          <w:szCs w:val="21"/>
        </w:rPr>
      </w:pPr>
      <m:oMathPara>
        <m:oMathParaPr>
          <m:jc m:val="center"/>
        </m:oMathParaPr>
        <m:oMath>
          <m:r>
            <m:rPr>
              <m:nor/>
              <m:sty m:val="p"/>
            </m:rPr>
            <w:rPr>
              <w:rFonts w:hint="default" w:ascii="Times New Roman" w:hAnsi="Times New Roman" w:cs="Times New Roman"/>
              <w:b w:val="0"/>
              <w:i w:val="0"/>
              <w:sz w:val="20"/>
              <w:szCs w:val="21"/>
              <w:lang w:val="en-US"/>
            </w:rPr>
            <m:t>CDC</m:t>
          </m:r>
          <m:r>
            <m:rPr>
              <m:nor/>
              <m:sty m:val="p"/>
            </m:rPr>
            <w:rPr>
              <w:rFonts w:hint="default" w:ascii="Times New Roman" w:hAnsi="Times New Roman" w:cs="Times New Roman"/>
              <w:b w:val="0"/>
              <w:i w:val="0"/>
              <w:sz w:val="20"/>
              <w:szCs w:val="21"/>
            </w:rPr>
            <m:t>=</m:t>
          </m:r>
          <m:f>
            <m:fPr>
              <m:ctrlPr>
                <w:rPr>
                  <w:rFonts w:hint="default" w:ascii="DejaVu Math TeX Gyre" w:hAnsi="DejaVu Math TeX Gyre" w:cs="Times New Roman"/>
                  <w:sz w:val="20"/>
                  <w:szCs w:val="21"/>
                </w:rPr>
              </m:ctrlPr>
            </m:fPr>
            <m:num>
              <m:r>
                <m:rPr>
                  <m:nor/>
                  <m:sty m:val="p"/>
                </m:rPr>
                <w:rPr>
                  <w:rFonts w:hint="default" w:ascii="Times New Roman" w:hAnsi="Times New Roman" w:cs="Times New Roman"/>
                  <w:b w:val="0"/>
                  <w:i w:val="0"/>
                  <w:sz w:val="20"/>
                  <w:szCs w:val="21"/>
                </w:rPr>
                <m:t>1</m:t>
              </m:r>
              <m:ctrlPr>
                <w:rPr>
                  <w:rFonts w:hint="default" w:ascii="DejaVu Math TeX Gyre" w:hAnsi="DejaVu Math TeX Gyre" w:cs="Times New Roman"/>
                  <w:sz w:val="20"/>
                  <w:szCs w:val="21"/>
                </w:rPr>
              </m:ctrlPr>
            </m:num>
            <m:den>
              <m:r>
                <m:rPr>
                  <m:nor/>
                  <m:sty m:val="p"/>
                </m:rPr>
                <w:rPr>
                  <w:rFonts w:hint="default" w:ascii="Times New Roman" w:hAnsi="Times New Roman" w:cs="Times New Roman"/>
                  <w:b w:val="0"/>
                  <w:i w:val="0"/>
                  <w:sz w:val="20"/>
                  <w:szCs w:val="21"/>
                </w:rPr>
                <m:t>n</m:t>
              </m:r>
              <m:ctrlPr>
                <w:rPr>
                  <w:rFonts w:hint="default" w:ascii="DejaVu Math TeX Gyre" w:hAnsi="DejaVu Math TeX Gyre" w:cs="Times New Roman"/>
                  <w:sz w:val="20"/>
                  <w:szCs w:val="21"/>
                </w:rPr>
              </m:ctrlPr>
            </m:den>
          </m:f>
          <m:nary>
            <m:naryPr>
              <m:chr m:val="∑"/>
              <m:limLoc m:val="undOvr"/>
              <m:ctrlPr>
                <w:rPr>
                  <w:rFonts w:hint="default" w:ascii="DejaVu Math TeX Gyre" w:hAnsi="DejaVu Math TeX Gyre" w:cs="Times New Roman"/>
                  <w:bCs/>
                  <w:sz w:val="20"/>
                  <w:szCs w:val="21"/>
                </w:rPr>
              </m:ctrlPr>
            </m:naryPr>
            <m:sub>
              <m:r>
                <m:rPr>
                  <m:nor/>
                  <m:sty m:val="p"/>
                </m:rPr>
                <w:rPr>
                  <w:rFonts w:hint="default" w:ascii="Times New Roman" w:hAnsi="Times New Roman" w:cs="Times New Roman"/>
                  <w:b w:val="0"/>
                  <w:i w:val="0"/>
                  <w:sz w:val="20"/>
                  <w:szCs w:val="21"/>
                </w:rPr>
                <m:t>i=1</m:t>
              </m:r>
              <m:ctrlPr>
                <w:rPr>
                  <w:rFonts w:hint="default" w:ascii="DejaVu Math TeX Gyre" w:hAnsi="DejaVu Math TeX Gyre" w:cs="Times New Roman"/>
                  <w:bCs/>
                  <w:sz w:val="20"/>
                  <w:szCs w:val="21"/>
                </w:rPr>
              </m:ctrlPr>
            </m:sub>
            <m:sup>
              <m:r>
                <m:rPr>
                  <m:nor/>
                  <m:sty m:val="p"/>
                </m:rPr>
                <w:rPr>
                  <w:rFonts w:hint="default" w:ascii="Times New Roman" w:hAnsi="Times New Roman" w:cs="Times New Roman"/>
                  <w:b w:val="0"/>
                  <w:i w:val="0"/>
                  <w:sz w:val="20"/>
                  <w:szCs w:val="21"/>
                </w:rPr>
                <m:t>m</m:t>
              </m:r>
              <m:ctrlPr>
                <w:rPr>
                  <w:rFonts w:hint="default" w:ascii="DejaVu Math TeX Gyre" w:hAnsi="DejaVu Math TeX Gyre" w:cs="Times New Roman"/>
                  <w:bCs/>
                  <w:sz w:val="20"/>
                  <w:szCs w:val="21"/>
                </w:rPr>
              </m:ctrlPr>
            </m:sup>
            <m:e>
              <m:d>
                <m:dPr>
                  <m:begChr m:val="{"/>
                  <m:endChr m:val="}"/>
                  <m:ctrlPr>
                    <w:rPr>
                      <w:rFonts w:hint="default" w:ascii="DejaVu Math TeX Gyre" w:hAnsi="DejaVu Math TeX Gyre" w:cs="Times New Roman"/>
                      <w:bCs/>
                      <w:sz w:val="20"/>
                      <w:szCs w:val="21"/>
                    </w:rPr>
                  </m:ctrlPr>
                </m:dPr>
                <m:e>
                  <m:f>
                    <m:fPr>
                      <m:ctrlPr>
                        <w:rPr>
                          <w:rFonts w:hint="default" w:ascii="DejaVu Math TeX Gyre" w:hAnsi="DejaVu Math TeX Gyre" w:cs="Times New Roman"/>
                          <w:sz w:val="20"/>
                          <w:szCs w:val="21"/>
                        </w:rPr>
                      </m:ctrlPr>
                    </m:fPr>
                    <m:num>
                      <m:r>
                        <m:rPr>
                          <m:nor/>
                          <m:sty m:val="p"/>
                        </m:rPr>
                        <w:rPr>
                          <w:rFonts w:hint="default" w:ascii="Times New Roman" w:hAnsi="Times New Roman" w:cs="Times New Roman"/>
                          <w:b w:val="0"/>
                          <w:i w:val="0"/>
                          <w:sz w:val="20"/>
                          <w:szCs w:val="21"/>
                        </w:rPr>
                        <m:t>m×</m:t>
                      </m:r>
                      <m:sSub>
                        <m:sSubPr>
                          <m:ctrlPr>
                            <w:rPr>
                              <w:rFonts w:hint="default" w:ascii="Times New Roman" w:hAnsi="Times New Roman" w:cs="Times New Roman"/>
                              <w:b w:val="0"/>
                              <w:i w:val="0"/>
                              <w:sz w:val="20"/>
                              <w:szCs w:val="21"/>
                            </w:rPr>
                          </m:ctrlPr>
                        </m:sSubPr>
                        <m:e>
                          <m:r>
                            <m:rPr>
                              <m:sty m:val="p"/>
                            </m:rPr>
                            <w:rPr>
                              <w:rFonts w:hint="eastAsia" w:cs="Times New Roman"/>
                              <w:sz w:val="20"/>
                              <w:szCs w:val="21"/>
                              <w:lang w:val="en-US" w:eastAsia="zh-CN"/>
                            </w:rPr>
                            <m:t>W</m:t>
                          </m:r>
                          <m:ctrlPr>
                            <w:rPr>
                              <w:rFonts w:hint="default" w:ascii="Times New Roman" w:hAnsi="Times New Roman" w:cs="Times New Roman"/>
                              <w:b w:val="0"/>
                              <w:i w:val="0"/>
                              <w:sz w:val="20"/>
                              <w:szCs w:val="21"/>
                            </w:rPr>
                          </m:ctrlPr>
                        </m:e>
                        <m:sub>
                          <m:r>
                            <m:rPr>
                              <m:sty m:val="p"/>
                            </m:rPr>
                            <w:rPr>
                              <w:rFonts w:hint="eastAsia" w:cs="Times New Roman"/>
                              <w:sz w:val="20"/>
                              <w:szCs w:val="21"/>
                              <w:lang w:val="en-US" w:eastAsia="zh-CN"/>
                            </w:rPr>
                            <m:t>i</m:t>
                          </m:r>
                          <m:ctrlPr>
                            <w:rPr>
                              <w:rFonts w:hint="default" w:ascii="Times New Roman" w:hAnsi="Times New Roman" w:cs="Times New Roman"/>
                              <w:b w:val="0"/>
                              <w:i w:val="0"/>
                              <w:sz w:val="20"/>
                              <w:szCs w:val="21"/>
                            </w:rPr>
                          </m:ctrlPr>
                        </m:sub>
                      </m:sSub>
                      <m:ctrlPr>
                        <w:rPr>
                          <w:rFonts w:hint="default" w:ascii="DejaVu Math TeX Gyre" w:hAnsi="DejaVu Math TeX Gyre" w:cs="Times New Roman"/>
                          <w:sz w:val="20"/>
                          <w:szCs w:val="21"/>
                        </w:rPr>
                      </m:ctrlPr>
                    </m:num>
                    <m:den>
                      <m:nary>
                        <m:naryPr>
                          <m:chr m:val="∑"/>
                          <m:limLoc m:val="undOvr"/>
                          <m:ctrlPr>
                            <w:rPr>
                              <w:rFonts w:hint="default" w:ascii="DejaVu Math TeX Gyre" w:hAnsi="DejaVu Math TeX Gyre" w:cs="Times New Roman"/>
                              <w:bCs/>
                              <w:sz w:val="20"/>
                              <w:szCs w:val="21"/>
                            </w:rPr>
                          </m:ctrlPr>
                        </m:naryPr>
                        <m:sub>
                          <m:r>
                            <m:rPr>
                              <m:nor/>
                              <m:sty m:val="p"/>
                            </m:rPr>
                            <w:rPr>
                              <w:rFonts w:hint="default" w:ascii="Times New Roman" w:hAnsi="Times New Roman" w:cs="Times New Roman"/>
                              <w:b w:val="0"/>
                              <w:i w:val="0"/>
                              <w:sz w:val="20"/>
                              <w:szCs w:val="21"/>
                            </w:rPr>
                            <m:t>i=1</m:t>
                          </m:r>
                          <m:ctrlPr>
                            <w:rPr>
                              <w:rFonts w:hint="default" w:ascii="DejaVu Math TeX Gyre" w:hAnsi="DejaVu Math TeX Gyre" w:cs="Times New Roman"/>
                              <w:bCs/>
                              <w:sz w:val="20"/>
                              <w:szCs w:val="21"/>
                            </w:rPr>
                          </m:ctrlPr>
                        </m:sub>
                        <m:sup>
                          <m:r>
                            <m:rPr>
                              <m:nor/>
                              <m:sty m:val="p"/>
                            </m:rPr>
                            <w:rPr>
                              <w:rFonts w:hint="default" w:ascii="Times New Roman" w:hAnsi="Times New Roman" w:cs="Times New Roman"/>
                              <w:b w:val="0"/>
                              <w:i w:val="0"/>
                              <w:sz w:val="20"/>
                              <w:szCs w:val="21"/>
                            </w:rPr>
                            <m:t>m</m:t>
                          </m:r>
                          <m:ctrlPr>
                            <w:rPr>
                              <w:rFonts w:hint="default" w:ascii="DejaVu Math TeX Gyre" w:hAnsi="DejaVu Math TeX Gyre" w:cs="Times New Roman"/>
                              <w:bCs/>
                              <w:sz w:val="20"/>
                              <w:szCs w:val="21"/>
                            </w:rPr>
                          </m:ctrlPr>
                        </m:sup>
                        <m:e>
                          <m:sSub>
                            <m:sSubPr>
                              <m:ctrlPr>
                                <w:rPr>
                                  <w:rFonts w:hint="default" w:ascii="DejaVu Math TeX Gyre" w:hAnsi="DejaVu Math TeX Gyre" w:cs="Times New Roman"/>
                                  <w:bCs/>
                                  <w:sz w:val="20"/>
                                  <w:szCs w:val="21"/>
                                </w:rPr>
                              </m:ctrlPr>
                            </m:sSubPr>
                            <m:e>
                              <m:r>
                                <m:rPr>
                                  <m:sty m:val="p"/>
                                </m:rPr>
                                <w:rPr>
                                  <w:rFonts w:hint="eastAsia" w:ascii="DejaVu Math TeX Gyre" w:hAnsi="DejaVu Math TeX Gyre" w:cs="Times New Roman"/>
                                  <w:sz w:val="20"/>
                                  <w:szCs w:val="21"/>
                                  <w:lang w:val="en-US" w:eastAsia="zh-CN"/>
                                </w:rPr>
                                <m:t>W</m:t>
                              </m:r>
                              <m:ctrlPr>
                                <w:rPr>
                                  <w:rFonts w:hint="default" w:ascii="DejaVu Math TeX Gyre" w:hAnsi="DejaVu Math TeX Gyre" w:cs="Times New Roman"/>
                                  <w:bCs/>
                                  <w:sz w:val="20"/>
                                  <w:szCs w:val="21"/>
                                </w:rPr>
                              </m:ctrlPr>
                            </m:e>
                            <m:sub>
                              <m:r>
                                <m:rPr>
                                  <m:sty m:val="p"/>
                                </m:rPr>
                                <w:rPr>
                                  <w:rFonts w:hint="eastAsia" w:ascii="DejaVu Math TeX Gyre" w:hAnsi="DejaVu Math TeX Gyre" w:cs="Times New Roman"/>
                                  <w:sz w:val="20"/>
                                  <w:szCs w:val="21"/>
                                  <w:lang w:val="en-US" w:eastAsia="zh-CN"/>
                                </w:rPr>
                                <m:t>i</m:t>
                              </m:r>
                              <m:ctrlPr>
                                <w:rPr>
                                  <w:rFonts w:hint="default" w:ascii="DejaVu Math TeX Gyre" w:hAnsi="DejaVu Math TeX Gyre" w:cs="Times New Roman"/>
                                  <w:bCs/>
                                  <w:sz w:val="20"/>
                                  <w:szCs w:val="21"/>
                                </w:rPr>
                              </m:ctrlPr>
                            </m:sub>
                          </m:sSub>
                          <m:ctrlPr>
                            <w:rPr>
                              <w:rFonts w:hint="default" w:ascii="DejaVu Math TeX Gyre" w:hAnsi="DejaVu Math TeX Gyre" w:cs="Times New Roman"/>
                              <w:bCs/>
                              <w:sz w:val="20"/>
                              <w:szCs w:val="21"/>
                            </w:rPr>
                          </m:ctrlPr>
                        </m:e>
                      </m:nary>
                      <m:ctrlPr>
                        <w:rPr>
                          <w:rFonts w:hint="default" w:ascii="DejaVu Math TeX Gyre" w:hAnsi="DejaVu Math TeX Gyre" w:cs="Times New Roman"/>
                          <w:sz w:val="20"/>
                          <w:szCs w:val="21"/>
                        </w:rPr>
                      </m:ctrlPr>
                    </m:den>
                  </m:f>
                  <m:r>
                    <m:rPr>
                      <m:nor/>
                      <m:sty m:val="p"/>
                    </m:rPr>
                    <w:rPr>
                      <w:rFonts w:hint="default" w:ascii="Times New Roman" w:hAnsi="Times New Roman" w:cs="Times New Roman"/>
                      <w:b w:val="0"/>
                      <w:i w:val="0"/>
                      <w:sz w:val="20"/>
                      <w:szCs w:val="21"/>
                    </w:rPr>
                    <m:t>×</m:t>
                  </m:r>
                  <m:d>
                    <m:dPr>
                      <m:begChr m:val="["/>
                      <m:endChr m:val="]"/>
                      <m:ctrlPr>
                        <w:rPr>
                          <w:rFonts w:hint="default" w:ascii="DejaVu Math TeX Gyre" w:hAnsi="DejaVu Math TeX Gyre" w:cs="Times New Roman"/>
                          <w:sz w:val="20"/>
                          <w:szCs w:val="21"/>
                        </w:rPr>
                      </m:ctrlPr>
                    </m:dPr>
                    <m:e>
                      <m:sSup>
                        <m:sSupPr>
                          <m:ctrlPr>
                            <w:rPr>
                              <w:rFonts w:hint="default" w:ascii="DejaVu Math TeX Gyre" w:hAnsi="DejaVu Math TeX Gyre" w:cs="Times New Roman"/>
                              <w:sz w:val="20"/>
                              <w:szCs w:val="21"/>
                            </w:rPr>
                          </m:ctrlPr>
                        </m:sSupPr>
                        <m:e>
                          <m:r>
                            <m:rPr>
                              <m:nor/>
                              <m:sty m:val="p"/>
                            </m:rPr>
                            <w:rPr>
                              <w:rFonts w:hint="default" w:ascii="Times New Roman" w:hAnsi="Times New Roman" w:cs="Times New Roman"/>
                              <w:b w:val="0"/>
                              <w:i w:val="0"/>
                              <w:sz w:val="20"/>
                              <w:szCs w:val="21"/>
                            </w:rPr>
                            <m:t>Nor(</m:t>
                          </m:r>
                          <m:sSub>
                            <m:sSubPr>
                              <m:ctrlPr>
                                <w:rPr>
                                  <w:rFonts w:hint="default" w:ascii="Times New Roman" w:hAnsi="Times New Roman" w:cs="Times New Roman"/>
                                  <w:b w:val="0"/>
                                  <w:i w:val="0"/>
                                  <w:sz w:val="20"/>
                                  <w:szCs w:val="21"/>
                                </w:rPr>
                              </m:ctrlPr>
                            </m:sSubPr>
                            <m:e>
                              <m:r>
                                <m:rPr>
                                  <m:sty m:val="p"/>
                                </m:rPr>
                                <w:rPr>
                                  <w:rFonts w:hint="eastAsia" w:cs="Times New Roman"/>
                                  <w:sz w:val="20"/>
                                  <w:szCs w:val="21"/>
                                  <w:lang w:val="en-US" w:eastAsia="zh-CN"/>
                                </w:rPr>
                                <m:t>AD</m:t>
                              </m:r>
                              <m:ctrlPr>
                                <w:rPr>
                                  <w:rFonts w:hint="default" w:ascii="Times New Roman" w:hAnsi="Times New Roman" w:cs="Times New Roman"/>
                                  <w:b w:val="0"/>
                                  <w:i w:val="0"/>
                                  <w:sz w:val="20"/>
                                  <w:szCs w:val="21"/>
                                </w:rPr>
                              </m:ctrlPr>
                            </m:e>
                            <m:sub>
                              <m:r>
                                <m:rPr>
                                  <m:sty m:val="p"/>
                                </m:rPr>
                                <w:rPr>
                                  <w:rFonts w:hint="eastAsia" w:cs="Times New Roman"/>
                                  <w:sz w:val="20"/>
                                  <w:szCs w:val="21"/>
                                  <w:lang w:val="en-US" w:eastAsia="zh-CN"/>
                                </w:rPr>
                                <m:t>i</m:t>
                              </m:r>
                              <m:ctrlPr>
                                <w:rPr>
                                  <w:rFonts w:hint="default" w:ascii="Times New Roman" w:hAnsi="Times New Roman" w:cs="Times New Roman"/>
                                  <w:b w:val="0"/>
                                  <w:i w:val="0"/>
                                  <w:sz w:val="20"/>
                                  <w:szCs w:val="21"/>
                                </w:rPr>
                              </m:ctrlPr>
                            </m:sub>
                          </m:sSub>
                          <m:r>
                            <m:rPr>
                              <m:nor/>
                              <m:sty m:val="p"/>
                            </m:rPr>
                            <w:rPr>
                              <w:rFonts w:hint="default" w:ascii="Times New Roman" w:hAnsi="Times New Roman" w:cs="Times New Roman"/>
                              <w:b w:val="0"/>
                              <w:i w:val="0"/>
                              <w:sz w:val="20"/>
                              <w:szCs w:val="21"/>
                            </w:rPr>
                            <m:t>)</m:t>
                          </m:r>
                          <m:ctrlPr>
                            <w:rPr>
                              <w:rFonts w:hint="default" w:ascii="DejaVu Math TeX Gyre" w:hAnsi="DejaVu Math TeX Gyre" w:cs="Times New Roman"/>
                              <w:sz w:val="20"/>
                              <w:szCs w:val="21"/>
                            </w:rPr>
                          </m:ctrlPr>
                        </m:e>
                        <m:sup>
                          <m:r>
                            <m:rPr>
                              <m:nor/>
                              <m:sty m:val="p"/>
                            </m:rPr>
                            <w:rPr>
                              <w:rFonts w:hint="default" w:ascii="Times New Roman" w:hAnsi="Times New Roman" w:cs="Times New Roman"/>
                              <w:b w:val="0"/>
                              <w:i w:val="0"/>
                              <w:sz w:val="20"/>
                              <w:szCs w:val="21"/>
                            </w:rPr>
                            <m:t>2</m:t>
                          </m:r>
                          <m:ctrlPr>
                            <w:rPr>
                              <w:rFonts w:hint="default" w:ascii="DejaVu Math TeX Gyre" w:hAnsi="DejaVu Math TeX Gyre" w:cs="Times New Roman"/>
                              <w:sz w:val="20"/>
                              <w:szCs w:val="21"/>
                            </w:rPr>
                          </m:ctrlPr>
                        </m:sup>
                      </m:sSup>
                      <m:r>
                        <m:rPr>
                          <m:nor/>
                          <m:sty m:val="p"/>
                        </m:rPr>
                        <w:rPr>
                          <w:rFonts w:hint="default" w:ascii="Times New Roman" w:hAnsi="Times New Roman" w:cs="Times New Roman"/>
                          <w:b w:val="0"/>
                          <w:i w:val="0"/>
                          <w:sz w:val="20"/>
                          <w:szCs w:val="21"/>
                        </w:rPr>
                        <m:t>+</m:t>
                      </m:r>
                      <m:sSup>
                        <m:sSupPr>
                          <m:ctrlPr>
                            <w:rPr>
                              <w:rFonts w:hint="default" w:ascii="DejaVu Math TeX Gyre" w:hAnsi="DejaVu Math TeX Gyre" w:cs="Times New Roman"/>
                              <w:sz w:val="20"/>
                              <w:szCs w:val="21"/>
                            </w:rPr>
                          </m:ctrlPr>
                        </m:sSupPr>
                        <m:e>
                          <m:r>
                            <m:rPr>
                              <m:nor/>
                              <m:sty m:val="p"/>
                            </m:rPr>
                            <w:rPr>
                              <w:rFonts w:hint="default" w:ascii="Times New Roman" w:hAnsi="Times New Roman" w:cs="Times New Roman"/>
                              <w:b w:val="0"/>
                              <w:i w:val="0"/>
                              <w:sz w:val="20"/>
                              <w:szCs w:val="21"/>
                            </w:rPr>
                            <m:t>Nor(</m:t>
                          </m:r>
                          <m:sSub>
                            <m:sSubPr>
                              <m:ctrlPr>
                                <w:rPr>
                                  <w:rFonts w:hint="default" w:ascii="Times New Roman" w:hAnsi="Times New Roman" w:cs="Times New Roman"/>
                                  <w:b w:val="0"/>
                                  <w:i w:val="0"/>
                                  <w:sz w:val="20"/>
                                  <w:szCs w:val="21"/>
                                </w:rPr>
                              </m:ctrlPr>
                            </m:sSubPr>
                            <m:e>
                              <m:r>
                                <m:rPr>
                                  <m:sty m:val="p"/>
                                </m:rPr>
                                <w:rPr>
                                  <w:rFonts w:hint="eastAsia" w:cs="Times New Roman"/>
                                  <w:sz w:val="20"/>
                                  <w:szCs w:val="21"/>
                                  <w:lang w:val="en-US" w:eastAsia="zh-CN"/>
                                </w:rPr>
                                <m:t>CV</m:t>
                              </m:r>
                              <m:ctrlPr>
                                <w:rPr>
                                  <w:rFonts w:hint="default" w:ascii="Times New Roman" w:hAnsi="Times New Roman" w:cs="Times New Roman"/>
                                  <w:b w:val="0"/>
                                  <w:i w:val="0"/>
                                  <w:sz w:val="20"/>
                                  <w:szCs w:val="21"/>
                                </w:rPr>
                              </m:ctrlPr>
                            </m:e>
                            <m:sub>
                              <m:r>
                                <m:rPr>
                                  <m:sty m:val="p"/>
                                </m:rPr>
                                <w:rPr>
                                  <w:rFonts w:hint="eastAsia" w:cs="Times New Roman"/>
                                  <w:sz w:val="20"/>
                                  <w:szCs w:val="21"/>
                                  <w:lang w:val="en-US" w:eastAsia="zh-CN"/>
                                </w:rPr>
                                <m:t>i</m:t>
                              </m:r>
                              <m:ctrlPr>
                                <w:rPr>
                                  <w:rFonts w:hint="default" w:ascii="Times New Roman" w:hAnsi="Times New Roman" w:cs="Times New Roman"/>
                                  <w:b w:val="0"/>
                                  <w:i w:val="0"/>
                                  <w:sz w:val="20"/>
                                  <w:szCs w:val="21"/>
                                </w:rPr>
                              </m:ctrlPr>
                            </m:sub>
                          </m:sSub>
                          <m:r>
                            <m:rPr>
                              <m:nor/>
                              <m:sty m:val="p"/>
                            </m:rPr>
                            <w:rPr>
                              <w:rFonts w:hint="default" w:ascii="Times New Roman" w:hAnsi="Times New Roman" w:cs="Times New Roman"/>
                              <w:b w:val="0"/>
                              <w:i w:val="0"/>
                              <w:sz w:val="20"/>
                              <w:szCs w:val="21"/>
                            </w:rPr>
                            <m:t>)</m:t>
                          </m:r>
                          <m:ctrlPr>
                            <w:rPr>
                              <w:rFonts w:hint="default" w:ascii="DejaVu Math TeX Gyre" w:hAnsi="DejaVu Math TeX Gyre" w:cs="Times New Roman"/>
                              <w:sz w:val="20"/>
                              <w:szCs w:val="21"/>
                            </w:rPr>
                          </m:ctrlPr>
                        </m:e>
                        <m:sup>
                          <m:r>
                            <m:rPr>
                              <m:nor/>
                              <m:sty m:val="p"/>
                            </m:rPr>
                            <w:rPr>
                              <w:rFonts w:hint="default" w:ascii="Times New Roman" w:hAnsi="Times New Roman" w:cs="Times New Roman"/>
                              <w:b w:val="0"/>
                              <w:i w:val="0"/>
                              <w:sz w:val="20"/>
                              <w:szCs w:val="21"/>
                            </w:rPr>
                            <m:t>2</m:t>
                          </m:r>
                          <m:ctrlPr>
                            <w:rPr>
                              <w:rFonts w:hint="default" w:ascii="DejaVu Math TeX Gyre" w:hAnsi="DejaVu Math TeX Gyre" w:cs="Times New Roman"/>
                              <w:sz w:val="20"/>
                              <w:szCs w:val="21"/>
                            </w:rPr>
                          </m:ctrlPr>
                        </m:sup>
                      </m:sSup>
                      <m:r>
                        <m:rPr>
                          <m:nor/>
                          <m:sty m:val="p"/>
                        </m:rPr>
                        <w:rPr>
                          <w:rFonts w:hint="default" w:ascii="Times New Roman" w:hAnsi="Times New Roman" w:cs="Times New Roman"/>
                          <w:b w:val="0"/>
                          <w:i w:val="0"/>
                          <w:sz w:val="20"/>
                          <w:szCs w:val="21"/>
                        </w:rPr>
                        <m:t>+</m:t>
                      </m:r>
                      <m:sSup>
                        <m:sSupPr>
                          <m:ctrlPr>
                            <w:rPr>
                              <w:rFonts w:hint="default" w:ascii="DejaVu Math TeX Gyre" w:hAnsi="DejaVu Math TeX Gyre" w:cs="Times New Roman"/>
                              <w:sz w:val="20"/>
                              <w:szCs w:val="21"/>
                            </w:rPr>
                          </m:ctrlPr>
                        </m:sSupPr>
                        <m:e>
                          <m:r>
                            <m:rPr>
                              <m:nor/>
                              <m:sty m:val="p"/>
                            </m:rPr>
                            <w:rPr>
                              <w:rFonts w:hint="default" w:ascii="Times New Roman" w:hAnsi="Times New Roman" w:cs="Times New Roman"/>
                              <w:b w:val="0"/>
                              <w:i w:val="0"/>
                              <w:sz w:val="20"/>
                              <w:szCs w:val="21"/>
                            </w:rPr>
                            <m:t>Nor(</m:t>
                          </m:r>
                          <m:sSub>
                            <m:sSubPr>
                              <m:ctrlPr>
                                <w:rPr>
                                  <w:rFonts w:hint="default" w:ascii="Times New Roman" w:hAnsi="Times New Roman" w:cs="Times New Roman"/>
                                  <w:b w:val="0"/>
                                  <w:i w:val="0"/>
                                  <w:sz w:val="20"/>
                                  <w:szCs w:val="21"/>
                                </w:rPr>
                              </m:ctrlPr>
                            </m:sSubPr>
                            <m:e>
                              <m:r>
                                <m:rPr>
                                  <m:sty m:val="p"/>
                                </m:rPr>
                                <w:rPr>
                                  <w:rFonts w:hint="eastAsia" w:cs="Times New Roman"/>
                                  <w:sz w:val="20"/>
                                  <w:szCs w:val="21"/>
                                  <w:lang w:val="en-US" w:eastAsia="zh-CN"/>
                                </w:rPr>
                                <m:t>SKEW</m:t>
                              </m:r>
                              <m:ctrlPr>
                                <w:rPr>
                                  <w:rFonts w:hint="default" w:ascii="Times New Roman" w:hAnsi="Times New Roman" w:cs="Times New Roman"/>
                                  <w:b w:val="0"/>
                                  <w:i w:val="0"/>
                                  <w:sz w:val="20"/>
                                  <w:szCs w:val="21"/>
                                </w:rPr>
                              </m:ctrlPr>
                            </m:e>
                            <m:sub>
                              <m:r>
                                <m:rPr>
                                  <m:sty m:val="p"/>
                                </m:rPr>
                                <w:rPr>
                                  <w:rFonts w:hint="eastAsia" w:cs="Times New Roman"/>
                                  <w:sz w:val="20"/>
                                  <w:szCs w:val="21"/>
                                  <w:lang w:val="en-US" w:eastAsia="zh-CN"/>
                                </w:rPr>
                                <m:t>i</m:t>
                              </m:r>
                              <m:ctrlPr>
                                <w:rPr>
                                  <w:rFonts w:hint="default" w:ascii="Times New Roman" w:hAnsi="Times New Roman" w:cs="Times New Roman"/>
                                  <w:b w:val="0"/>
                                  <w:i w:val="0"/>
                                  <w:sz w:val="20"/>
                                  <w:szCs w:val="21"/>
                                </w:rPr>
                              </m:ctrlPr>
                            </m:sub>
                          </m:sSub>
                          <m:r>
                            <m:rPr>
                              <m:nor/>
                              <m:sty m:val="p"/>
                            </m:rPr>
                            <w:rPr>
                              <w:rFonts w:hint="default" w:ascii="Times New Roman" w:hAnsi="Times New Roman" w:cs="Times New Roman"/>
                              <w:b w:val="0"/>
                              <w:i w:val="0"/>
                              <w:sz w:val="20"/>
                              <w:szCs w:val="21"/>
                            </w:rPr>
                            <m:t>)</m:t>
                          </m:r>
                          <m:ctrlPr>
                            <w:rPr>
                              <w:rFonts w:hint="default" w:ascii="DejaVu Math TeX Gyre" w:hAnsi="DejaVu Math TeX Gyre" w:cs="Times New Roman"/>
                              <w:sz w:val="20"/>
                              <w:szCs w:val="21"/>
                            </w:rPr>
                          </m:ctrlPr>
                        </m:e>
                        <m:sup>
                          <m:r>
                            <m:rPr>
                              <m:nor/>
                              <m:sty m:val="p"/>
                            </m:rPr>
                            <w:rPr>
                              <w:rFonts w:hint="default" w:ascii="Times New Roman" w:hAnsi="Times New Roman" w:cs="Times New Roman"/>
                              <w:b w:val="0"/>
                              <w:i w:val="0"/>
                              <w:sz w:val="20"/>
                              <w:szCs w:val="21"/>
                            </w:rPr>
                            <m:t>2</m:t>
                          </m:r>
                          <m:ctrlPr>
                            <w:rPr>
                              <w:rFonts w:hint="default" w:ascii="DejaVu Math TeX Gyre" w:hAnsi="DejaVu Math TeX Gyre" w:cs="Times New Roman"/>
                              <w:sz w:val="20"/>
                              <w:szCs w:val="21"/>
                            </w:rPr>
                          </m:ctrlPr>
                        </m:sup>
                      </m:sSup>
                      <m:ctrlPr>
                        <w:rPr>
                          <w:rFonts w:hint="default" w:ascii="DejaVu Math TeX Gyre" w:hAnsi="DejaVu Math TeX Gyre" w:cs="Times New Roman"/>
                          <w:sz w:val="20"/>
                          <w:szCs w:val="21"/>
                        </w:rPr>
                      </m:ctrlPr>
                    </m:e>
                  </m:d>
                  <m:ctrlPr>
                    <w:rPr>
                      <w:rFonts w:hint="default" w:ascii="DejaVu Math TeX Gyre" w:hAnsi="DejaVu Math TeX Gyre" w:cs="Times New Roman"/>
                      <w:bCs/>
                      <w:sz w:val="20"/>
                      <w:szCs w:val="21"/>
                    </w:rPr>
                  </m:ctrlPr>
                </m:e>
              </m:d>
              <m:ctrlPr>
                <w:rPr>
                  <w:rFonts w:hint="default" w:ascii="DejaVu Math TeX Gyre" w:hAnsi="DejaVu Math TeX Gyre" w:cs="Times New Roman"/>
                  <w:bCs/>
                  <w:sz w:val="20"/>
                  <w:szCs w:val="21"/>
                </w:rPr>
              </m:ctrlPr>
            </m:e>
          </m:nary>
        </m:oMath>
      </m:oMathPara>
    </w:p>
    <w:p w14:paraId="3220622B">
      <w:pPr>
        <w:jc w:val="center"/>
        <w:rPr>
          <w:rFonts w:hint="default" w:hAnsi="DejaVu Math TeX Gyre" w:cs="Times New Roman"/>
          <w:bCs/>
          <w:i w:val="0"/>
          <w:sz w:val="20"/>
          <w:szCs w:val="21"/>
        </w:rPr>
      </w:pPr>
    </w:p>
    <w:p w14:paraId="276086C0">
      <w:pPr>
        <w:jc w:val="both"/>
        <w:rPr>
          <w:rFonts w:hint="default" w:hAnsi="Times New Roman" w:cs="Times New Roman"/>
          <w:b w:val="0"/>
          <w:i w:val="0"/>
          <w:kern w:val="28"/>
          <w:sz w:val="21"/>
          <w:szCs w:val="24"/>
          <w:lang w:val="en-US" w:eastAsia="zh-CN" w:bidi="ar-SA"/>
        </w:rPr>
      </w:pPr>
      <m:oMathPara>
        <m:oMath>
          <m:r>
            <m:rPr>
              <m:nor/>
              <m:sty m:val="p"/>
            </m:rPr>
            <w:rPr>
              <w:rFonts w:hint="default" w:ascii="Times New Roman" w:hAnsi="Times New Roman" w:cs="Times New Roman"/>
              <w:b w:val="0"/>
              <w:i w:val="0"/>
              <w:kern w:val="28"/>
              <w:sz w:val="21"/>
              <w:szCs w:val="24"/>
              <w:lang w:val="en-US" w:eastAsia="zh-CN" w:bidi="ar-SA"/>
            </w:rPr>
            <m:t>Tcr(t+</m:t>
          </m:r>
          <m:r>
            <m:rPr>
              <m:nor/>
              <m:sty m:val="p"/>
            </m:rPr>
            <w:rPr>
              <w:rFonts w:hint="default" w:ascii="Times New Roman" w:hAnsi="Times New Roman" w:cs="Times New Roman"/>
              <w:b w:val="0"/>
              <w:i w:val="0"/>
              <w:kern w:val="28"/>
              <w:sz w:val="21"/>
              <w:szCs w:val="24"/>
              <w:lang w:val="en-US" w:bidi="ar-SA"/>
            </w:rPr>
            <m:t>∆t</m:t>
          </m:r>
          <m:r>
            <m:rPr>
              <m:nor/>
              <m:sty m:val="p"/>
            </m:rPr>
            <w:rPr>
              <w:rFonts w:hint="default" w:ascii="Times New Roman" w:hAnsi="Times New Roman" w:cs="Times New Roman"/>
              <w:b w:val="0"/>
              <w:i w:val="0"/>
              <w:kern w:val="28"/>
              <w:sz w:val="21"/>
              <w:szCs w:val="24"/>
              <w:lang w:val="en-US" w:eastAsia="zh-CN" w:bidi="ar-SA"/>
            </w:rPr>
            <m:t>)=Tcr(t)+0.0036×(M(t)−55)×(1-</m:t>
          </m:r>
          <m:sSup>
            <m:sSupPr>
              <m:ctrlPr>
                <w:rPr>
                  <w:rFonts w:hint="default" w:ascii="DejaVu Math TeX Gyre" w:hAnsi="DejaVu Math TeX Gyre" w:cs="Times New Roman"/>
                  <w:b w:val="0"/>
                  <w:i w:val="0"/>
                  <w:kern w:val="28"/>
                  <w:sz w:val="21"/>
                  <w:szCs w:val="24"/>
                  <w:lang w:val="en-US" w:eastAsia="zh-CN" w:bidi="ar-SA"/>
                </w:rPr>
              </m:ctrlPr>
            </m:sSupPr>
            <m:e>
              <m:r>
                <m:rPr>
                  <m:nor/>
                  <m:sty m:val="p"/>
                </m:rPr>
                <w:rPr>
                  <w:rFonts w:hint="default" w:ascii="Times New Roman" w:hAnsi="Times New Roman" w:cs="Times New Roman"/>
                  <w:b w:val="0"/>
                  <w:i w:val="0"/>
                  <w:kern w:val="28"/>
                  <w:sz w:val="21"/>
                  <w:szCs w:val="24"/>
                  <w:lang w:val="en-US" w:bidi="ar-SA"/>
                </w:rPr>
                <m:t>e</m:t>
              </m:r>
              <m:ctrlPr>
                <w:rPr>
                  <w:rFonts w:hint="default" w:ascii="DejaVu Math TeX Gyre" w:hAnsi="DejaVu Math TeX Gyre" w:cs="Times New Roman"/>
                  <w:b w:val="0"/>
                  <w:i w:val="0"/>
                  <w:kern w:val="28"/>
                  <w:sz w:val="21"/>
                  <w:szCs w:val="24"/>
                  <w:lang w:val="en-US" w:eastAsia="zh-CN" w:bidi="ar-SA"/>
                </w:rPr>
              </m:ctrlPr>
            </m:e>
            <m:sup>
              <m:r>
                <m:rPr>
                  <m:nor/>
                  <m:sty m:val="p"/>
                </m:rPr>
                <w:rPr>
                  <w:rFonts w:hint="default" w:ascii="Times New Roman" w:hAnsi="Times New Roman" w:cs="Times New Roman"/>
                  <w:b w:val="0"/>
                  <w:i w:val="0"/>
                  <w:kern w:val="28"/>
                  <w:sz w:val="21"/>
                  <w:szCs w:val="24"/>
                  <w:lang w:val="en-US" w:bidi="ar-SA"/>
                </w:rPr>
                <m:t>−∆t/10</m:t>
              </m:r>
              <m:ctrlPr>
                <w:rPr>
                  <w:rFonts w:hint="default" w:ascii="DejaVu Math TeX Gyre" w:hAnsi="DejaVu Math TeX Gyre" w:cs="Times New Roman"/>
                  <w:b w:val="0"/>
                  <w:i w:val="0"/>
                  <w:kern w:val="28"/>
                  <w:sz w:val="21"/>
                  <w:szCs w:val="24"/>
                  <w:lang w:val="en-US" w:eastAsia="zh-CN" w:bidi="ar-SA"/>
                </w:rPr>
              </m:ctrlPr>
            </m:sup>
          </m:sSup>
          <m:r>
            <m:rPr>
              <m:nor/>
              <m:sty m:val="p"/>
            </m:rPr>
            <w:rPr>
              <w:rFonts w:hint="default" w:ascii="Times New Roman" w:hAnsi="Times New Roman" w:cs="Times New Roman"/>
              <w:b w:val="0"/>
              <w:i w:val="0"/>
              <w:kern w:val="28"/>
              <w:sz w:val="21"/>
              <w:szCs w:val="24"/>
              <w:lang w:val="en-US" w:eastAsia="zh-CN" w:bidi="ar-SA"/>
            </w:rPr>
            <m:t>)</m:t>
          </m:r>
          <m:r>
            <m:rPr>
              <m:sty m:val="p"/>
            </m:rPr>
            <w:rPr>
              <w:rFonts w:hint="default" w:hAnsi="Times New Roman" w:cs="Times New Roman"/>
              <w:kern w:val="28"/>
              <w:sz w:val="21"/>
              <w:szCs w:val="24"/>
              <w:lang w:val="en-US" w:eastAsia="zh-CN" w:bidi="ar-SA"/>
            </w:rPr>
            <m:t xml:space="preserve"> </m:t>
          </m:r>
        </m:oMath>
      </m:oMathPara>
    </w:p>
    <w:p w14:paraId="55CE6D15">
      <w:pPr>
        <w:jc w:val="both"/>
        <w:rPr>
          <w:rFonts w:hint="default" w:hAnsi="Times New Roman" w:cs="Times New Roman"/>
          <w:b w:val="0"/>
          <w:i w:val="0"/>
          <w:kern w:val="28"/>
          <w:sz w:val="21"/>
          <w:szCs w:val="24"/>
          <w:lang w:val="en-US" w:eastAsia="zh-CN" w:bidi="ar-SA"/>
        </w:rPr>
      </w:pPr>
    </w:p>
    <w:p w14:paraId="63629194">
      <w:pPr>
        <w:jc w:val="both"/>
        <w:rPr>
          <w:rFonts w:hint="default" w:hAnsi="Times New Roman" w:cs="Times New Roman"/>
          <w:b w:val="0"/>
          <w:i w:val="0"/>
          <w:kern w:val="28"/>
          <w:sz w:val="21"/>
          <w:szCs w:val="24"/>
          <w:lang w:val="en-US" w:eastAsia="zh-CN" w:bidi="ar-SA"/>
        </w:rPr>
      </w:pPr>
      <m:oMathPara>
        <m:oMath>
          <m:sSub>
            <m:sSubPr>
              <m:ctrlPr>
                <w:rPr>
                  <w:rFonts w:hint="default" w:ascii="DejaVu Math TeX Gyre" w:hAnsi="DejaVu Math TeX Gyre" w:cs="Times New Roman"/>
                  <w:szCs w:val="24"/>
                </w:rPr>
              </m:ctrlPr>
            </m:sSubPr>
            <m:e>
              <m:r>
                <m:rPr>
                  <m:nor/>
                  <m:sty m:val="p"/>
                </m:rPr>
                <w:rPr>
                  <w:rFonts w:hint="default" w:ascii="Times New Roman" w:hAnsi="Times New Roman" w:cs="Times New Roman"/>
                  <w:b w:val="0"/>
                  <w:i w:val="0"/>
                  <w:szCs w:val="24"/>
                </w:rPr>
                <m:t>M</m:t>
              </m:r>
              <m:ctrlPr>
                <w:rPr>
                  <w:rFonts w:hint="default" w:ascii="DejaVu Math TeX Gyre" w:hAnsi="DejaVu Math TeX Gyre" w:cs="Times New Roman"/>
                  <w:szCs w:val="24"/>
                </w:rPr>
              </m:ctrlPr>
            </m:e>
            <m:sub>
              <m:r>
                <m:rPr>
                  <m:nor/>
                  <m:sty m:val="p"/>
                </m:rPr>
                <w:rPr>
                  <w:rFonts w:hint="default" w:ascii="Times New Roman" w:hAnsi="Times New Roman" w:cs="Times New Roman"/>
                  <w:b w:val="0"/>
                  <w:i w:val="0"/>
                  <w:szCs w:val="24"/>
                </w:rPr>
                <m:t>i</m:t>
              </m:r>
              <m:ctrlPr>
                <w:rPr>
                  <w:rFonts w:hint="default" w:ascii="DejaVu Math TeX Gyre" w:hAnsi="DejaVu Math TeX Gyre" w:cs="Times New Roman"/>
                  <w:szCs w:val="24"/>
                </w:rPr>
              </m:ctrlPr>
            </m:sub>
          </m:sSub>
          <m:r>
            <m:rPr>
              <m:nor/>
              <m:sty m:val="p"/>
            </m:rPr>
            <w:rPr>
              <w:rFonts w:hint="default" w:ascii="Times New Roman" w:hAnsi="Times New Roman" w:cs="Times New Roman"/>
              <w:b w:val="0"/>
              <w:i w:val="0"/>
              <w:szCs w:val="24"/>
            </w:rPr>
            <m:t>=</m:t>
          </m:r>
          <m:sSub>
            <m:sSubPr>
              <m:ctrlPr>
                <w:rPr>
                  <w:rFonts w:hint="default" w:ascii="DejaVu Math TeX Gyre" w:hAnsi="DejaVu Math TeX Gyre" w:cs="Times New Roman"/>
                  <w:szCs w:val="24"/>
                </w:rPr>
              </m:ctrlPr>
            </m:sSubPr>
            <m:e>
              <m:r>
                <m:rPr>
                  <m:nor/>
                  <m:sty m:val="p"/>
                </m:rPr>
                <w:rPr>
                  <w:rFonts w:hint="default" w:ascii="Times New Roman" w:hAnsi="Times New Roman" w:cs="Times New Roman"/>
                  <w:b w:val="0"/>
                  <w:i w:val="0"/>
                  <w:szCs w:val="24"/>
                </w:rPr>
                <m:t>M</m:t>
              </m:r>
              <m:ctrlPr>
                <w:rPr>
                  <w:rFonts w:hint="default" w:ascii="DejaVu Math TeX Gyre" w:hAnsi="DejaVu Math TeX Gyre" w:cs="Times New Roman"/>
                  <w:szCs w:val="24"/>
                </w:rPr>
              </m:ctrlPr>
            </m:e>
            <m:sub>
              <m:r>
                <m:rPr>
                  <m:nor/>
                  <m:sty m:val="p"/>
                </m:rPr>
                <w:rPr>
                  <w:rFonts w:hint="default" w:ascii="Times New Roman" w:hAnsi="Times New Roman" w:cs="Times New Roman"/>
                  <w:b w:val="0"/>
                  <w:i w:val="0"/>
                  <w:szCs w:val="24"/>
                </w:rPr>
                <m:t>0</m:t>
              </m:r>
              <m:ctrlPr>
                <w:rPr>
                  <w:rFonts w:hint="default" w:ascii="DejaVu Math TeX Gyre" w:hAnsi="DejaVu Math TeX Gyre" w:cs="Times New Roman"/>
                  <w:szCs w:val="24"/>
                </w:rPr>
              </m:ctrlPr>
            </m:sub>
          </m:sSub>
          <m:r>
            <m:rPr>
              <m:nor/>
              <m:sty m:val="p"/>
            </m:rPr>
            <w:rPr>
              <w:rFonts w:hint="default" w:ascii="Times New Roman" w:hAnsi="Times New Roman" w:cs="Times New Roman"/>
              <w:b w:val="0"/>
              <w:i w:val="0"/>
              <w:szCs w:val="24"/>
            </w:rPr>
            <m:t>+</m:t>
          </m:r>
          <m:f>
            <m:fPr>
              <m:ctrlPr>
                <w:rPr>
                  <w:rFonts w:hint="default" w:ascii="DejaVu Math TeX Gyre" w:hAnsi="DejaVu Math TeX Gyre" w:cs="Times New Roman"/>
                  <w:szCs w:val="24"/>
                </w:rPr>
              </m:ctrlPr>
            </m:fPr>
            <m:num>
              <m:sSub>
                <m:sSubPr>
                  <m:ctrlPr>
                    <w:rPr>
                      <w:rFonts w:hint="default" w:ascii="DejaVu Math TeX Gyre" w:hAnsi="DejaVu Math TeX Gyre" w:cs="Times New Roman"/>
                      <w:szCs w:val="24"/>
                    </w:rPr>
                  </m:ctrlPr>
                </m:sSubPr>
                <m:e>
                  <m:r>
                    <m:rPr>
                      <m:nor/>
                      <m:sty m:val="p"/>
                    </m:rPr>
                    <w:rPr>
                      <w:rFonts w:hint="default" w:ascii="Times New Roman" w:hAnsi="Times New Roman" w:cs="Times New Roman"/>
                      <w:b w:val="0"/>
                      <w:i w:val="0"/>
                      <w:szCs w:val="24"/>
                    </w:rPr>
                    <m:t>HR</m:t>
                  </m:r>
                  <m:ctrlPr>
                    <w:rPr>
                      <w:rFonts w:hint="default" w:ascii="DejaVu Math TeX Gyre" w:hAnsi="DejaVu Math TeX Gyre" w:cs="Times New Roman"/>
                      <w:szCs w:val="24"/>
                    </w:rPr>
                  </m:ctrlPr>
                </m:e>
                <m:sub>
                  <m:r>
                    <m:rPr>
                      <m:nor/>
                      <m:sty m:val="p"/>
                    </m:rPr>
                    <w:rPr>
                      <w:rFonts w:hint="default" w:ascii="Times New Roman" w:hAnsi="Times New Roman" w:cs="Times New Roman"/>
                      <w:b w:val="0"/>
                      <w:i w:val="0"/>
                      <w:szCs w:val="24"/>
                    </w:rPr>
                    <m:t>i</m:t>
                  </m:r>
                  <m:ctrlPr>
                    <w:rPr>
                      <w:rFonts w:hint="default" w:ascii="DejaVu Math TeX Gyre" w:hAnsi="DejaVu Math TeX Gyre" w:cs="Times New Roman"/>
                      <w:szCs w:val="24"/>
                    </w:rPr>
                  </m:ctrlPr>
                </m:sub>
              </m:sSub>
              <m:r>
                <m:rPr>
                  <m:nor/>
                  <m:sty m:val="p"/>
                </m:rPr>
                <w:rPr>
                  <w:rFonts w:hint="default" w:ascii="Times New Roman" w:hAnsi="Times New Roman" w:cs="Times New Roman"/>
                  <w:b w:val="0"/>
                  <w:i w:val="0"/>
                  <w:szCs w:val="24"/>
                </w:rPr>
                <m:t>−</m:t>
              </m:r>
              <m:sSub>
                <m:sSubPr>
                  <m:ctrlPr>
                    <w:rPr>
                      <w:rFonts w:hint="default" w:ascii="DejaVu Math TeX Gyre" w:hAnsi="DejaVu Math TeX Gyre" w:cs="Times New Roman"/>
                      <w:szCs w:val="24"/>
                    </w:rPr>
                  </m:ctrlPr>
                </m:sSubPr>
                <m:e>
                  <m:r>
                    <m:rPr>
                      <m:nor/>
                      <m:sty m:val="p"/>
                    </m:rPr>
                    <w:rPr>
                      <w:rFonts w:hint="default" w:ascii="Times New Roman" w:hAnsi="Times New Roman" w:cs="Times New Roman"/>
                      <w:b w:val="0"/>
                      <w:i w:val="0"/>
                      <w:szCs w:val="24"/>
                    </w:rPr>
                    <m:t>HR</m:t>
                  </m:r>
                  <m:ctrlPr>
                    <w:rPr>
                      <w:rFonts w:hint="default" w:ascii="DejaVu Math TeX Gyre" w:hAnsi="DejaVu Math TeX Gyre" w:cs="Times New Roman"/>
                      <w:szCs w:val="24"/>
                    </w:rPr>
                  </m:ctrlPr>
                </m:e>
                <m:sub>
                  <m:r>
                    <m:rPr>
                      <m:nor/>
                      <m:sty m:val="p"/>
                    </m:rPr>
                    <w:rPr>
                      <w:rFonts w:hint="default" w:ascii="Times New Roman" w:hAnsi="Times New Roman" w:cs="Times New Roman"/>
                      <w:b w:val="0"/>
                      <w:i w:val="0"/>
                      <w:szCs w:val="24"/>
                    </w:rPr>
                    <m:t>0</m:t>
                  </m:r>
                  <m:ctrlPr>
                    <w:rPr>
                      <w:rFonts w:hint="default" w:ascii="DejaVu Math TeX Gyre" w:hAnsi="DejaVu Math TeX Gyre" w:cs="Times New Roman"/>
                      <w:szCs w:val="24"/>
                    </w:rPr>
                  </m:ctrlPr>
                </m:sub>
              </m:sSub>
              <m:ctrlPr>
                <w:rPr>
                  <w:rFonts w:hint="default" w:ascii="DejaVu Math TeX Gyre" w:hAnsi="DejaVu Math TeX Gyre" w:cs="Times New Roman"/>
                  <w:szCs w:val="24"/>
                </w:rPr>
              </m:ctrlPr>
            </m:num>
            <m:den>
              <m:r>
                <m:rPr>
                  <m:nor/>
                  <m:sty m:val="p"/>
                </m:rPr>
                <w:rPr>
                  <w:rFonts w:hint="default" w:ascii="Times New Roman" w:hAnsi="Times New Roman" w:cs="Times New Roman"/>
                  <w:b w:val="0"/>
                  <w:i w:val="0"/>
                  <w:szCs w:val="24"/>
                </w:rPr>
                <m:t>180−0.65Ag−</m:t>
              </m:r>
              <m:sSub>
                <m:sSubPr>
                  <m:ctrlPr>
                    <w:rPr>
                      <w:rFonts w:hint="default" w:ascii="DejaVu Math TeX Gyre" w:hAnsi="DejaVu Math TeX Gyre" w:cs="Times New Roman"/>
                      <w:szCs w:val="24"/>
                    </w:rPr>
                  </m:ctrlPr>
                </m:sSubPr>
                <m:e>
                  <m:r>
                    <m:rPr>
                      <m:nor/>
                      <m:sty m:val="p"/>
                    </m:rPr>
                    <w:rPr>
                      <w:rFonts w:hint="default" w:ascii="Times New Roman" w:hAnsi="Times New Roman" w:cs="Times New Roman"/>
                      <w:b w:val="0"/>
                      <w:i w:val="0"/>
                      <w:szCs w:val="24"/>
                    </w:rPr>
                    <m:t>HR</m:t>
                  </m:r>
                  <m:ctrlPr>
                    <w:rPr>
                      <w:rFonts w:hint="default" w:ascii="DejaVu Math TeX Gyre" w:hAnsi="DejaVu Math TeX Gyre" w:cs="Times New Roman"/>
                      <w:szCs w:val="24"/>
                    </w:rPr>
                  </m:ctrlPr>
                </m:e>
                <m:sub>
                  <m:r>
                    <m:rPr>
                      <m:nor/>
                      <m:sty m:val="p"/>
                    </m:rPr>
                    <w:rPr>
                      <w:rFonts w:hint="default" w:ascii="Times New Roman" w:hAnsi="Times New Roman" w:cs="Times New Roman"/>
                      <w:b w:val="0"/>
                      <w:i w:val="0"/>
                      <w:szCs w:val="24"/>
                    </w:rPr>
                    <m:t>0</m:t>
                  </m:r>
                  <m:ctrlPr>
                    <w:rPr>
                      <w:rFonts w:hint="default" w:ascii="DejaVu Math TeX Gyre" w:hAnsi="DejaVu Math TeX Gyre" w:cs="Times New Roman"/>
                      <w:szCs w:val="24"/>
                    </w:rPr>
                  </m:ctrlPr>
                </m:sub>
              </m:sSub>
              <m:ctrlPr>
                <w:rPr>
                  <w:rFonts w:hint="default" w:ascii="DejaVu Math TeX Gyre" w:hAnsi="DejaVu Math TeX Gyre" w:cs="Times New Roman"/>
                  <w:szCs w:val="24"/>
                </w:rPr>
              </m:ctrlPr>
            </m:den>
          </m:f>
          <m:d>
            <m:dPr>
              <m:begChr m:val="["/>
              <m:endChr m:val="]"/>
              <m:ctrlPr>
                <w:rPr>
                  <w:rFonts w:hint="default" w:ascii="DejaVu Math TeX Gyre" w:hAnsi="DejaVu Math TeX Gyre" w:cs="Times New Roman"/>
                  <w:szCs w:val="24"/>
                </w:rPr>
              </m:ctrlPr>
            </m:dPr>
            <m:e>
              <m:d>
                <m:dPr>
                  <m:ctrlPr>
                    <w:rPr>
                      <w:rFonts w:hint="default" w:ascii="DejaVu Math TeX Gyre" w:hAnsi="DejaVu Math TeX Gyre" w:cs="Times New Roman"/>
                      <w:szCs w:val="24"/>
                    </w:rPr>
                  </m:ctrlPr>
                </m:dPr>
                <m:e>
                  <m:r>
                    <m:rPr>
                      <m:nor/>
                      <m:sty m:val="p"/>
                    </m:rPr>
                    <w:rPr>
                      <w:rFonts w:hint="default" w:ascii="Times New Roman" w:hAnsi="Times New Roman" w:cs="Times New Roman"/>
                      <w:b w:val="0"/>
                      <w:i w:val="0"/>
                      <w:szCs w:val="24"/>
                    </w:rPr>
                    <m:t>41.7−0.22Ag</m:t>
                  </m:r>
                  <m:ctrlPr>
                    <w:rPr>
                      <w:rFonts w:hint="default" w:ascii="DejaVu Math TeX Gyre" w:hAnsi="DejaVu Math TeX Gyre" w:cs="Times New Roman"/>
                      <w:szCs w:val="24"/>
                    </w:rPr>
                  </m:ctrlPr>
                </m:e>
              </m:d>
              <m:r>
                <m:rPr>
                  <m:nor/>
                  <m:sty m:val="p"/>
                </m:rPr>
                <w:rPr>
                  <w:rFonts w:hint="default" w:ascii="Times New Roman" w:hAnsi="Times New Roman" w:cs="Times New Roman"/>
                  <w:b w:val="0"/>
                  <w:i w:val="0"/>
                  <w:szCs w:val="24"/>
                </w:rPr>
                <m:t>×</m:t>
              </m:r>
              <m:sSup>
                <m:sSupPr>
                  <m:ctrlPr>
                    <w:rPr>
                      <w:rFonts w:hint="default" w:ascii="DejaVu Math TeX Gyre" w:hAnsi="DejaVu Math TeX Gyre" w:cs="Times New Roman"/>
                      <w:szCs w:val="24"/>
                    </w:rPr>
                  </m:ctrlPr>
                </m:sSupPr>
                <m:e>
                  <m:r>
                    <m:rPr>
                      <m:nor/>
                      <m:sty m:val="p"/>
                    </m:rPr>
                    <w:rPr>
                      <w:rFonts w:hint="default" w:ascii="Times New Roman" w:hAnsi="Times New Roman" w:cs="Times New Roman"/>
                      <w:b w:val="0"/>
                      <w:i w:val="0"/>
                      <w:szCs w:val="24"/>
                    </w:rPr>
                    <m:t>W</m:t>
                  </m:r>
                  <m:ctrlPr>
                    <w:rPr>
                      <w:rFonts w:hint="default" w:ascii="DejaVu Math TeX Gyre" w:hAnsi="DejaVu Math TeX Gyre" w:cs="Times New Roman"/>
                      <w:szCs w:val="24"/>
                    </w:rPr>
                  </m:ctrlPr>
                </m:e>
                <m:sup>
                  <m:r>
                    <m:rPr>
                      <m:nor/>
                      <m:sty m:val="p"/>
                    </m:rPr>
                    <w:rPr>
                      <w:rFonts w:hint="default" w:ascii="Times New Roman" w:hAnsi="Times New Roman" w:cs="Times New Roman"/>
                      <w:b w:val="0"/>
                      <w:i w:val="0"/>
                      <w:szCs w:val="24"/>
                    </w:rPr>
                    <m:t>0.666</m:t>
                  </m:r>
                  <m:ctrlPr>
                    <w:rPr>
                      <w:rFonts w:hint="default" w:ascii="DejaVu Math TeX Gyre" w:hAnsi="DejaVu Math TeX Gyre" w:cs="Times New Roman"/>
                      <w:szCs w:val="24"/>
                    </w:rPr>
                  </m:ctrlPr>
                </m:sup>
              </m:sSup>
              <m:r>
                <m:rPr>
                  <m:nor/>
                  <m:sty m:val="p"/>
                </m:rPr>
                <w:rPr>
                  <w:rFonts w:hint="default" w:ascii="Times New Roman" w:hAnsi="Times New Roman" w:cs="Times New Roman"/>
                  <w:b w:val="0"/>
                  <w:i w:val="0"/>
                  <w:szCs w:val="24"/>
                </w:rPr>
                <m:t>−</m:t>
              </m:r>
              <m:sSub>
                <m:sSubPr>
                  <m:ctrlPr>
                    <w:rPr>
                      <w:rFonts w:hint="default" w:ascii="DejaVu Math TeX Gyre" w:hAnsi="DejaVu Math TeX Gyre" w:cs="Times New Roman"/>
                      <w:szCs w:val="24"/>
                    </w:rPr>
                  </m:ctrlPr>
                </m:sSubPr>
                <m:e>
                  <m:r>
                    <m:rPr>
                      <m:nor/>
                      <m:sty m:val="p"/>
                    </m:rPr>
                    <w:rPr>
                      <w:rFonts w:hint="default" w:ascii="Times New Roman" w:hAnsi="Times New Roman" w:cs="Times New Roman"/>
                      <w:b w:val="0"/>
                      <w:i w:val="0"/>
                      <w:szCs w:val="24"/>
                    </w:rPr>
                    <m:t>M</m:t>
                  </m:r>
                  <m:ctrlPr>
                    <w:rPr>
                      <w:rFonts w:hint="default" w:ascii="DejaVu Math TeX Gyre" w:hAnsi="DejaVu Math TeX Gyre" w:cs="Times New Roman"/>
                      <w:szCs w:val="24"/>
                    </w:rPr>
                  </m:ctrlPr>
                </m:e>
                <m:sub>
                  <m:r>
                    <m:rPr>
                      <m:nor/>
                      <m:sty m:val="p"/>
                    </m:rPr>
                    <w:rPr>
                      <w:rFonts w:hint="default" w:ascii="Times New Roman" w:hAnsi="Times New Roman" w:cs="Times New Roman"/>
                      <w:b w:val="0"/>
                      <w:i w:val="0"/>
                      <w:szCs w:val="24"/>
                    </w:rPr>
                    <m:t>0</m:t>
                  </m:r>
                  <m:ctrlPr>
                    <w:rPr>
                      <w:rFonts w:hint="default" w:ascii="DejaVu Math TeX Gyre" w:hAnsi="DejaVu Math TeX Gyre" w:cs="Times New Roman"/>
                      <w:szCs w:val="24"/>
                    </w:rPr>
                  </m:ctrlPr>
                </m:sub>
              </m:sSub>
              <m:ctrlPr>
                <w:rPr>
                  <w:rFonts w:hint="default" w:ascii="DejaVu Math TeX Gyre" w:hAnsi="DejaVu Math TeX Gyre" w:cs="Times New Roman"/>
                  <w:szCs w:val="24"/>
                </w:rPr>
              </m:ctrlPr>
            </m:e>
          </m:d>
        </m:oMath>
      </m:oMathPara>
    </w:p>
    <w:p w14:paraId="4A030729">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认证模块 (Supabase Auth)</w:t>
      </w:r>
    </w:p>
    <w:p w14:paraId="1924FD01">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注册：用户名密码注册，bcryptjs 加密</w:t>
      </w:r>
    </w:p>
    <w:p w14:paraId="610369C8">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登录：Supabase 验证，localStorage 存储会话</w:t>
      </w:r>
    </w:p>
    <w:p w14:paraId="0AD27E05">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权限控制：基于 role 字段的路由保护</w:t>
      </w:r>
    </w:p>
    <w:p w14:paraId="048D9729">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数据存储模块 (Supabase Database)</w:t>
      </w:r>
    </w:p>
    <w:p w14:paraId="45321914">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使用 Supabase JS Client 进行 CRUD 操作</w:t>
      </w:r>
    </w:p>
    <w:p w14:paraId="521614CE">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Row Level Security (RLS) 策略保护数据</w:t>
      </w:r>
    </w:p>
    <w:p w14:paraId="07406DFD">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实时订阅 (realtime) 可选启用</w:t>
      </w:r>
    </w:p>
    <w:p w14:paraId="0911319D">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数据采集模块</w:t>
      </w:r>
    </w:p>
    <w:p w14:paraId="35AE8F05">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蓝牙模式：Web Bluetooth API（模拟 60 秒自动采集）</w:t>
      </w:r>
    </w:p>
    <w:p w14:paraId="2DAFBFEE">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文件模式：支持 CSV/JSON 格式批量导入</w:t>
      </w:r>
    </w:p>
    <w:p w14:paraId="1339D5A0">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数据校验：格式验证、数值范围检查</w:t>
      </w:r>
    </w:p>
    <w:p w14:paraId="0DC9DE08">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地图模块</w:t>
      </w:r>
    </w:p>
    <w:p w14:paraId="78E048FA">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高德地图 JavaScript API 集成</w:t>
      </w:r>
    </w:p>
    <w:p w14:paraId="6A92FBE5">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GPS 定位：navigator.geolocation 获取用户位置</w:t>
      </w:r>
    </w:p>
    <w:p w14:paraId="4EDBD416">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位置选择：拖拽标记选择发布位置</w:t>
      </w:r>
    </w:p>
    <w:p w14:paraId="0C48AD93">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天气接口：实时获取选定位置天气信息</w:t>
      </w:r>
    </w:p>
    <w:p w14:paraId="12390D11">
      <w:pPr>
        <w:pStyle w:val="2"/>
      </w:pPr>
      <w:bookmarkStart w:id="3" w:name="_Toc100040663"/>
      <w:r>
        <w:rPr>
          <w:rFonts w:hint="eastAsia"/>
        </w:rPr>
        <w:t>测试报告</w:t>
      </w:r>
      <w:bookmarkEnd w:id="3"/>
    </w:p>
    <w:p w14:paraId="375D2BCE">
      <w:pPr>
        <w:rPr>
          <w:lang w:val="zh-CN"/>
        </w:rPr>
      </w:pPr>
      <w:r>
        <w:rPr>
          <w:rFonts w:hint="eastAsia"/>
        </w:rPr>
        <w:t>【填写说明：包括测试报告和技术指标。为了保证作品质量，建议多进行测试，并将测试用例、测试过程、测试结果、修正过程或结果形成文档，也可以将本标题修改为主要测试，撰写主要测试过程结果及其修正；根据测试结果，形成多维度技术指标，包括：运行速度、安全性、扩展性、部署方便性和可用性等。本部分简要说明即可，减少常识性内容。】</w:t>
      </w:r>
    </w:p>
    <w:p w14:paraId="22F48A92">
      <w:pPr>
        <w:pStyle w:val="2"/>
      </w:pPr>
      <w:bookmarkStart w:id="4" w:name="_Toc100040664"/>
      <w:r>
        <w:rPr>
          <w:rFonts w:hint="eastAsia"/>
        </w:rPr>
        <w:t>安装及使用</w:t>
      </w:r>
      <w:bookmarkEnd w:id="4"/>
    </w:p>
    <w:p w14:paraId="4982347F">
      <w:pPr>
        <w:rPr>
          <w:lang w:val="zh-CN"/>
        </w:rPr>
      </w:pPr>
      <w:r>
        <w:rPr>
          <w:rFonts w:hint="eastAsia"/>
        </w:rPr>
        <w:t>【填写说明：简要说明安装环境要求、安装过程、主要流程等</w:t>
      </w:r>
      <w:r>
        <w:rPr>
          <w:rFonts w:hint="eastAsia" w:ascii="Arial" w:hAnsi="Arial" w:cs="Arial"/>
          <w:color w:val="333333"/>
          <w:szCs w:val="21"/>
          <w:shd w:val="clear" w:color="auto" w:fill="FFFFFF"/>
        </w:rPr>
        <w:t>。建议包含默认安装和典型使用流程。</w:t>
      </w:r>
      <w:r>
        <w:rPr>
          <w:rFonts w:hint="eastAsia"/>
        </w:rPr>
        <w:t>】</w:t>
      </w:r>
    </w:p>
    <w:p w14:paraId="699B0C6C">
      <w:pPr>
        <w:pStyle w:val="2"/>
      </w:pPr>
      <w:bookmarkStart w:id="5" w:name="_Toc100040665"/>
      <w:r>
        <w:rPr>
          <w:rFonts w:hint="eastAsia"/>
        </w:rPr>
        <w:t>项目总结</w:t>
      </w:r>
      <w:bookmarkEnd w:id="5"/>
    </w:p>
    <w:p w14:paraId="47E10FEC">
      <w:pPr>
        <w:rPr>
          <w:lang w:val="zh-CN"/>
        </w:rPr>
      </w:pPr>
      <w:r>
        <w:rPr>
          <w:rFonts w:hint="eastAsia"/>
        </w:rPr>
        <w:t>【填写说明：作品制作开发过程中的一些感悟和后续升级等，如：项目协调、任务分解、克服的困难、水平提升、升级演进、商业推广等诸方面。建议部分篇幅不超过A</w:t>
      </w:r>
      <w:r>
        <w:t>4</w:t>
      </w:r>
      <w:r>
        <w:rPr>
          <w:rFonts w:hint="eastAsia"/>
        </w:rPr>
        <w:t>纸1页。】</w:t>
      </w:r>
    </w:p>
    <w:p w14:paraId="39549035">
      <w:pPr>
        <w:pStyle w:val="2"/>
        <w:numPr>
          <w:ilvl w:val="0"/>
          <w:numId w:val="0"/>
        </w:numPr>
      </w:pPr>
      <w:bookmarkStart w:id="6" w:name="_Toc100040666"/>
      <w:r>
        <w:rPr>
          <w:rFonts w:hint="eastAsia"/>
        </w:rPr>
        <w:t>参考文献</w:t>
      </w:r>
      <w:bookmarkEnd w:id="6"/>
    </w:p>
    <w:p w14:paraId="2188A776">
      <w:pPr>
        <w:rPr>
          <w:rFonts w:ascii="楷体" w:hAnsi="楷体" w:eastAsia="楷体"/>
        </w:rPr>
      </w:pPr>
      <w:r>
        <w:rPr>
          <w:rFonts w:hint="eastAsia" w:ascii="楷体" w:hAnsi="楷体" w:eastAsia="楷体"/>
        </w:rPr>
        <w:t>【请按照标准参考文件格式填写】</w:t>
      </w:r>
    </w:p>
    <w:p w14:paraId="355C4746">
      <w:pPr>
        <w:widowControl/>
        <w:jc w:val="left"/>
      </w:pPr>
    </w:p>
    <w:sectPr>
      <w:footerReference r:id="rId3" w:type="default"/>
      <w:pgSz w:w="11906" w:h="16838"/>
      <w:pgMar w:top="851" w:right="1797" w:bottom="851"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方正仿宋_GBK">
    <w:panose1 w:val="03000509000000000000"/>
    <w:charset w:val="86"/>
    <w:family w:val="auto"/>
    <w:pitch w:val="default"/>
    <w:sig w:usb0="00000001" w:usb1="080E0000" w:usb2="00000000"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仿宋_GB2312">
    <w:altName w:val="方正仿宋_GBK"/>
    <w:panose1 w:val="00000000000000000000"/>
    <w:charset w:val="86"/>
    <w:family w:val="modern"/>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华文楷体">
    <w:panose1 w:val="02010600040101010101"/>
    <w:charset w:val="86"/>
    <w:family w:val="auto"/>
    <w:pitch w:val="default"/>
    <w:sig w:usb0="80000287" w:usb1="280F3C52" w:usb2="00000016" w:usb3="00000000" w:csb0="0004001F" w:csb1="00000000"/>
  </w:font>
  <w:font w:name="&quot;PingFang SC&quo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DejaVu Math TeX Gyre">
    <w:panose1 w:val="02000503000000000000"/>
    <w:charset w:val="00"/>
    <w:family w:val="auto"/>
    <w:pitch w:val="default"/>
    <w:sig w:usb0="A10000EF" w:usb1="4201F9EE" w:usb2="02000000" w:usb3="00000000" w:csb0="60000193" w:csb1="0DD40000"/>
  </w:font>
  <w:font w:name="等线">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F7443">
    <w:pPr>
      <w:pStyle w:val="6"/>
      <w:jc w:val="right"/>
    </w:pPr>
  </w:p>
  <w:p w14:paraId="0BEE5740">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46BB3B"/>
    <w:multiLevelType w:val="multilevel"/>
    <w:tmpl w:val="B846BB3B"/>
    <w:lvl w:ilvl="0" w:tentative="0">
      <w:start w:val="1"/>
      <w:numFmt w:val="decimalFullWidth"/>
      <w:lvlText w:val="%1、"/>
      <w:lvlJc w:val="left"/>
      <w:pPr>
        <w:ind w:left="420" w:hanging="4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296B3876"/>
    <w:multiLevelType w:val="singleLevel"/>
    <w:tmpl w:val="296B3876"/>
    <w:lvl w:ilvl="0" w:tentative="0">
      <w:start w:val="1"/>
      <w:numFmt w:val="bullet"/>
      <w:lvlText w:val=""/>
      <w:lvlJc w:val="left"/>
      <w:pPr>
        <w:ind w:left="420" w:hanging="420"/>
      </w:pPr>
      <w:rPr>
        <w:rFonts w:hint="default" w:ascii="Wingdings" w:hAnsi="Wingdings"/>
      </w:rPr>
    </w:lvl>
  </w:abstractNum>
  <w:abstractNum w:abstractNumId="2">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2ZGZiNzZiNDVlOGViOWVmM2JhOTY0NGJkNjUyYzgifQ=="/>
  </w:docVars>
  <w:rsids>
    <w:rsidRoot w:val="00421946"/>
    <w:rsid w:val="0005273A"/>
    <w:rsid w:val="00065683"/>
    <w:rsid w:val="000C5774"/>
    <w:rsid w:val="000E615E"/>
    <w:rsid w:val="00176E4C"/>
    <w:rsid w:val="001A7F71"/>
    <w:rsid w:val="001C3EC2"/>
    <w:rsid w:val="00241DC9"/>
    <w:rsid w:val="00267EBD"/>
    <w:rsid w:val="002751B5"/>
    <w:rsid w:val="00361522"/>
    <w:rsid w:val="003A7A1C"/>
    <w:rsid w:val="003B6863"/>
    <w:rsid w:val="003B76E3"/>
    <w:rsid w:val="003C2FDA"/>
    <w:rsid w:val="00421946"/>
    <w:rsid w:val="00466C79"/>
    <w:rsid w:val="0047415E"/>
    <w:rsid w:val="004A3FCE"/>
    <w:rsid w:val="004D3AE1"/>
    <w:rsid w:val="005257F7"/>
    <w:rsid w:val="005741CB"/>
    <w:rsid w:val="005A650C"/>
    <w:rsid w:val="005B7767"/>
    <w:rsid w:val="005F7E8D"/>
    <w:rsid w:val="00611FAF"/>
    <w:rsid w:val="00612DB8"/>
    <w:rsid w:val="006757F6"/>
    <w:rsid w:val="00680BC9"/>
    <w:rsid w:val="00685F3F"/>
    <w:rsid w:val="006C7537"/>
    <w:rsid w:val="00712C0D"/>
    <w:rsid w:val="00732054"/>
    <w:rsid w:val="007329A3"/>
    <w:rsid w:val="0076788F"/>
    <w:rsid w:val="007C682F"/>
    <w:rsid w:val="007E1354"/>
    <w:rsid w:val="0082193F"/>
    <w:rsid w:val="00827C5F"/>
    <w:rsid w:val="00871C42"/>
    <w:rsid w:val="00881833"/>
    <w:rsid w:val="008B637D"/>
    <w:rsid w:val="008E118B"/>
    <w:rsid w:val="00951643"/>
    <w:rsid w:val="00982A49"/>
    <w:rsid w:val="009F2C40"/>
    <w:rsid w:val="00A67868"/>
    <w:rsid w:val="00A74BB7"/>
    <w:rsid w:val="00B060EC"/>
    <w:rsid w:val="00B11629"/>
    <w:rsid w:val="00B418EB"/>
    <w:rsid w:val="00BB7D81"/>
    <w:rsid w:val="00BD3AD8"/>
    <w:rsid w:val="00C11400"/>
    <w:rsid w:val="00C41761"/>
    <w:rsid w:val="00CC5D5B"/>
    <w:rsid w:val="00D2402E"/>
    <w:rsid w:val="00D27480"/>
    <w:rsid w:val="00D9328C"/>
    <w:rsid w:val="00DA4C9E"/>
    <w:rsid w:val="00DA5800"/>
    <w:rsid w:val="00DD372E"/>
    <w:rsid w:val="00DD5F34"/>
    <w:rsid w:val="00E77905"/>
    <w:rsid w:val="00EA3AEF"/>
    <w:rsid w:val="00EA490A"/>
    <w:rsid w:val="00EC4006"/>
    <w:rsid w:val="00ED0818"/>
    <w:rsid w:val="00ED1A1A"/>
    <w:rsid w:val="00F0728D"/>
    <w:rsid w:val="00F2324D"/>
    <w:rsid w:val="00F446D5"/>
    <w:rsid w:val="00FF404E"/>
    <w:rsid w:val="0F8E5109"/>
    <w:rsid w:val="0FFFB183"/>
    <w:rsid w:val="20103D0C"/>
    <w:rsid w:val="4DE47767"/>
    <w:rsid w:val="4E256445"/>
    <w:rsid w:val="54C05405"/>
    <w:rsid w:val="5F19453C"/>
    <w:rsid w:val="60B30BEB"/>
    <w:rsid w:val="65420682"/>
    <w:rsid w:val="6BC601FB"/>
    <w:rsid w:val="C7333278"/>
    <w:rsid w:val="EFFD13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2"/>
    <w:semiHidden/>
    <w:unhideWhenUsed/>
    <w:qFormat/>
    <w:uiPriority w:val="99"/>
    <w:pPr>
      <w:jc w:val="left"/>
    </w:pPr>
  </w:style>
  <w:style w:type="paragraph" w:styleId="4">
    <w:name w:val="Body Text"/>
    <w:basedOn w:val="1"/>
    <w:link w:val="16"/>
    <w:unhideWhenUsed/>
    <w:qFormat/>
    <w:uiPriority w:val="99"/>
    <w:pPr>
      <w:spacing w:after="120"/>
    </w:pPr>
  </w:style>
  <w:style w:type="paragraph" w:styleId="5">
    <w:name w:val="Balloon Text"/>
    <w:basedOn w:val="1"/>
    <w:link w:val="21"/>
    <w:semiHidden/>
    <w:unhideWhenUsed/>
    <w:qFormat/>
    <w:uiPriority w:val="99"/>
    <w:rPr>
      <w:sz w:val="18"/>
      <w:szCs w:val="18"/>
    </w:rPr>
  </w:style>
  <w:style w:type="paragraph" w:styleId="6">
    <w:name w:val="footer"/>
    <w:basedOn w:val="1"/>
    <w:link w:val="19"/>
    <w:unhideWhenUsed/>
    <w:qFormat/>
    <w:uiPriority w:val="99"/>
    <w:pPr>
      <w:tabs>
        <w:tab w:val="center" w:pos="4153"/>
        <w:tab w:val="right" w:pos="8306"/>
      </w:tabs>
      <w:snapToGrid w:val="0"/>
      <w:jc w:val="left"/>
    </w:pPr>
    <w:rPr>
      <w:sz w:val="18"/>
      <w:szCs w:val="18"/>
    </w:rPr>
  </w:style>
  <w:style w:type="paragraph" w:styleId="7">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autoRedefine/>
    <w:unhideWhenUsed/>
    <w:qFormat/>
    <w:uiPriority w:val="39"/>
    <w:pPr>
      <w:tabs>
        <w:tab w:val="left" w:pos="1050"/>
        <w:tab w:val="right" w:leader="dot" w:pos="8296"/>
      </w:tabs>
    </w:pPr>
    <w:rPr>
      <w:b/>
      <w:sz w:val="28"/>
      <w:szCs w:val="28"/>
    </w:rPr>
  </w:style>
  <w:style w:type="paragraph" w:styleId="9">
    <w:name w:val="annotation subject"/>
    <w:basedOn w:val="3"/>
    <w:next w:val="3"/>
    <w:link w:val="23"/>
    <w:semiHidden/>
    <w:unhideWhenUsed/>
    <w:qFormat/>
    <w:uiPriority w:val="99"/>
    <w:rPr>
      <w:b/>
      <w:bCs/>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Hyperlink"/>
    <w:basedOn w:val="12"/>
    <w:unhideWhenUsed/>
    <w:qFormat/>
    <w:uiPriority w:val="99"/>
    <w:rPr>
      <w:color w:val="0000FF"/>
      <w:u w:val="single"/>
    </w:rPr>
  </w:style>
  <w:style w:type="character" w:styleId="15">
    <w:name w:val="annotation reference"/>
    <w:basedOn w:val="12"/>
    <w:semiHidden/>
    <w:unhideWhenUsed/>
    <w:qFormat/>
    <w:uiPriority w:val="99"/>
    <w:rPr>
      <w:sz w:val="21"/>
      <w:szCs w:val="21"/>
    </w:rPr>
  </w:style>
  <w:style w:type="character" w:customStyle="1" w:styleId="16">
    <w:name w:val="正文文本 字符"/>
    <w:basedOn w:val="12"/>
    <w:link w:val="4"/>
    <w:qFormat/>
    <w:uiPriority w:val="99"/>
  </w:style>
  <w:style w:type="paragraph" w:styleId="17">
    <w:name w:val="List Paragraph"/>
    <w:basedOn w:val="1"/>
    <w:qFormat/>
    <w:uiPriority w:val="34"/>
    <w:pPr>
      <w:ind w:firstLine="420" w:firstLineChars="200"/>
    </w:pPr>
  </w:style>
  <w:style w:type="character" w:customStyle="1" w:styleId="18">
    <w:name w:val="页眉 字符"/>
    <w:basedOn w:val="12"/>
    <w:link w:val="7"/>
    <w:qFormat/>
    <w:uiPriority w:val="99"/>
    <w:rPr>
      <w:sz w:val="18"/>
      <w:szCs w:val="18"/>
    </w:rPr>
  </w:style>
  <w:style w:type="character" w:customStyle="1" w:styleId="19">
    <w:name w:val="页脚 字符"/>
    <w:basedOn w:val="12"/>
    <w:link w:val="6"/>
    <w:qFormat/>
    <w:uiPriority w:val="99"/>
    <w:rPr>
      <w:sz w:val="18"/>
      <w:szCs w:val="18"/>
    </w:rPr>
  </w:style>
  <w:style w:type="character" w:customStyle="1" w:styleId="20">
    <w:name w:val="标题 1 字符"/>
    <w:basedOn w:val="12"/>
    <w:link w:val="2"/>
    <w:qFormat/>
    <w:uiPriority w:val="9"/>
    <w:rPr>
      <w:rFonts w:eastAsia="黑体"/>
      <w:bCs/>
      <w:kern w:val="44"/>
      <w:sz w:val="44"/>
      <w:szCs w:val="44"/>
      <w:lang w:val="zh-CN"/>
    </w:rPr>
  </w:style>
  <w:style w:type="character" w:customStyle="1" w:styleId="21">
    <w:name w:val="批注框文本 字符"/>
    <w:basedOn w:val="12"/>
    <w:link w:val="5"/>
    <w:semiHidden/>
    <w:qFormat/>
    <w:uiPriority w:val="99"/>
    <w:rPr>
      <w:sz w:val="18"/>
      <w:szCs w:val="18"/>
    </w:rPr>
  </w:style>
  <w:style w:type="character" w:customStyle="1" w:styleId="22">
    <w:name w:val="批注文字 字符"/>
    <w:basedOn w:val="12"/>
    <w:link w:val="3"/>
    <w:semiHidden/>
    <w:qFormat/>
    <w:uiPriority w:val="99"/>
  </w:style>
  <w:style w:type="character" w:customStyle="1" w:styleId="23">
    <w:name w:val="批注主题 字符"/>
    <w:basedOn w:val="22"/>
    <w:link w:val="9"/>
    <w:semiHidden/>
    <w:qFormat/>
    <w:uiPriority w:val="99"/>
    <w:rPr>
      <w:b/>
      <w:bCs/>
    </w:rPr>
  </w:style>
  <w:style w:type="paragraph" w:customStyle="1" w:styleId="24">
    <w:name w:val="Table Paragraph"/>
    <w:basedOn w:val="1"/>
    <w:qFormat/>
    <w:uiPriority w:val="0"/>
    <w:pPr>
      <w:autoSpaceDE w:val="0"/>
      <w:autoSpaceDN w:val="0"/>
      <w:jc w:val="left"/>
    </w:pPr>
    <w:rPr>
      <w:rFonts w:hint="eastAsia" w:ascii="方正仿宋_GBK" w:hAnsi="方正仿宋_GBK" w:eastAsia="方正仿宋_GBK" w:cs="Times New Roman"/>
      <w:kern w:val="0"/>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A7F742-95DD-47BE-B094-E430B4C49E7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769</Words>
  <Characters>779</Characters>
  <Lines>9</Lines>
  <Paragraphs>2</Paragraphs>
  <TotalTime>5</TotalTime>
  <ScaleCrop>false</ScaleCrop>
  <LinksUpToDate>false</LinksUpToDate>
  <CharactersWithSpaces>891</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2022-04-05T16:48:00Z</dcterms:created>
  <dc:creator>dengxifeng@pku.edu.cn</dc:creator>
  <cp:lastModifiedBy>郑理丰</cp:lastModifiedBy>
  <cp:lastPrinted>2020-04-28T01:16:00Z</cp:lastPrinted>
  <dcterms:modified xsi:type="dcterms:W3CDTF">2026-04-16T14:05:51Z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CC0CF4640C389DA43F7CE069C23E9C53_43</vt:lpwstr>
  </property>
  <property fmtid="{D5CDD505-2E9C-101B-9397-08002B2CF9AE}" pid="4" name="KSOTemplateDocerSaveRecord">
    <vt:lpwstr>eyJoZGlkIjoiMzEwNTM5NzYwMDRjMzkwZTVkZjY2ODkwMGIxNGU0OTUiLCJ1c2VySWQiOiIyOTU4OTU1NzAifQ==</vt:lpwstr>
  </property>
</Properties>
</file>