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032BA" w14:textId="0505D84B" w:rsidR="00201535" w:rsidRPr="003838B9" w:rsidRDefault="009B5E0A" w:rsidP="003838B9">
      <w:pPr>
        <w:adjustRightInd w:val="0"/>
        <w:snapToGrid w:val="0"/>
        <w:spacing w:before="240"/>
        <w:jc w:val="center"/>
        <w:rPr>
          <w:rFonts w:hAnsi="宋体"/>
          <w:b/>
          <w:sz w:val="36"/>
          <w:szCs w:val="36"/>
        </w:rPr>
      </w:pPr>
      <w:r>
        <w:rPr>
          <w:rFonts w:hint="eastAsia"/>
        </w:rPr>
        <w:t xml:space="preserve">                               </w:t>
      </w:r>
    </w:p>
    <w:p w14:paraId="3D06CF54" w14:textId="77777777" w:rsidR="00321DB9" w:rsidRDefault="00321DB9" w:rsidP="00B42A09">
      <w:pPr>
        <w:spacing w:before="240"/>
        <w:jc w:val="center"/>
        <w:rPr>
          <w:b/>
          <w:sz w:val="28"/>
          <w:szCs w:val="28"/>
        </w:rPr>
      </w:pPr>
      <w:bookmarkStart w:id="0" w:name="_Toc8970076"/>
    </w:p>
    <w:p w14:paraId="50A0BE4F" w14:textId="5C0465E3" w:rsidR="00F622E2" w:rsidRDefault="00F370E6" w:rsidP="003838B9">
      <w:pPr>
        <w:spacing w:before="240"/>
        <w:jc w:val="center"/>
        <w:rPr>
          <w:sz w:val="21"/>
        </w:rPr>
      </w:pPr>
      <w:r w:rsidRPr="003E6724">
        <w:rPr>
          <w:noProof/>
          <w:sz w:val="21"/>
        </w:rPr>
        <w:drawing>
          <wp:inline distT="0" distB="0" distL="0" distR="0" wp14:anchorId="5970442A" wp14:editId="394CC35A">
            <wp:extent cx="2291080" cy="422910"/>
            <wp:effectExtent l="0" t="0" r="0" b="889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1080" cy="422910"/>
                    </a:xfrm>
                    <a:prstGeom prst="rect">
                      <a:avLst/>
                    </a:prstGeom>
                    <a:noFill/>
                    <a:ln>
                      <a:noFill/>
                    </a:ln>
                  </pic:spPr>
                </pic:pic>
              </a:graphicData>
            </a:graphic>
          </wp:inline>
        </w:drawing>
      </w:r>
    </w:p>
    <w:p w14:paraId="5148B372" w14:textId="77777777" w:rsidR="001379DD" w:rsidRPr="003838B9" w:rsidRDefault="001379DD" w:rsidP="003838B9">
      <w:pPr>
        <w:spacing w:before="240"/>
        <w:jc w:val="center"/>
        <w:rPr>
          <w:sz w:val="21"/>
        </w:rPr>
      </w:pPr>
    </w:p>
    <w:p w14:paraId="41B1BF88" w14:textId="456846FF" w:rsidR="00F622E2" w:rsidRPr="001379DD" w:rsidRDefault="00F622E2" w:rsidP="00B42A09">
      <w:pPr>
        <w:spacing w:before="240"/>
        <w:jc w:val="center"/>
        <w:rPr>
          <w:rFonts w:ascii="黑体" w:eastAsia="黑体" w:hAnsi="黑体"/>
          <w:sz w:val="30"/>
          <w:szCs w:val="30"/>
        </w:rPr>
      </w:pPr>
      <w:r w:rsidRPr="001379DD">
        <w:rPr>
          <w:rFonts w:ascii="黑体" w:eastAsia="黑体" w:hAnsi="黑体"/>
          <w:sz w:val="30"/>
          <w:szCs w:val="30"/>
        </w:rPr>
        <w:t xml:space="preserve"> </w:t>
      </w:r>
      <w:r w:rsidR="003C4250">
        <w:rPr>
          <w:rFonts w:ascii="黑体" w:eastAsia="黑体" w:hAnsi="黑体" w:hint="eastAsia"/>
          <w:sz w:val="30"/>
          <w:szCs w:val="30"/>
        </w:rPr>
        <w:t>结业课程论文</w:t>
      </w:r>
    </w:p>
    <w:p w14:paraId="5B0D8E49" w14:textId="77777777" w:rsidR="00321DB9" w:rsidRDefault="00321DB9" w:rsidP="00321DB9">
      <w:pPr>
        <w:spacing w:before="240" w:line="420" w:lineRule="auto"/>
        <w:ind w:firstLineChars="373" w:firstLine="1044"/>
        <w:rPr>
          <w:sz w:val="28"/>
        </w:rPr>
      </w:pPr>
    </w:p>
    <w:p w14:paraId="3218641B" w14:textId="0C55F05D" w:rsidR="00F622E2" w:rsidRPr="003E5095" w:rsidRDefault="003838B9" w:rsidP="003838B9">
      <w:pPr>
        <w:spacing w:before="240"/>
        <w:ind w:leftChars="170" w:left="3984" w:hangingChars="894" w:hanging="3576"/>
        <w:rPr>
          <w:rFonts w:eastAsia="黑体"/>
          <w:sz w:val="40"/>
        </w:rPr>
      </w:pPr>
      <w:r>
        <w:rPr>
          <w:rFonts w:eastAsia="黑体" w:hint="eastAsia"/>
          <w:sz w:val="40"/>
        </w:rPr>
        <w:t xml:space="preserve">   </w:t>
      </w:r>
      <w:r w:rsidR="00F622E2" w:rsidRPr="009001AC">
        <w:rPr>
          <w:rFonts w:eastAsia="黑体"/>
          <w:sz w:val="40"/>
        </w:rPr>
        <w:t>题</w:t>
      </w:r>
      <w:r w:rsidR="00F2650A">
        <w:rPr>
          <w:rFonts w:eastAsia="黑体" w:hint="eastAsia"/>
          <w:sz w:val="40"/>
        </w:rPr>
        <w:t xml:space="preserve"> </w:t>
      </w:r>
      <w:r w:rsidR="00364DEC">
        <w:rPr>
          <w:rFonts w:eastAsia="黑体"/>
          <w:sz w:val="40"/>
        </w:rPr>
        <w:t xml:space="preserve"> </w:t>
      </w:r>
      <w:r w:rsidR="00F622E2" w:rsidRPr="009001AC">
        <w:rPr>
          <w:rFonts w:eastAsia="黑体"/>
          <w:sz w:val="40"/>
        </w:rPr>
        <w:t>目</w:t>
      </w:r>
      <w:r w:rsidR="00F622E2" w:rsidRPr="009001AC">
        <w:rPr>
          <w:rFonts w:eastAsia="黑体"/>
          <w:sz w:val="32"/>
        </w:rPr>
        <w:t xml:space="preserve"> </w:t>
      </w:r>
      <w:r w:rsidR="00E1569A" w:rsidRPr="009001AC">
        <w:rPr>
          <w:rFonts w:eastAsia="黑体" w:hint="eastAsia"/>
          <w:sz w:val="32"/>
        </w:rPr>
        <w:t>：</w:t>
      </w:r>
      <w:r w:rsidR="00790E61" w:rsidRPr="00790E61">
        <w:rPr>
          <w:rFonts w:eastAsia="黑体" w:hint="eastAsia"/>
          <w:sz w:val="40"/>
        </w:rPr>
        <w:t>中国股票市场有效性的实证研究</w:t>
      </w:r>
    </w:p>
    <w:p w14:paraId="6CC534A0" w14:textId="77777777" w:rsidR="007012A9" w:rsidRDefault="007012A9" w:rsidP="009001AC">
      <w:pPr>
        <w:spacing w:before="240"/>
        <w:rPr>
          <w:rFonts w:eastAsia="黑体"/>
          <w:sz w:val="28"/>
        </w:rPr>
      </w:pPr>
    </w:p>
    <w:p w14:paraId="6480CFA4" w14:textId="77777777" w:rsidR="00F2650A" w:rsidRPr="00F2650A" w:rsidRDefault="00F2650A" w:rsidP="009001AC">
      <w:pPr>
        <w:spacing w:before="240"/>
        <w:rPr>
          <w:rFonts w:eastAsia="黑体"/>
          <w:sz w:val="28"/>
        </w:rPr>
      </w:pPr>
    </w:p>
    <w:p w14:paraId="3CAAA79C" w14:textId="77DAFCFF" w:rsidR="002F5572" w:rsidRDefault="00F622E2" w:rsidP="00B42A09">
      <w:pPr>
        <w:spacing w:before="240" w:line="420" w:lineRule="auto"/>
        <w:ind w:firstLineChars="448" w:firstLine="1344"/>
        <w:rPr>
          <w:rFonts w:eastAsia="黑体"/>
          <w:sz w:val="30"/>
        </w:rPr>
      </w:pPr>
      <w:r w:rsidRPr="003E6724">
        <w:rPr>
          <w:rFonts w:eastAsia="黑体"/>
          <w:sz w:val="30"/>
        </w:rPr>
        <w:t>专</w:t>
      </w:r>
      <w:r w:rsidRPr="003E6724">
        <w:rPr>
          <w:rFonts w:eastAsia="黑体"/>
          <w:sz w:val="30"/>
        </w:rPr>
        <w:t xml:space="preserve">       </w:t>
      </w:r>
      <w:r w:rsidRPr="003E6724">
        <w:rPr>
          <w:rFonts w:eastAsia="黑体"/>
          <w:sz w:val="30"/>
        </w:rPr>
        <w:t>业</w:t>
      </w:r>
      <w:r w:rsidRPr="003E6724">
        <w:rPr>
          <w:rFonts w:eastAsia="黑体"/>
          <w:sz w:val="30"/>
        </w:rPr>
        <w:t xml:space="preserve"> </w:t>
      </w:r>
      <w:r w:rsidRPr="003E6724">
        <w:rPr>
          <w:rFonts w:eastAsia="黑体"/>
          <w:sz w:val="30"/>
          <w:u w:val="single"/>
        </w:rPr>
        <w:t xml:space="preserve">  </w:t>
      </w:r>
      <w:r w:rsidR="00297C84">
        <w:rPr>
          <w:rFonts w:eastAsia="黑体"/>
          <w:sz w:val="30"/>
          <w:u w:val="single"/>
        </w:rPr>
        <w:t xml:space="preserve">    </w:t>
      </w:r>
      <w:r w:rsidR="00496692">
        <w:rPr>
          <w:rFonts w:eastAsia="黑体" w:hint="eastAsia"/>
          <w:sz w:val="30"/>
          <w:u w:val="single"/>
        </w:rPr>
        <w:t>大数据科学与技术</w:t>
      </w:r>
      <w:r w:rsidR="003838B9">
        <w:rPr>
          <w:rFonts w:eastAsia="黑体" w:hint="eastAsia"/>
          <w:sz w:val="30"/>
          <w:u w:val="single"/>
        </w:rPr>
        <w:t xml:space="preserve">         </w:t>
      </w:r>
      <w:r w:rsidRPr="003E6724">
        <w:rPr>
          <w:rFonts w:eastAsia="黑体"/>
          <w:sz w:val="30"/>
          <w:u w:val="single"/>
        </w:rPr>
        <w:t xml:space="preserve"> </w:t>
      </w:r>
    </w:p>
    <w:p w14:paraId="79ECEE20" w14:textId="2DCCBACD" w:rsidR="002F5572" w:rsidRDefault="00F622E2" w:rsidP="00B42A09">
      <w:pPr>
        <w:tabs>
          <w:tab w:val="left" w:pos="6825"/>
        </w:tabs>
        <w:spacing w:before="240" w:line="420" w:lineRule="auto"/>
        <w:ind w:firstLineChars="448" w:firstLine="1344"/>
        <w:rPr>
          <w:rFonts w:eastAsia="黑体"/>
          <w:sz w:val="30"/>
        </w:rPr>
      </w:pPr>
      <w:r w:rsidRPr="003E6724">
        <w:rPr>
          <w:rFonts w:eastAsia="黑体"/>
          <w:sz w:val="30"/>
        </w:rPr>
        <w:t>学</w:t>
      </w:r>
      <w:r w:rsidR="00104037" w:rsidRPr="003E6724">
        <w:rPr>
          <w:rFonts w:eastAsia="黑体"/>
          <w:sz w:val="30"/>
        </w:rPr>
        <w:t xml:space="preserve">       </w:t>
      </w:r>
      <w:r w:rsidRPr="003E6724">
        <w:rPr>
          <w:rFonts w:eastAsia="黑体"/>
          <w:sz w:val="30"/>
        </w:rPr>
        <w:t>号</w:t>
      </w:r>
      <w:r w:rsidRPr="003E6724">
        <w:rPr>
          <w:rFonts w:eastAsia="黑体"/>
          <w:sz w:val="30"/>
        </w:rPr>
        <w:t xml:space="preserve"> </w:t>
      </w:r>
      <w:r w:rsidR="001346C8">
        <w:rPr>
          <w:rFonts w:eastAsia="黑体"/>
          <w:sz w:val="30"/>
          <w:u w:val="single"/>
        </w:rPr>
        <w:t xml:space="preserve">      </w:t>
      </w:r>
      <w:r w:rsidR="00297C84">
        <w:rPr>
          <w:rFonts w:eastAsia="黑体"/>
          <w:sz w:val="30"/>
          <w:u w:val="single"/>
        </w:rPr>
        <w:t xml:space="preserve">   </w:t>
      </w:r>
      <w:r w:rsidR="003838B9">
        <w:rPr>
          <w:rFonts w:eastAsia="黑体" w:hint="eastAsia"/>
          <w:sz w:val="30"/>
          <w:u w:val="single"/>
        </w:rPr>
        <w:t xml:space="preserve"> </w:t>
      </w:r>
      <w:r w:rsidR="00496692">
        <w:rPr>
          <w:rFonts w:eastAsia="黑体" w:hint="eastAsia"/>
          <w:sz w:val="30"/>
          <w:u w:val="single"/>
        </w:rPr>
        <w:t>1170300916</w:t>
      </w:r>
      <w:r w:rsidR="003838B9">
        <w:rPr>
          <w:rFonts w:eastAsia="黑体" w:hint="eastAsia"/>
          <w:sz w:val="30"/>
          <w:u w:val="single"/>
        </w:rPr>
        <w:t xml:space="preserve">    </w:t>
      </w:r>
      <w:r w:rsidR="00297C84">
        <w:rPr>
          <w:rFonts w:eastAsia="黑体"/>
          <w:sz w:val="30"/>
          <w:u w:val="single"/>
        </w:rPr>
        <w:t xml:space="preserve">     </w:t>
      </w:r>
    </w:p>
    <w:p w14:paraId="11783564" w14:textId="508B6430" w:rsidR="002F5572" w:rsidRPr="002F5572" w:rsidRDefault="003838B9" w:rsidP="00B42A09">
      <w:pPr>
        <w:tabs>
          <w:tab w:val="left" w:pos="7035"/>
        </w:tabs>
        <w:spacing w:before="240" w:line="420" w:lineRule="auto"/>
        <w:ind w:firstLineChars="448" w:firstLine="1344"/>
        <w:rPr>
          <w:rFonts w:eastAsia="黑体"/>
          <w:sz w:val="30"/>
          <w:u w:val="single"/>
        </w:rPr>
      </w:pPr>
      <w:r>
        <w:rPr>
          <w:rFonts w:eastAsia="黑体" w:hint="eastAsia"/>
          <w:sz w:val="30"/>
        </w:rPr>
        <w:t>姓</w:t>
      </w:r>
      <w:r>
        <w:rPr>
          <w:rFonts w:eastAsia="黑体" w:hint="eastAsia"/>
          <w:sz w:val="30"/>
        </w:rPr>
        <w:t xml:space="preserve">       </w:t>
      </w:r>
      <w:r>
        <w:rPr>
          <w:rFonts w:eastAsia="黑体" w:hint="eastAsia"/>
          <w:sz w:val="30"/>
        </w:rPr>
        <w:t>名</w:t>
      </w:r>
      <w:r w:rsidR="00F622E2" w:rsidRPr="003E6724">
        <w:rPr>
          <w:rFonts w:eastAsia="黑体"/>
          <w:sz w:val="30"/>
        </w:rPr>
        <w:t xml:space="preserve"> </w:t>
      </w:r>
      <w:r w:rsidR="001346C8">
        <w:rPr>
          <w:rFonts w:eastAsia="黑体"/>
          <w:sz w:val="30"/>
          <w:u w:val="single"/>
        </w:rPr>
        <w:t xml:space="preserve">          </w:t>
      </w:r>
      <w:r w:rsidR="00151B8F">
        <w:rPr>
          <w:rFonts w:eastAsia="黑体" w:hint="eastAsia"/>
          <w:sz w:val="30"/>
          <w:u w:val="single"/>
        </w:rPr>
        <w:t>彭钰</w:t>
      </w:r>
      <w:proofErr w:type="gramStart"/>
      <w:r w:rsidR="00151B8F">
        <w:rPr>
          <w:rFonts w:eastAsia="黑体" w:hint="eastAsia"/>
          <w:sz w:val="30"/>
          <w:u w:val="single"/>
        </w:rPr>
        <w:t>驯</w:t>
      </w:r>
      <w:proofErr w:type="gramEnd"/>
      <w:r w:rsidR="001346C8">
        <w:rPr>
          <w:rFonts w:eastAsia="黑体"/>
          <w:sz w:val="30"/>
          <w:u w:val="single"/>
        </w:rPr>
        <w:t xml:space="preserve">    </w:t>
      </w:r>
      <w:r w:rsidR="00F622E2" w:rsidRPr="003E6724">
        <w:rPr>
          <w:rFonts w:eastAsia="黑体"/>
          <w:sz w:val="30"/>
          <w:u w:val="single"/>
        </w:rPr>
        <w:t xml:space="preserve"> </w:t>
      </w:r>
      <w:r w:rsidR="001346C8">
        <w:rPr>
          <w:rFonts w:eastAsia="黑体"/>
          <w:sz w:val="30"/>
          <w:u w:val="single"/>
        </w:rPr>
        <w:t xml:space="preserve"> </w:t>
      </w:r>
      <w:r w:rsidR="00F622E2" w:rsidRPr="003E6724">
        <w:rPr>
          <w:rFonts w:eastAsia="黑体"/>
          <w:sz w:val="30"/>
          <w:u w:val="single"/>
        </w:rPr>
        <w:t xml:space="preserve"> </w:t>
      </w:r>
      <w:r w:rsidR="000946F5">
        <w:rPr>
          <w:rFonts w:eastAsia="黑体" w:hint="eastAsia"/>
          <w:sz w:val="30"/>
          <w:u w:val="single"/>
        </w:rPr>
        <w:t xml:space="preserve">  </w:t>
      </w:r>
      <w:r w:rsidR="001346C8">
        <w:rPr>
          <w:rFonts w:eastAsia="黑体" w:hint="eastAsia"/>
          <w:sz w:val="30"/>
          <w:u w:val="single"/>
        </w:rPr>
        <w:t xml:space="preserve"> </w:t>
      </w:r>
    </w:p>
    <w:p w14:paraId="4BA5093B" w14:textId="0D63432E" w:rsidR="002F5572" w:rsidRPr="001346C8" w:rsidRDefault="003838B9" w:rsidP="00B42A09">
      <w:pPr>
        <w:tabs>
          <w:tab w:val="left" w:pos="6825"/>
        </w:tabs>
        <w:spacing w:before="240" w:line="420" w:lineRule="auto"/>
        <w:ind w:firstLineChars="448" w:firstLine="1344"/>
        <w:rPr>
          <w:rFonts w:eastAsia="黑体"/>
          <w:w w:val="95"/>
          <w:sz w:val="30"/>
          <w:u w:val="single"/>
        </w:rPr>
      </w:pPr>
      <w:r>
        <w:rPr>
          <w:rFonts w:eastAsia="黑体" w:hint="eastAsia"/>
          <w:sz w:val="30"/>
        </w:rPr>
        <w:t>课</w:t>
      </w:r>
      <w:r>
        <w:rPr>
          <w:rFonts w:eastAsia="黑体" w:hint="eastAsia"/>
          <w:sz w:val="30"/>
        </w:rPr>
        <w:t xml:space="preserve">       </w:t>
      </w:r>
      <w:r>
        <w:rPr>
          <w:rFonts w:eastAsia="黑体" w:hint="eastAsia"/>
          <w:sz w:val="30"/>
        </w:rPr>
        <w:t>程</w:t>
      </w:r>
      <w:r w:rsidR="00F622E2" w:rsidRPr="003E6724">
        <w:rPr>
          <w:rFonts w:eastAsia="黑体"/>
          <w:w w:val="95"/>
          <w:sz w:val="30"/>
        </w:rPr>
        <w:t xml:space="preserve"> </w:t>
      </w:r>
      <w:r w:rsidR="000946F5">
        <w:rPr>
          <w:rFonts w:eastAsia="黑体"/>
          <w:w w:val="95"/>
          <w:sz w:val="30"/>
          <w:u w:val="single"/>
        </w:rPr>
        <w:t xml:space="preserve">      </w:t>
      </w:r>
      <w:bookmarkStart w:id="1" w:name="_Hlk43128183"/>
      <w:r w:rsidR="003C4250" w:rsidRPr="003C4250">
        <w:rPr>
          <w:rFonts w:eastAsia="黑体" w:hint="eastAsia"/>
          <w:w w:val="95"/>
          <w:sz w:val="30"/>
          <w:u w:val="single"/>
        </w:rPr>
        <w:t>量化策略开发与程序化交易</w:t>
      </w:r>
      <w:bookmarkEnd w:id="1"/>
      <w:r>
        <w:rPr>
          <w:rFonts w:eastAsia="黑体" w:hint="eastAsia"/>
          <w:w w:val="95"/>
          <w:sz w:val="30"/>
          <w:u w:val="single"/>
        </w:rPr>
        <w:t xml:space="preserve">        </w:t>
      </w:r>
      <w:r w:rsidR="000946F5">
        <w:rPr>
          <w:rFonts w:eastAsia="黑体"/>
          <w:w w:val="95"/>
          <w:sz w:val="30"/>
          <w:u w:val="single"/>
        </w:rPr>
        <w:t xml:space="preserve">  </w:t>
      </w:r>
    </w:p>
    <w:p w14:paraId="155FF65A" w14:textId="237BD201" w:rsidR="00F622E2" w:rsidRPr="003E6724" w:rsidRDefault="00F622E2" w:rsidP="00321DB9">
      <w:pPr>
        <w:tabs>
          <w:tab w:val="left" w:pos="6825"/>
        </w:tabs>
        <w:spacing w:before="240" w:line="420" w:lineRule="auto"/>
        <w:ind w:firstLineChars="448" w:firstLine="1344"/>
        <w:rPr>
          <w:sz w:val="28"/>
        </w:rPr>
      </w:pPr>
      <w:r w:rsidRPr="003E6724">
        <w:rPr>
          <w:rFonts w:eastAsia="黑体"/>
          <w:sz w:val="30"/>
        </w:rPr>
        <w:t>日</w:t>
      </w:r>
      <w:r w:rsidRPr="003E6724">
        <w:rPr>
          <w:rFonts w:eastAsia="黑体"/>
          <w:sz w:val="30"/>
        </w:rPr>
        <w:t xml:space="preserve"> </w:t>
      </w:r>
      <w:r w:rsidR="003838B9">
        <w:rPr>
          <w:rFonts w:eastAsia="黑体" w:hint="eastAsia"/>
          <w:sz w:val="30"/>
        </w:rPr>
        <w:t xml:space="preserve">      </w:t>
      </w:r>
      <w:r w:rsidRPr="003E6724">
        <w:rPr>
          <w:rFonts w:eastAsia="黑体"/>
          <w:sz w:val="30"/>
        </w:rPr>
        <w:t>期</w:t>
      </w:r>
      <w:r w:rsidRPr="003E6724">
        <w:rPr>
          <w:rFonts w:eastAsia="黑体"/>
          <w:sz w:val="30"/>
        </w:rPr>
        <w:t xml:space="preserve"> </w:t>
      </w:r>
      <w:r w:rsidR="001346C8">
        <w:rPr>
          <w:rFonts w:eastAsia="黑体"/>
          <w:sz w:val="30"/>
          <w:u w:val="single"/>
        </w:rPr>
        <w:t xml:space="preserve">      </w:t>
      </w:r>
      <w:r w:rsidR="008743B4">
        <w:rPr>
          <w:rFonts w:eastAsia="黑体"/>
          <w:sz w:val="30"/>
          <w:u w:val="single"/>
        </w:rPr>
        <w:t xml:space="preserve"> </w:t>
      </w:r>
      <w:r w:rsidR="002A1D75">
        <w:rPr>
          <w:rFonts w:eastAsia="黑体" w:hint="eastAsia"/>
          <w:sz w:val="30"/>
          <w:u w:val="single"/>
        </w:rPr>
        <w:t xml:space="preserve"> </w:t>
      </w:r>
      <w:r w:rsidR="003838B9">
        <w:rPr>
          <w:rFonts w:eastAsia="黑体" w:hint="eastAsia"/>
          <w:sz w:val="30"/>
          <w:u w:val="single"/>
        </w:rPr>
        <w:t xml:space="preserve">  </w:t>
      </w:r>
      <w:r w:rsidR="00151B8F">
        <w:rPr>
          <w:rFonts w:eastAsia="黑体" w:hint="eastAsia"/>
          <w:w w:val="95"/>
          <w:sz w:val="30"/>
          <w:u w:val="single"/>
        </w:rPr>
        <w:t>20</w:t>
      </w:r>
      <w:r w:rsidR="003C4250">
        <w:rPr>
          <w:rFonts w:eastAsia="黑体" w:hint="eastAsia"/>
          <w:w w:val="95"/>
          <w:sz w:val="30"/>
          <w:u w:val="single"/>
        </w:rPr>
        <w:t>20</w:t>
      </w:r>
      <w:r w:rsidR="00151B8F">
        <w:rPr>
          <w:rFonts w:eastAsia="黑体" w:hint="eastAsia"/>
          <w:w w:val="95"/>
          <w:sz w:val="30"/>
          <w:u w:val="single"/>
        </w:rPr>
        <w:t>-</w:t>
      </w:r>
      <w:r w:rsidR="003C4250">
        <w:rPr>
          <w:rFonts w:eastAsia="黑体" w:hint="eastAsia"/>
          <w:w w:val="95"/>
          <w:sz w:val="30"/>
          <w:u w:val="single"/>
        </w:rPr>
        <w:t>6</w:t>
      </w:r>
      <w:r w:rsidR="00151B8F">
        <w:rPr>
          <w:rFonts w:eastAsia="黑体" w:hint="eastAsia"/>
          <w:w w:val="95"/>
          <w:sz w:val="30"/>
          <w:u w:val="single"/>
        </w:rPr>
        <w:t>-</w:t>
      </w:r>
      <w:r w:rsidR="003C4250">
        <w:rPr>
          <w:rFonts w:eastAsia="黑体" w:hint="eastAsia"/>
          <w:w w:val="95"/>
          <w:sz w:val="30"/>
          <w:u w:val="single"/>
        </w:rPr>
        <w:t>7</w:t>
      </w:r>
      <w:r w:rsidR="003838B9">
        <w:rPr>
          <w:rFonts w:eastAsia="黑体" w:hint="eastAsia"/>
          <w:sz w:val="30"/>
          <w:u w:val="single"/>
        </w:rPr>
        <w:t xml:space="preserve">    </w:t>
      </w:r>
      <w:r w:rsidR="00581411">
        <w:rPr>
          <w:rFonts w:eastAsia="黑体" w:hint="eastAsia"/>
          <w:sz w:val="30"/>
          <w:u w:val="single"/>
        </w:rPr>
        <w:t xml:space="preserve"> </w:t>
      </w:r>
      <w:r w:rsidR="000946F5">
        <w:rPr>
          <w:rFonts w:eastAsia="黑体"/>
          <w:sz w:val="30"/>
          <w:u w:val="single"/>
        </w:rPr>
        <w:t xml:space="preserve">    </w:t>
      </w:r>
      <w:r w:rsidR="001346C8">
        <w:rPr>
          <w:rFonts w:eastAsia="黑体"/>
          <w:sz w:val="30"/>
          <w:u w:val="single"/>
        </w:rPr>
        <w:t xml:space="preserve"> </w:t>
      </w:r>
    </w:p>
    <w:bookmarkEnd w:id="0"/>
    <w:p w14:paraId="1D7A8CFA" w14:textId="77777777" w:rsidR="00F622E2" w:rsidRPr="003E6724" w:rsidRDefault="00F622E2" w:rsidP="00B42A09">
      <w:pPr>
        <w:adjustRightInd w:val="0"/>
        <w:snapToGrid w:val="0"/>
        <w:spacing w:before="240" w:line="380" w:lineRule="exact"/>
        <w:sectPr w:rsidR="00F622E2" w:rsidRPr="003E6724" w:rsidSect="00472938">
          <w:footerReference w:type="default" r:id="rId9"/>
          <w:pgSz w:w="11907" w:h="16840" w:code="9"/>
          <w:pgMar w:top="1928" w:right="1701" w:bottom="1871" w:left="1701" w:header="1701" w:footer="1304" w:gutter="0"/>
          <w:pgNumType w:fmt="numberInDash" w:start="1"/>
          <w:cols w:space="425"/>
          <w:docGrid w:linePitch="395" w:charSpace="1861"/>
        </w:sectPr>
      </w:pPr>
    </w:p>
    <w:p w14:paraId="017F01BB" w14:textId="77777777" w:rsidR="00E36173" w:rsidRPr="003E4F8E" w:rsidRDefault="00E36173" w:rsidP="00C805B0">
      <w:pPr>
        <w:pStyle w:val="1"/>
        <w:spacing w:before="412" w:after="329"/>
      </w:pPr>
      <w:bookmarkStart w:id="2" w:name="_Toc225579639"/>
      <w:bookmarkStart w:id="3" w:name="_Toc250450163"/>
      <w:bookmarkStart w:id="4" w:name="_Toc27338278"/>
      <w:r w:rsidRPr="003E4F8E">
        <w:rPr>
          <w:rFonts w:hint="eastAsia"/>
        </w:rPr>
        <w:lastRenderedPageBreak/>
        <w:t>摘</w:t>
      </w:r>
      <w:r w:rsidRPr="003E4F8E">
        <w:rPr>
          <w:rFonts w:hint="eastAsia"/>
        </w:rPr>
        <w:t xml:space="preserve">  </w:t>
      </w:r>
      <w:r w:rsidRPr="003E4F8E">
        <w:rPr>
          <w:rFonts w:hint="eastAsia"/>
        </w:rPr>
        <w:t>要</w:t>
      </w:r>
      <w:bookmarkEnd w:id="2"/>
      <w:bookmarkEnd w:id="3"/>
      <w:bookmarkEnd w:id="4"/>
    </w:p>
    <w:p w14:paraId="7176DA61" w14:textId="3DCAB847" w:rsidR="001C54E8" w:rsidRDefault="00E36173" w:rsidP="005B2D94">
      <w:pPr>
        <w:pStyle w:val="a8"/>
        <w:adjustRightInd w:val="0"/>
        <w:snapToGrid w:val="0"/>
        <w:rPr>
          <w:rFonts w:hAnsi="宋体"/>
          <w:sz w:val="24"/>
          <w:szCs w:val="24"/>
        </w:rPr>
      </w:pPr>
      <w:r w:rsidRPr="004327B8">
        <w:rPr>
          <w:rFonts w:hAnsi="宋体"/>
          <w:sz w:val="24"/>
          <w:szCs w:val="24"/>
        </w:rPr>
        <w:t>关键词：</w:t>
      </w:r>
      <w:r w:rsidR="00254E9F">
        <w:rPr>
          <w:rFonts w:hAnsi="宋体" w:hint="eastAsia"/>
          <w:sz w:val="24"/>
          <w:szCs w:val="24"/>
        </w:rPr>
        <w:t>中国股票市场</w:t>
      </w:r>
      <w:r w:rsidR="00DD6C9F">
        <w:rPr>
          <w:rFonts w:hAnsi="宋体"/>
          <w:sz w:val="24"/>
          <w:szCs w:val="24"/>
        </w:rPr>
        <w:t xml:space="preserve">  </w:t>
      </w:r>
      <w:r w:rsidR="00254E9F">
        <w:rPr>
          <w:rFonts w:hAnsi="宋体" w:hint="eastAsia"/>
          <w:sz w:val="24"/>
          <w:szCs w:val="24"/>
        </w:rPr>
        <w:t>实证研究</w:t>
      </w:r>
      <w:r w:rsidR="00DD6C9F">
        <w:rPr>
          <w:rFonts w:hAnsi="宋体" w:hint="eastAsia"/>
          <w:sz w:val="24"/>
          <w:szCs w:val="24"/>
        </w:rPr>
        <w:t xml:space="preserve"> </w:t>
      </w:r>
      <w:r w:rsidR="00DD6C9F">
        <w:rPr>
          <w:rFonts w:hAnsi="宋体"/>
          <w:sz w:val="24"/>
          <w:szCs w:val="24"/>
        </w:rPr>
        <w:t xml:space="preserve"> </w:t>
      </w:r>
      <w:r w:rsidR="00254E9F" w:rsidRPr="00254E9F">
        <w:rPr>
          <w:rFonts w:ascii="Times New Roman" w:hAnsi="Times New Roman"/>
          <w:sz w:val="24"/>
          <w:szCs w:val="24"/>
        </w:rPr>
        <w:t>Hurst</w:t>
      </w:r>
      <w:r w:rsidR="00254E9F" w:rsidRPr="00254E9F">
        <w:rPr>
          <w:rFonts w:hAnsi="宋体" w:hint="eastAsia"/>
          <w:sz w:val="24"/>
          <w:szCs w:val="24"/>
        </w:rPr>
        <w:t>指数</w:t>
      </w:r>
      <w:r w:rsidR="00254E9F">
        <w:rPr>
          <w:rFonts w:hAnsi="宋体" w:hint="eastAsia"/>
          <w:sz w:val="24"/>
          <w:szCs w:val="24"/>
        </w:rPr>
        <w:t xml:space="preserve"> </w:t>
      </w:r>
    </w:p>
    <w:p w14:paraId="3C88122F" w14:textId="6D622390" w:rsidR="00076B85" w:rsidRPr="005B2D94" w:rsidRDefault="00076B85" w:rsidP="00790E61">
      <w:pPr>
        <w:pStyle w:val="a8"/>
        <w:adjustRightInd w:val="0"/>
        <w:snapToGrid w:val="0"/>
        <w:rPr>
          <w:rFonts w:hAnsi="宋体"/>
          <w:sz w:val="24"/>
          <w:szCs w:val="24"/>
        </w:rPr>
      </w:pPr>
      <w:r>
        <w:rPr>
          <w:rFonts w:hAnsi="宋体" w:hint="eastAsia"/>
          <w:sz w:val="24"/>
          <w:szCs w:val="24"/>
        </w:rPr>
        <w:t>摘要：</w:t>
      </w:r>
      <w:r w:rsidRPr="005B2D94">
        <w:rPr>
          <w:rFonts w:hAnsi="宋体" w:hint="eastAsia"/>
          <w:sz w:val="24"/>
          <w:szCs w:val="24"/>
        </w:rPr>
        <w:t xml:space="preserve"> </w:t>
      </w:r>
      <w:r w:rsidR="00ED4709" w:rsidRPr="00ED4709">
        <w:rPr>
          <w:rFonts w:hAnsi="宋体" w:hint="eastAsia"/>
          <w:sz w:val="24"/>
          <w:szCs w:val="24"/>
        </w:rPr>
        <w:t>本文运用Hurst指数，</w:t>
      </w:r>
      <w:r w:rsidR="00790E61" w:rsidRPr="00790E61">
        <w:rPr>
          <w:rFonts w:hAnsi="宋体" w:hint="eastAsia"/>
          <w:sz w:val="24"/>
          <w:szCs w:val="24"/>
        </w:rPr>
        <w:t>最终得出中国股票市场还未达到弱</w:t>
      </w:r>
      <w:proofErr w:type="gramStart"/>
      <w:r w:rsidR="00790E61" w:rsidRPr="00790E61">
        <w:rPr>
          <w:rFonts w:hAnsi="宋体" w:hint="eastAsia"/>
          <w:sz w:val="24"/>
          <w:szCs w:val="24"/>
        </w:rPr>
        <w:t>式有效</w:t>
      </w:r>
      <w:proofErr w:type="gramEnd"/>
      <w:r w:rsidR="00790E61" w:rsidRPr="00790E61">
        <w:rPr>
          <w:rFonts w:hAnsi="宋体" w:hint="eastAsia"/>
          <w:sz w:val="24"/>
          <w:szCs w:val="24"/>
        </w:rPr>
        <w:t>市场的结论，市场是非有效的。并经过不同板块之间横向对比发现，非有效特征明显程度的排列顺序为：新三板&gt;创业板&gt;中小板&gt;主板，同时还得出，与上海股票市场相比，深圳股票市场的非有效特征更为明显。</w:t>
      </w:r>
    </w:p>
    <w:p w14:paraId="753B4ACC" w14:textId="77777777" w:rsidR="00E36173" w:rsidRPr="003E4F8E" w:rsidRDefault="00E36173" w:rsidP="00A41213">
      <w:pPr>
        <w:pageBreakBefore/>
        <w:snapToGrid w:val="0"/>
        <w:spacing w:beforeLines="100" w:before="412" w:afterLines="80" w:after="329"/>
        <w:jc w:val="center"/>
        <w:rPr>
          <w:rFonts w:ascii="黑体" w:eastAsia="黑体"/>
          <w:b/>
          <w:sz w:val="36"/>
          <w:szCs w:val="36"/>
        </w:rPr>
      </w:pPr>
      <w:r w:rsidRPr="003E4F8E">
        <w:rPr>
          <w:rFonts w:ascii="黑体" w:eastAsia="黑体" w:hint="eastAsia"/>
          <w:b/>
          <w:sz w:val="36"/>
          <w:szCs w:val="36"/>
        </w:rPr>
        <w:lastRenderedPageBreak/>
        <w:t>目  录</w:t>
      </w:r>
    </w:p>
    <w:bookmarkStart w:id="5" w:name="_Toc225579641"/>
    <w:bookmarkStart w:id="6" w:name="_Toc250450165"/>
    <w:p w14:paraId="2F6D775B" w14:textId="77777777" w:rsidR="003838B9" w:rsidRDefault="003C533A">
      <w:pPr>
        <w:pStyle w:val="TOC1"/>
        <w:rPr>
          <w:rFonts w:asciiTheme="minorHAnsi" w:eastAsiaTheme="minorEastAsia" w:hAnsiTheme="minorHAnsi" w:cstheme="minorBidi"/>
          <w:b w:val="0"/>
          <w:bCs w:val="0"/>
          <w:caps w:val="0"/>
        </w:rPr>
      </w:pPr>
      <w:r w:rsidRPr="00F224A0">
        <w:fldChar w:fldCharType="begin"/>
      </w:r>
      <w:r w:rsidRPr="00F224A0">
        <w:instrText xml:space="preserve"> TOC \o "1-3" \h \z \u </w:instrText>
      </w:r>
      <w:r w:rsidRPr="00F224A0">
        <w:fldChar w:fldCharType="separate"/>
      </w:r>
      <w:hyperlink w:anchor="_Toc27338278" w:history="1">
        <w:r w:rsidR="003838B9" w:rsidRPr="00994E44">
          <w:rPr>
            <w:rStyle w:val="a6"/>
          </w:rPr>
          <w:t>摘</w:t>
        </w:r>
        <w:r w:rsidR="003838B9" w:rsidRPr="00994E44">
          <w:rPr>
            <w:rStyle w:val="a6"/>
          </w:rPr>
          <w:t xml:space="preserve">  </w:t>
        </w:r>
        <w:r w:rsidR="003838B9" w:rsidRPr="00994E44">
          <w:rPr>
            <w:rStyle w:val="a6"/>
          </w:rPr>
          <w:t>要</w:t>
        </w:r>
        <w:r w:rsidR="003838B9">
          <w:rPr>
            <w:webHidden/>
          </w:rPr>
          <w:tab/>
        </w:r>
        <w:r w:rsidR="003838B9">
          <w:rPr>
            <w:webHidden/>
          </w:rPr>
          <w:fldChar w:fldCharType="begin"/>
        </w:r>
        <w:r w:rsidR="003838B9">
          <w:rPr>
            <w:webHidden/>
          </w:rPr>
          <w:instrText xml:space="preserve"> PAGEREF _Toc27338278 \h </w:instrText>
        </w:r>
        <w:r w:rsidR="003838B9">
          <w:rPr>
            <w:webHidden/>
          </w:rPr>
        </w:r>
        <w:r w:rsidR="003838B9">
          <w:rPr>
            <w:webHidden/>
          </w:rPr>
          <w:fldChar w:fldCharType="separate"/>
        </w:r>
        <w:r w:rsidR="003838B9">
          <w:rPr>
            <w:webHidden/>
          </w:rPr>
          <w:t>I</w:t>
        </w:r>
        <w:r w:rsidR="003838B9">
          <w:rPr>
            <w:webHidden/>
          </w:rPr>
          <w:fldChar w:fldCharType="end"/>
        </w:r>
      </w:hyperlink>
    </w:p>
    <w:p w14:paraId="1588A338" w14:textId="77777777" w:rsidR="003838B9" w:rsidRDefault="00980220">
      <w:pPr>
        <w:pStyle w:val="TOC1"/>
        <w:rPr>
          <w:rFonts w:asciiTheme="minorHAnsi" w:eastAsiaTheme="minorEastAsia" w:hAnsiTheme="minorHAnsi" w:cstheme="minorBidi"/>
          <w:b w:val="0"/>
          <w:bCs w:val="0"/>
          <w:caps w:val="0"/>
        </w:rPr>
      </w:pPr>
      <w:hyperlink w:anchor="_Toc27338279" w:history="1">
        <w:r w:rsidR="003838B9" w:rsidRPr="00994E44">
          <w:rPr>
            <w:rStyle w:val="a6"/>
          </w:rPr>
          <w:t>第</w:t>
        </w:r>
        <w:r w:rsidR="003838B9" w:rsidRPr="00994E44">
          <w:rPr>
            <w:rStyle w:val="a6"/>
          </w:rPr>
          <w:t>1</w:t>
        </w:r>
        <w:r w:rsidR="003838B9" w:rsidRPr="00994E44">
          <w:rPr>
            <w:rStyle w:val="a6"/>
          </w:rPr>
          <w:t>章</w:t>
        </w:r>
        <w:r w:rsidR="003838B9" w:rsidRPr="00994E44">
          <w:rPr>
            <w:rStyle w:val="a6"/>
          </w:rPr>
          <w:t xml:space="preserve"> </w:t>
        </w:r>
        <w:r w:rsidR="003838B9" w:rsidRPr="00994E44">
          <w:rPr>
            <w:rStyle w:val="a6"/>
          </w:rPr>
          <w:t>绪</w:t>
        </w:r>
        <w:r w:rsidR="003838B9" w:rsidRPr="00994E44">
          <w:rPr>
            <w:rStyle w:val="a6"/>
          </w:rPr>
          <w:t xml:space="preserve">  </w:t>
        </w:r>
        <w:r w:rsidR="003838B9" w:rsidRPr="00994E44">
          <w:rPr>
            <w:rStyle w:val="a6"/>
          </w:rPr>
          <w:t>论</w:t>
        </w:r>
        <w:r w:rsidR="003838B9">
          <w:rPr>
            <w:webHidden/>
          </w:rPr>
          <w:tab/>
        </w:r>
        <w:r w:rsidR="003838B9">
          <w:rPr>
            <w:webHidden/>
          </w:rPr>
          <w:fldChar w:fldCharType="begin"/>
        </w:r>
        <w:r w:rsidR="003838B9">
          <w:rPr>
            <w:webHidden/>
          </w:rPr>
          <w:instrText xml:space="preserve"> PAGEREF _Toc27338279 \h </w:instrText>
        </w:r>
        <w:r w:rsidR="003838B9">
          <w:rPr>
            <w:webHidden/>
          </w:rPr>
        </w:r>
        <w:r w:rsidR="003838B9">
          <w:rPr>
            <w:webHidden/>
          </w:rPr>
          <w:fldChar w:fldCharType="separate"/>
        </w:r>
        <w:r w:rsidR="003838B9">
          <w:rPr>
            <w:webHidden/>
          </w:rPr>
          <w:t>4</w:t>
        </w:r>
        <w:r w:rsidR="003838B9">
          <w:rPr>
            <w:webHidden/>
          </w:rPr>
          <w:fldChar w:fldCharType="end"/>
        </w:r>
      </w:hyperlink>
    </w:p>
    <w:p w14:paraId="5DD00B21" w14:textId="2A493622" w:rsidR="003838B9" w:rsidRDefault="00980220" w:rsidP="006137AB">
      <w:pPr>
        <w:pStyle w:val="TOC2"/>
        <w:tabs>
          <w:tab w:val="left" w:pos="960"/>
          <w:tab w:val="right" w:leader="dot" w:pos="8494"/>
        </w:tabs>
        <w:rPr>
          <w:noProof/>
        </w:rPr>
      </w:pPr>
      <w:hyperlink w:anchor="_Toc27338280" w:history="1">
        <w:r w:rsidR="003838B9" w:rsidRPr="00994E44">
          <w:rPr>
            <w:rStyle w:val="a6"/>
            <w:noProof/>
          </w:rPr>
          <w:t>1.1</w:t>
        </w:r>
        <w:r w:rsidR="003838B9">
          <w:rPr>
            <w:rFonts w:asciiTheme="minorHAnsi" w:eastAsiaTheme="minorEastAsia" w:hAnsiTheme="minorHAnsi" w:cstheme="minorBidi"/>
            <w:smallCaps w:val="0"/>
            <w:noProof/>
          </w:rPr>
          <w:tab/>
        </w:r>
        <w:r w:rsidR="003838B9" w:rsidRPr="00994E44">
          <w:rPr>
            <w:rStyle w:val="a6"/>
            <w:noProof/>
          </w:rPr>
          <w:t>研究问题的背景</w:t>
        </w:r>
        <w:r w:rsidR="003838B9">
          <w:rPr>
            <w:noProof/>
            <w:webHidden/>
          </w:rPr>
          <w:tab/>
        </w:r>
        <w:r w:rsidR="003838B9">
          <w:rPr>
            <w:noProof/>
            <w:webHidden/>
          </w:rPr>
          <w:fldChar w:fldCharType="begin"/>
        </w:r>
        <w:r w:rsidR="003838B9">
          <w:rPr>
            <w:noProof/>
            <w:webHidden/>
          </w:rPr>
          <w:instrText xml:space="preserve"> PAGEREF _Toc27338280 \h </w:instrText>
        </w:r>
        <w:r w:rsidR="003838B9">
          <w:rPr>
            <w:noProof/>
            <w:webHidden/>
          </w:rPr>
        </w:r>
        <w:r w:rsidR="003838B9">
          <w:rPr>
            <w:noProof/>
            <w:webHidden/>
          </w:rPr>
          <w:fldChar w:fldCharType="separate"/>
        </w:r>
        <w:r w:rsidR="003838B9">
          <w:rPr>
            <w:noProof/>
            <w:webHidden/>
          </w:rPr>
          <w:t>4</w:t>
        </w:r>
        <w:r w:rsidR="003838B9">
          <w:rPr>
            <w:noProof/>
            <w:webHidden/>
          </w:rPr>
          <w:fldChar w:fldCharType="end"/>
        </w:r>
      </w:hyperlink>
    </w:p>
    <w:p w14:paraId="55AE88FF" w14:textId="3DE1F872" w:rsidR="002B5A4B" w:rsidRPr="002B5A4B" w:rsidRDefault="00980220" w:rsidP="002B5A4B">
      <w:pPr>
        <w:pStyle w:val="TOC2"/>
        <w:tabs>
          <w:tab w:val="left" w:pos="960"/>
          <w:tab w:val="right" w:leader="dot" w:pos="8494"/>
        </w:tabs>
        <w:rPr>
          <w:rFonts w:asciiTheme="minorHAnsi" w:eastAsiaTheme="minorEastAsia" w:hAnsiTheme="minorHAnsi" w:cstheme="minorBidi"/>
          <w:smallCaps w:val="0"/>
          <w:noProof/>
        </w:rPr>
      </w:pPr>
      <w:hyperlink w:anchor="_Toc27338283" w:history="1">
        <w:r w:rsidR="002B5A4B" w:rsidRPr="00994E44">
          <w:rPr>
            <w:rStyle w:val="a6"/>
            <w:noProof/>
          </w:rPr>
          <w:t>1.</w:t>
        </w:r>
        <w:r w:rsidR="002B5A4B">
          <w:rPr>
            <w:rStyle w:val="a6"/>
            <w:rFonts w:hint="eastAsia"/>
            <w:noProof/>
          </w:rPr>
          <w:t>2</w:t>
        </w:r>
        <w:r w:rsidR="002B5A4B">
          <w:rPr>
            <w:rFonts w:asciiTheme="minorHAnsi" w:eastAsiaTheme="minorEastAsia" w:hAnsiTheme="minorHAnsi" w:cstheme="minorBidi"/>
            <w:smallCaps w:val="0"/>
            <w:noProof/>
          </w:rPr>
          <w:tab/>
        </w:r>
        <w:r w:rsidR="002B5A4B">
          <w:rPr>
            <w:rStyle w:val="a6"/>
            <w:rFonts w:hint="eastAsia"/>
            <w:noProof/>
          </w:rPr>
          <w:t>相关工作</w:t>
        </w:r>
        <w:r w:rsidR="002B5A4B">
          <w:rPr>
            <w:noProof/>
            <w:webHidden/>
          </w:rPr>
          <w:tab/>
        </w:r>
        <w:r w:rsidR="002B5A4B">
          <w:rPr>
            <w:noProof/>
            <w:webHidden/>
          </w:rPr>
          <w:fldChar w:fldCharType="begin"/>
        </w:r>
        <w:r w:rsidR="002B5A4B">
          <w:rPr>
            <w:noProof/>
            <w:webHidden/>
          </w:rPr>
          <w:instrText xml:space="preserve"> PAGEREF _Toc27338283 \h </w:instrText>
        </w:r>
        <w:r w:rsidR="002B5A4B">
          <w:rPr>
            <w:noProof/>
            <w:webHidden/>
          </w:rPr>
        </w:r>
        <w:r w:rsidR="002B5A4B">
          <w:rPr>
            <w:noProof/>
            <w:webHidden/>
          </w:rPr>
          <w:fldChar w:fldCharType="separate"/>
        </w:r>
        <w:r w:rsidR="002B5A4B">
          <w:rPr>
            <w:noProof/>
            <w:webHidden/>
          </w:rPr>
          <w:t>4</w:t>
        </w:r>
        <w:r w:rsidR="002B5A4B">
          <w:rPr>
            <w:noProof/>
            <w:webHidden/>
          </w:rPr>
          <w:fldChar w:fldCharType="end"/>
        </w:r>
      </w:hyperlink>
    </w:p>
    <w:p w14:paraId="7BB6B313" w14:textId="57F3E9C8" w:rsidR="003838B9" w:rsidRDefault="00980220" w:rsidP="006137AB">
      <w:pPr>
        <w:pStyle w:val="TOC2"/>
        <w:tabs>
          <w:tab w:val="left" w:pos="960"/>
          <w:tab w:val="right" w:leader="dot" w:pos="8494"/>
        </w:tabs>
        <w:rPr>
          <w:rFonts w:asciiTheme="minorHAnsi" w:eastAsiaTheme="minorEastAsia" w:hAnsiTheme="minorHAnsi" w:cstheme="minorBidi"/>
          <w:smallCaps w:val="0"/>
          <w:noProof/>
        </w:rPr>
      </w:pPr>
      <w:hyperlink w:anchor="_Toc27338283" w:history="1">
        <w:r w:rsidR="003838B9" w:rsidRPr="00994E44">
          <w:rPr>
            <w:rStyle w:val="a6"/>
            <w:noProof/>
          </w:rPr>
          <w:t>1.</w:t>
        </w:r>
        <w:r w:rsidR="002B5A4B">
          <w:rPr>
            <w:rStyle w:val="a6"/>
            <w:rFonts w:hint="eastAsia"/>
            <w:noProof/>
          </w:rPr>
          <w:t>3</w:t>
        </w:r>
        <w:r w:rsidR="003838B9">
          <w:rPr>
            <w:rFonts w:asciiTheme="minorHAnsi" w:eastAsiaTheme="minorEastAsia" w:hAnsiTheme="minorHAnsi" w:cstheme="minorBidi"/>
            <w:smallCaps w:val="0"/>
            <w:noProof/>
          </w:rPr>
          <w:tab/>
        </w:r>
        <w:r w:rsidR="003838B9" w:rsidRPr="00994E44">
          <w:rPr>
            <w:rStyle w:val="a6"/>
            <w:noProof/>
          </w:rPr>
          <w:t>本文的工作要解决的问题以及</w:t>
        </w:r>
        <w:r w:rsidR="009F4810">
          <w:rPr>
            <w:rStyle w:val="a6"/>
            <w:rFonts w:hint="eastAsia"/>
            <w:noProof/>
          </w:rPr>
          <w:t>意义</w:t>
        </w:r>
        <w:r w:rsidR="003838B9">
          <w:rPr>
            <w:noProof/>
            <w:webHidden/>
          </w:rPr>
          <w:tab/>
        </w:r>
        <w:r w:rsidR="003838B9">
          <w:rPr>
            <w:noProof/>
            <w:webHidden/>
          </w:rPr>
          <w:fldChar w:fldCharType="begin"/>
        </w:r>
        <w:r w:rsidR="003838B9">
          <w:rPr>
            <w:noProof/>
            <w:webHidden/>
          </w:rPr>
          <w:instrText xml:space="preserve"> PAGEREF _Toc27338283 \h </w:instrText>
        </w:r>
        <w:r w:rsidR="003838B9">
          <w:rPr>
            <w:noProof/>
            <w:webHidden/>
          </w:rPr>
        </w:r>
        <w:r w:rsidR="003838B9">
          <w:rPr>
            <w:noProof/>
            <w:webHidden/>
          </w:rPr>
          <w:fldChar w:fldCharType="separate"/>
        </w:r>
        <w:r w:rsidR="003838B9">
          <w:rPr>
            <w:noProof/>
            <w:webHidden/>
          </w:rPr>
          <w:t>4</w:t>
        </w:r>
        <w:r w:rsidR="003838B9">
          <w:rPr>
            <w:noProof/>
            <w:webHidden/>
          </w:rPr>
          <w:fldChar w:fldCharType="end"/>
        </w:r>
      </w:hyperlink>
    </w:p>
    <w:p w14:paraId="2B00CE80" w14:textId="078BD9D1" w:rsidR="003838B9" w:rsidRDefault="00980220">
      <w:pPr>
        <w:pStyle w:val="TOC1"/>
        <w:rPr>
          <w:rFonts w:asciiTheme="minorHAnsi" w:eastAsiaTheme="minorEastAsia" w:hAnsiTheme="minorHAnsi" w:cstheme="minorBidi"/>
          <w:b w:val="0"/>
          <w:bCs w:val="0"/>
          <w:caps w:val="0"/>
        </w:rPr>
      </w:pPr>
      <w:hyperlink w:anchor="_Toc27338286" w:history="1">
        <w:r w:rsidR="003838B9" w:rsidRPr="00994E44">
          <w:rPr>
            <w:rStyle w:val="a6"/>
          </w:rPr>
          <w:t>第</w:t>
        </w:r>
        <w:r w:rsidR="003838B9" w:rsidRPr="00994E44">
          <w:rPr>
            <w:rStyle w:val="a6"/>
          </w:rPr>
          <w:t>2</w:t>
        </w:r>
        <w:r w:rsidR="003838B9" w:rsidRPr="00994E44">
          <w:rPr>
            <w:rStyle w:val="a6"/>
          </w:rPr>
          <w:t>章</w:t>
        </w:r>
        <w:r w:rsidR="00935DBE">
          <w:rPr>
            <w:rStyle w:val="a6"/>
            <w:rFonts w:hint="eastAsia"/>
          </w:rPr>
          <w:t xml:space="preserve"> </w:t>
        </w:r>
        <w:r w:rsidR="003838B9" w:rsidRPr="00994E44">
          <w:rPr>
            <w:rStyle w:val="a6"/>
          </w:rPr>
          <w:t>方法</w:t>
        </w:r>
        <w:r w:rsidR="003838B9">
          <w:rPr>
            <w:webHidden/>
          </w:rPr>
          <w:tab/>
        </w:r>
        <w:r w:rsidR="003838B9">
          <w:rPr>
            <w:webHidden/>
          </w:rPr>
          <w:fldChar w:fldCharType="begin"/>
        </w:r>
        <w:r w:rsidR="003838B9">
          <w:rPr>
            <w:webHidden/>
          </w:rPr>
          <w:instrText xml:space="preserve"> PAGEREF _Toc27338286 \h </w:instrText>
        </w:r>
        <w:r w:rsidR="003838B9">
          <w:rPr>
            <w:webHidden/>
          </w:rPr>
        </w:r>
        <w:r w:rsidR="003838B9">
          <w:rPr>
            <w:webHidden/>
          </w:rPr>
          <w:fldChar w:fldCharType="separate"/>
        </w:r>
        <w:r w:rsidR="003838B9">
          <w:rPr>
            <w:webHidden/>
          </w:rPr>
          <w:t>4</w:t>
        </w:r>
        <w:r w:rsidR="003838B9">
          <w:rPr>
            <w:webHidden/>
          </w:rPr>
          <w:fldChar w:fldCharType="end"/>
        </w:r>
      </w:hyperlink>
    </w:p>
    <w:p w14:paraId="0AF97697" w14:textId="5E25809F" w:rsidR="003838B9" w:rsidRPr="006137AB" w:rsidRDefault="00980220" w:rsidP="004A0EC7">
      <w:pPr>
        <w:pStyle w:val="TOC2"/>
        <w:tabs>
          <w:tab w:val="left" w:pos="960"/>
          <w:tab w:val="right" w:leader="dot" w:pos="8494"/>
        </w:tabs>
        <w:rPr>
          <w:rFonts w:asciiTheme="minorHAnsi" w:eastAsiaTheme="minorEastAsia" w:hAnsiTheme="minorHAnsi" w:cstheme="minorBidi"/>
          <w:smallCaps w:val="0"/>
          <w:noProof/>
        </w:rPr>
      </w:pPr>
      <w:hyperlink w:anchor="_Toc27338287" w:history="1">
        <w:r w:rsidR="003838B9" w:rsidRPr="00994E44">
          <w:rPr>
            <w:rStyle w:val="a6"/>
            <w:noProof/>
          </w:rPr>
          <w:t>2.1</w:t>
        </w:r>
        <w:r w:rsidR="003838B9">
          <w:rPr>
            <w:rFonts w:asciiTheme="minorHAnsi" w:eastAsiaTheme="minorEastAsia" w:hAnsiTheme="minorHAnsi" w:cstheme="minorBidi"/>
            <w:smallCaps w:val="0"/>
            <w:noProof/>
          </w:rPr>
          <w:tab/>
        </w:r>
        <w:r w:rsidR="006137AB" w:rsidRPr="006137AB">
          <w:rPr>
            <w:rStyle w:val="a6"/>
            <w:rFonts w:hint="eastAsia"/>
            <w:noProof/>
          </w:rPr>
          <w:t>Hurst</w:t>
        </w:r>
        <w:r w:rsidR="006137AB" w:rsidRPr="006137AB">
          <w:rPr>
            <w:rStyle w:val="a6"/>
            <w:rFonts w:hint="eastAsia"/>
            <w:noProof/>
          </w:rPr>
          <w:t>指数</w:t>
        </w:r>
        <w:r w:rsidR="003838B9">
          <w:rPr>
            <w:noProof/>
            <w:webHidden/>
          </w:rPr>
          <w:tab/>
        </w:r>
        <w:r w:rsidR="003838B9">
          <w:rPr>
            <w:noProof/>
            <w:webHidden/>
          </w:rPr>
          <w:fldChar w:fldCharType="begin"/>
        </w:r>
        <w:r w:rsidR="003838B9">
          <w:rPr>
            <w:noProof/>
            <w:webHidden/>
          </w:rPr>
          <w:instrText xml:space="preserve"> PAGEREF _Toc27338287 \h </w:instrText>
        </w:r>
        <w:r w:rsidR="003838B9">
          <w:rPr>
            <w:noProof/>
            <w:webHidden/>
          </w:rPr>
        </w:r>
        <w:r w:rsidR="003838B9">
          <w:rPr>
            <w:noProof/>
            <w:webHidden/>
          </w:rPr>
          <w:fldChar w:fldCharType="separate"/>
        </w:r>
        <w:r w:rsidR="003838B9">
          <w:rPr>
            <w:noProof/>
            <w:webHidden/>
          </w:rPr>
          <w:t>4</w:t>
        </w:r>
        <w:r w:rsidR="003838B9">
          <w:rPr>
            <w:noProof/>
            <w:webHidden/>
          </w:rPr>
          <w:fldChar w:fldCharType="end"/>
        </w:r>
      </w:hyperlink>
    </w:p>
    <w:p w14:paraId="1F4727B2" w14:textId="3F890B86" w:rsidR="003838B9" w:rsidRDefault="00980220">
      <w:pPr>
        <w:pStyle w:val="TOC1"/>
        <w:rPr>
          <w:rFonts w:asciiTheme="minorHAnsi" w:eastAsiaTheme="minorEastAsia" w:hAnsiTheme="minorHAnsi" w:cstheme="minorBidi"/>
          <w:b w:val="0"/>
          <w:bCs w:val="0"/>
          <w:caps w:val="0"/>
        </w:rPr>
      </w:pPr>
      <w:hyperlink w:anchor="_Toc27338293" w:history="1">
        <w:r w:rsidR="003838B9" w:rsidRPr="00994E44">
          <w:rPr>
            <w:rStyle w:val="a6"/>
          </w:rPr>
          <w:t>第</w:t>
        </w:r>
        <w:r w:rsidR="006137AB">
          <w:rPr>
            <w:rStyle w:val="a6"/>
            <w:rFonts w:hint="eastAsia"/>
          </w:rPr>
          <w:t>3</w:t>
        </w:r>
        <w:r w:rsidR="003838B9" w:rsidRPr="00994E44">
          <w:rPr>
            <w:rStyle w:val="a6"/>
          </w:rPr>
          <w:t>章</w:t>
        </w:r>
        <w:r w:rsidR="00935DBE">
          <w:rPr>
            <w:rStyle w:val="a6"/>
            <w:rFonts w:hint="eastAsia"/>
          </w:rPr>
          <w:t xml:space="preserve"> </w:t>
        </w:r>
        <w:r w:rsidR="00935DBE">
          <w:rPr>
            <w:rStyle w:val="a6"/>
            <w:rFonts w:hint="eastAsia"/>
          </w:rPr>
          <w:t>实证分析</w:t>
        </w:r>
        <w:r w:rsidR="003838B9">
          <w:rPr>
            <w:webHidden/>
          </w:rPr>
          <w:tab/>
        </w:r>
        <w:r w:rsidR="003838B9">
          <w:rPr>
            <w:webHidden/>
          </w:rPr>
          <w:fldChar w:fldCharType="begin"/>
        </w:r>
        <w:r w:rsidR="003838B9">
          <w:rPr>
            <w:webHidden/>
          </w:rPr>
          <w:instrText xml:space="preserve"> PAGEREF _Toc27338293 \h </w:instrText>
        </w:r>
        <w:r w:rsidR="003838B9">
          <w:rPr>
            <w:webHidden/>
          </w:rPr>
        </w:r>
        <w:r w:rsidR="003838B9">
          <w:rPr>
            <w:webHidden/>
          </w:rPr>
          <w:fldChar w:fldCharType="separate"/>
        </w:r>
        <w:r w:rsidR="003838B9">
          <w:rPr>
            <w:webHidden/>
          </w:rPr>
          <w:t>5</w:t>
        </w:r>
        <w:r w:rsidR="003838B9">
          <w:rPr>
            <w:webHidden/>
          </w:rPr>
          <w:fldChar w:fldCharType="end"/>
        </w:r>
      </w:hyperlink>
    </w:p>
    <w:p w14:paraId="00401624" w14:textId="2F31F51E" w:rsidR="003838B9" w:rsidRDefault="00980220" w:rsidP="00935DBE">
      <w:pPr>
        <w:pStyle w:val="TOC2"/>
        <w:tabs>
          <w:tab w:val="left" w:pos="960"/>
          <w:tab w:val="right" w:leader="dot" w:pos="8494"/>
        </w:tabs>
        <w:rPr>
          <w:rFonts w:asciiTheme="minorHAnsi" w:eastAsiaTheme="minorEastAsia" w:hAnsiTheme="minorHAnsi" w:cstheme="minorBidi"/>
          <w:smallCaps w:val="0"/>
          <w:noProof/>
        </w:rPr>
      </w:pPr>
      <w:hyperlink w:anchor="_Toc27338294" w:history="1">
        <w:r w:rsidR="00935DBE">
          <w:rPr>
            <w:rStyle w:val="a6"/>
            <w:rFonts w:hint="eastAsia"/>
            <w:noProof/>
          </w:rPr>
          <w:t>3</w:t>
        </w:r>
        <w:r w:rsidR="003838B9" w:rsidRPr="00994E44">
          <w:rPr>
            <w:rStyle w:val="a6"/>
            <w:noProof/>
          </w:rPr>
          <w:t>.1</w:t>
        </w:r>
        <w:r w:rsidR="003838B9">
          <w:rPr>
            <w:rFonts w:asciiTheme="minorHAnsi" w:eastAsiaTheme="minorEastAsia" w:hAnsiTheme="minorHAnsi" w:cstheme="minorBidi"/>
            <w:smallCaps w:val="0"/>
            <w:noProof/>
          </w:rPr>
          <w:tab/>
        </w:r>
        <w:r w:rsidR="006F21B0">
          <w:rPr>
            <w:rStyle w:val="a6"/>
            <w:rFonts w:hint="eastAsia"/>
            <w:noProof/>
          </w:rPr>
          <w:t>数据来源</w:t>
        </w:r>
        <w:r w:rsidR="003838B9">
          <w:rPr>
            <w:noProof/>
            <w:webHidden/>
          </w:rPr>
          <w:tab/>
        </w:r>
        <w:r w:rsidR="003838B9">
          <w:rPr>
            <w:noProof/>
            <w:webHidden/>
          </w:rPr>
          <w:fldChar w:fldCharType="begin"/>
        </w:r>
        <w:r w:rsidR="003838B9">
          <w:rPr>
            <w:noProof/>
            <w:webHidden/>
          </w:rPr>
          <w:instrText xml:space="preserve"> PAGEREF _Toc27338294 \h </w:instrText>
        </w:r>
        <w:r w:rsidR="003838B9">
          <w:rPr>
            <w:noProof/>
            <w:webHidden/>
          </w:rPr>
        </w:r>
        <w:r w:rsidR="003838B9">
          <w:rPr>
            <w:noProof/>
            <w:webHidden/>
          </w:rPr>
          <w:fldChar w:fldCharType="separate"/>
        </w:r>
        <w:r w:rsidR="003838B9">
          <w:rPr>
            <w:noProof/>
            <w:webHidden/>
          </w:rPr>
          <w:t>5</w:t>
        </w:r>
        <w:r w:rsidR="003838B9">
          <w:rPr>
            <w:noProof/>
            <w:webHidden/>
          </w:rPr>
          <w:fldChar w:fldCharType="end"/>
        </w:r>
      </w:hyperlink>
    </w:p>
    <w:p w14:paraId="3D48EB5E" w14:textId="5239EB9F" w:rsidR="003838B9" w:rsidRPr="006137AB" w:rsidRDefault="00980220" w:rsidP="00935DBE">
      <w:pPr>
        <w:pStyle w:val="TOC2"/>
        <w:tabs>
          <w:tab w:val="left" w:pos="960"/>
          <w:tab w:val="right" w:leader="dot" w:pos="8494"/>
        </w:tabs>
        <w:rPr>
          <w:rFonts w:asciiTheme="minorHAnsi" w:eastAsiaTheme="minorEastAsia" w:hAnsiTheme="minorHAnsi" w:cstheme="minorBidi"/>
          <w:smallCaps w:val="0"/>
          <w:noProof/>
        </w:rPr>
      </w:pPr>
      <w:hyperlink w:anchor="_Toc27338296" w:history="1">
        <w:r w:rsidR="002E1AC2">
          <w:rPr>
            <w:rStyle w:val="a6"/>
            <w:rFonts w:hint="eastAsia"/>
            <w:noProof/>
          </w:rPr>
          <w:t>3</w:t>
        </w:r>
        <w:r w:rsidR="003838B9" w:rsidRPr="00994E44">
          <w:rPr>
            <w:rStyle w:val="a6"/>
            <w:noProof/>
          </w:rPr>
          <w:t>.</w:t>
        </w:r>
        <w:r w:rsidR="002E1AC2">
          <w:rPr>
            <w:rStyle w:val="a6"/>
            <w:rFonts w:hint="eastAsia"/>
            <w:noProof/>
          </w:rPr>
          <w:t>2</w:t>
        </w:r>
        <w:r w:rsidR="003838B9">
          <w:rPr>
            <w:rFonts w:asciiTheme="minorHAnsi" w:eastAsiaTheme="minorEastAsia" w:hAnsiTheme="minorHAnsi" w:cstheme="minorBidi"/>
            <w:smallCaps w:val="0"/>
            <w:noProof/>
          </w:rPr>
          <w:tab/>
        </w:r>
        <w:r w:rsidR="006F21B0" w:rsidRPr="006F21B0">
          <w:rPr>
            <w:rStyle w:val="a6"/>
            <w:rFonts w:hint="eastAsia"/>
            <w:noProof/>
          </w:rPr>
          <w:t>HURST</w:t>
        </w:r>
        <w:r w:rsidR="006F21B0" w:rsidRPr="006F21B0">
          <w:rPr>
            <w:rStyle w:val="a6"/>
            <w:rFonts w:hint="eastAsia"/>
            <w:noProof/>
          </w:rPr>
          <w:t>指数计算</w:t>
        </w:r>
        <w:r w:rsidR="003838B9">
          <w:rPr>
            <w:noProof/>
            <w:webHidden/>
          </w:rPr>
          <w:tab/>
        </w:r>
        <w:r w:rsidR="003838B9">
          <w:rPr>
            <w:noProof/>
            <w:webHidden/>
          </w:rPr>
          <w:fldChar w:fldCharType="begin"/>
        </w:r>
        <w:r w:rsidR="003838B9">
          <w:rPr>
            <w:noProof/>
            <w:webHidden/>
          </w:rPr>
          <w:instrText xml:space="preserve"> PAGEREF _Toc27338296 \h </w:instrText>
        </w:r>
        <w:r w:rsidR="003838B9">
          <w:rPr>
            <w:noProof/>
            <w:webHidden/>
          </w:rPr>
        </w:r>
        <w:r w:rsidR="003838B9">
          <w:rPr>
            <w:noProof/>
            <w:webHidden/>
          </w:rPr>
          <w:fldChar w:fldCharType="separate"/>
        </w:r>
        <w:r w:rsidR="003838B9">
          <w:rPr>
            <w:noProof/>
            <w:webHidden/>
          </w:rPr>
          <w:t>5</w:t>
        </w:r>
        <w:r w:rsidR="003838B9">
          <w:rPr>
            <w:noProof/>
            <w:webHidden/>
          </w:rPr>
          <w:fldChar w:fldCharType="end"/>
        </w:r>
      </w:hyperlink>
    </w:p>
    <w:p w14:paraId="317A53C9" w14:textId="1B2FDB01" w:rsidR="003838B9" w:rsidRDefault="00980220">
      <w:pPr>
        <w:pStyle w:val="TOC1"/>
        <w:rPr>
          <w:rFonts w:asciiTheme="minorHAnsi" w:eastAsiaTheme="minorEastAsia" w:hAnsiTheme="minorHAnsi" w:cstheme="minorBidi"/>
          <w:b w:val="0"/>
          <w:bCs w:val="0"/>
          <w:caps w:val="0"/>
        </w:rPr>
      </w:pPr>
      <w:hyperlink w:anchor="_Toc27338299" w:history="1">
        <w:r w:rsidR="003838B9" w:rsidRPr="00994E44">
          <w:rPr>
            <w:rStyle w:val="a6"/>
          </w:rPr>
          <w:t>第</w:t>
        </w:r>
        <w:r w:rsidR="006137AB">
          <w:rPr>
            <w:rStyle w:val="a6"/>
            <w:rFonts w:hint="eastAsia"/>
          </w:rPr>
          <w:t>4</w:t>
        </w:r>
        <w:r w:rsidR="003838B9" w:rsidRPr="00994E44">
          <w:rPr>
            <w:rStyle w:val="a6"/>
          </w:rPr>
          <w:t>章</w:t>
        </w:r>
        <w:r w:rsidR="00935DBE">
          <w:rPr>
            <w:rStyle w:val="a6"/>
            <w:rFonts w:hint="eastAsia"/>
          </w:rPr>
          <w:t xml:space="preserve"> </w:t>
        </w:r>
        <w:r w:rsidR="003838B9" w:rsidRPr="00994E44">
          <w:rPr>
            <w:rStyle w:val="a6"/>
          </w:rPr>
          <w:t>结论</w:t>
        </w:r>
        <w:r w:rsidR="00935DBE">
          <w:rPr>
            <w:rStyle w:val="a6"/>
            <w:rFonts w:hint="eastAsia"/>
          </w:rPr>
          <w:t>与建议</w:t>
        </w:r>
        <w:r w:rsidR="003838B9">
          <w:rPr>
            <w:webHidden/>
          </w:rPr>
          <w:tab/>
        </w:r>
        <w:r w:rsidR="003838B9">
          <w:rPr>
            <w:webHidden/>
          </w:rPr>
          <w:fldChar w:fldCharType="begin"/>
        </w:r>
        <w:r w:rsidR="003838B9">
          <w:rPr>
            <w:webHidden/>
          </w:rPr>
          <w:instrText xml:space="preserve"> PAGEREF _Toc27338299 \h </w:instrText>
        </w:r>
        <w:r w:rsidR="003838B9">
          <w:rPr>
            <w:webHidden/>
          </w:rPr>
        </w:r>
        <w:r w:rsidR="003838B9">
          <w:rPr>
            <w:webHidden/>
          </w:rPr>
          <w:fldChar w:fldCharType="separate"/>
        </w:r>
        <w:r w:rsidR="003838B9">
          <w:rPr>
            <w:webHidden/>
          </w:rPr>
          <w:t>5</w:t>
        </w:r>
        <w:r w:rsidR="003838B9">
          <w:rPr>
            <w:webHidden/>
          </w:rPr>
          <w:fldChar w:fldCharType="end"/>
        </w:r>
      </w:hyperlink>
    </w:p>
    <w:p w14:paraId="74FE52FF" w14:textId="205D7893" w:rsidR="00A32B09" w:rsidRDefault="003C533A" w:rsidP="00757B55">
      <w:pPr>
        <w:spacing w:line="240" w:lineRule="auto"/>
        <w:sectPr w:rsidR="00A32B09" w:rsidSect="00A32B09">
          <w:headerReference w:type="even" r:id="rId10"/>
          <w:headerReference w:type="default" r:id="rId11"/>
          <w:footerReference w:type="default" r:id="rId12"/>
          <w:pgSz w:w="11906" w:h="16838" w:code="9"/>
          <w:pgMar w:top="1701" w:right="1701" w:bottom="1531" w:left="1701" w:header="1701" w:footer="1304" w:gutter="0"/>
          <w:pgNumType w:fmt="upperRoman" w:start="1"/>
          <w:cols w:space="425"/>
          <w:docGrid w:type="lines" w:linePitch="412" w:charSpace="1861"/>
        </w:sectPr>
      </w:pPr>
      <w:r w:rsidRPr="00F224A0">
        <w:rPr>
          <w:b/>
          <w:bCs/>
          <w:lang w:val="zh-CN"/>
        </w:rPr>
        <w:fldChar w:fldCharType="end"/>
      </w:r>
    </w:p>
    <w:p w14:paraId="5BC30A0E" w14:textId="1A767EBA" w:rsidR="00CD7ED4" w:rsidRPr="00CD7ED4" w:rsidRDefault="003C533A" w:rsidP="00C805B0">
      <w:pPr>
        <w:pStyle w:val="1"/>
        <w:spacing w:before="240" w:after="192"/>
      </w:pPr>
      <w:bookmarkStart w:id="8" w:name="_Toc27338279"/>
      <w:bookmarkStart w:id="9" w:name="OLE_LINK46"/>
      <w:r>
        <w:rPr>
          <w:rFonts w:hint="eastAsia"/>
        </w:rPr>
        <w:lastRenderedPageBreak/>
        <w:t>第</w:t>
      </w:r>
      <w:r>
        <w:rPr>
          <w:rFonts w:hint="eastAsia"/>
        </w:rPr>
        <w:t>1</w:t>
      </w:r>
      <w:r>
        <w:rPr>
          <w:rFonts w:hint="eastAsia"/>
        </w:rPr>
        <w:t>章</w:t>
      </w:r>
      <w:r>
        <w:rPr>
          <w:rFonts w:hint="eastAsia"/>
        </w:rPr>
        <w:t xml:space="preserve"> </w:t>
      </w:r>
      <w:bookmarkEnd w:id="5"/>
      <w:bookmarkEnd w:id="6"/>
      <w:bookmarkEnd w:id="8"/>
      <w:r w:rsidR="00A1408D">
        <w:rPr>
          <w:rFonts w:hint="eastAsia"/>
        </w:rPr>
        <w:t>引</w:t>
      </w:r>
      <w:r w:rsidR="00A1408D">
        <w:rPr>
          <w:rFonts w:hint="eastAsia"/>
        </w:rPr>
        <w:t xml:space="preserve"> </w:t>
      </w:r>
      <w:r w:rsidR="00A1408D">
        <w:rPr>
          <w:rFonts w:hint="eastAsia"/>
        </w:rPr>
        <w:t>言</w:t>
      </w:r>
    </w:p>
    <w:p w14:paraId="64659A05" w14:textId="4608A85A" w:rsidR="003838B9" w:rsidRDefault="00E36173" w:rsidP="003838B9">
      <w:pPr>
        <w:pStyle w:val="2"/>
        <w:spacing w:before="120" w:after="120"/>
      </w:pPr>
      <w:bookmarkStart w:id="10" w:name="_Toc225579642"/>
      <w:bookmarkStart w:id="11" w:name="_Toc250450166"/>
      <w:bookmarkStart w:id="12" w:name="_Toc27338280"/>
      <w:r w:rsidRPr="00D65030">
        <w:t>1.1</w:t>
      </w:r>
      <w:r w:rsidR="003838B9">
        <w:rPr>
          <w:rFonts w:hint="eastAsia"/>
        </w:rPr>
        <w:tab/>
      </w:r>
      <w:r w:rsidR="003838B9">
        <w:rPr>
          <w:rFonts w:hint="eastAsia"/>
        </w:rPr>
        <w:t>研究问题的背景</w:t>
      </w:r>
      <w:bookmarkEnd w:id="10"/>
      <w:bookmarkEnd w:id="11"/>
      <w:bookmarkEnd w:id="12"/>
    </w:p>
    <w:p w14:paraId="2190207E" w14:textId="492850CB" w:rsidR="009F4810" w:rsidRPr="00790E61" w:rsidRDefault="009F4810" w:rsidP="009F4810">
      <w:pPr>
        <w:spacing w:line="460" w:lineRule="exact"/>
        <w:ind w:firstLine="420"/>
      </w:pPr>
      <w:bookmarkStart w:id="13" w:name="_Toc27338281"/>
      <w:r w:rsidRPr="00790E61">
        <w:rPr>
          <w:rFonts w:hint="eastAsia"/>
        </w:rPr>
        <w:t>对股票市场有效性的研究一直都是金融市场领域的重点。任何一个公司都无</w:t>
      </w:r>
    </w:p>
    <w:p w14:paraId="313B4A15" w14:textId="77777777" w:rsidR="009F4810" w:rsidRPr="00790E61" w:rsidRDefault="009F4810" w:rsidP="009F4810">
      <w:pPr>
        <w:spacing w:line="460" w:lineRule="exact"/>
      </w:pPr>
      <w:r w:rsidRPr="00790E61">
        <w:rPr>
          <w:rFonts w:hint="eastAsia"/>
        </w:rPr>
        <w:t>法脱离市场的联系，所以股票市场是否有效对公司的影响非常大，尤其是在公司</w:t>
      </w:r>
    </w:p>
    <w:p w14:paraId="4A95C5F8" w14:textId="77777777" w:rsidR="009F4810" w:rsidRPr="00790E61" w:rsidRDefault="009F4810" w:rsidP="009F4810">
      <w:pPr>
        <w:spacing w:line="460" w:lineRule="exact"/>
      </w:pPr>
      <w:r w:rsidRPr="00790E61">
        <w:rPr>
          <w:rFonts w:hint="eastAsia"/>
        </w:rPr>
        <w:t>价值方面和资本成本方面。同时，对一个国家而言，经济的可持续性发展和市场</w:t>
      </w:r>
    </w:p>
    <w:p w14:paraId="6ED899BA" w14:textId="77777777" w:rsidR="009F4810" w:rsidRPr="00790E61" w:rsidRDefault="009F4810" w:rsidP="009F4810">
      <w:pPr>
        <w:spacing w:line="460" w:lineRule="exact"/>
      </w:pPr>
      <w:r w:rsidRPr="00790E61">
        <w:rPr>
          <w:rFonts w:hint="eastAsia"/>
        </w:rPr>
        <w:t>资源的优化配置也与股票市场有效性息息相关。中国股票市场自上世纪</w:t>
      </w:r>
      <w:r w:rsidRPr="00790E61">
        <w:rPr>
          <w:rFonts w:hint="eastAsia"/>
        </w:rPr>
        <w:t xml:space="preserve">90 </w:t>
      </w:r>
      <w:r w:rsidRPr="00790E61">
        <w:rPr>
          <w:rFonts w:hint="eastAsia"/>
        </w:rPr>
        <w:t>年代</w:t>
      </w:r>
    </w:p>
    <w:p w14:paraId="068E5E39" w14:textId="77777777" w:rsidR="009F4810" w:rsidRPr="00790E61" w:rsidRDefault="009F4810" w:rsidP="009F4810">
      <w:pPr>
        <w:spacing w:line="460" w:lineRule="exact"/>
      </w:pPr>
      <w:r w:rsidRPr="00790E61">
        <w:rPr>
          <w:rFonts w:hint="eastAsia"/>
        </w:rPr>
        <w:t>开始发展，经过</w:t>
      </w:r>
      <w:r w:rsidRPr="00790E61">
        <w:rPr>
          <w:rFonts w:hint="eastAsia"/>
        </w:rPr>
        <w:t xml:space="preserve">20 </w:t>
      </w:r>
      <w:r w:rsidRPr="00790E61">
        <w:rPr>
          <w:rFonts w:hint="eastAsia"/>
        </w:rPr>
        <w:t>多年不断的规范和完善，不仅已经初步形成了市场框架以及</w:t>
      </w:r>
    </w:p>
    <w:p w14:paraId="1EC168AE" w14:textId="77777777" w:rsidR="009F4810" w:rsidRDefault="009F4810" w:rsidP="009F4810">
      <w:pPr>
        <w:spacing w:line="460" w:lineRule="exact"/>
      </w:pPr>
      <w:r w:rsidRPr="00790E61">
        <w:rPr>
          <w:rFonts w:hint="eastAsia"/>
        </w:rPr>
        <w:t>监管体制，在实践中这两者也颇具有规范性。</w:t>
      </w:r>
    </w:p>
    <w:p w14:paraId="7CD9A8FC" w14:textId="77777777" w:rsidR="009F4810" w:rsidRDefault="009F4810" w:rsidP="009F4810">
      <w:pPr>
        <w:spacing w:line="460" w:lineRule="exact"/>
      </w:pPr>
      <w:r>
        <w:tab/>
      </w:r>
      <w:r>
        <w:rPr>
          <w:rFonts w:hint="eastAsia"/>
        </w:rPr>
        <w:t>而在市场有效性基础上发展起来的各种理论及模型，都是以市场有效性为基</w:t>
      </w:r>
    </w:p>
    <w:p w14:paraId="4534BA37" w14:textId="77777777" w:rsidR="009F4810" w:rsidRDefault="009F4810" w:rsidP="009F4810">
      <w:pPr>
        <w:spacing w:line="460" w:lineRule="exact"/>
      </w:pPr>
      <w:proofErr w:type="gramStart"/>
      <w:r>
        <w:rPr>
          <w:rFonts w:hint="eastAsia"/>
        </w:rPr>
        <w:t>础</w:t>
      </w:r>
      <w:proofErr w:type="gramEnd"/>
      <w:r>
        <w:rPr>
          <w:rFonts w:hint="eastAsia"/>
        </w:rPr>
        <w:t>而产生的，一旦市场有效性出现了问题，那么这些模型也会随之受到质疑和挑</w:t>
      </w:r>
    </w:p>
    <w:p w14:paraId="4401C4FC" w14:textId="1DD9848C" w:rsidR="00634DA3" w:rsidRDefault="009F4810" w:rsidP="009F4810">
      <w:pPr>
        <w:spacing w:line="460" w:lineRule="exact"/>
      </w:pPr>
      <w:r>
        <w:rPr>
          <w:rFonts w:hint="eastAsia"/>
        </w:rPr>
        <w:t>战，因此市场有效性一直都是金融学及经济学研究的重点。</w:t>
      </w:r>
    </w:p>
    <w:p w14:paraId="3CBEAB1A" w14:textId="77777777" w:rsidR="00A44C76" w:rsidRDefault="00A44C76" w:rsidP="009F4810">
      <w:pPr>
        <w:spacing w:line="460" w:lineRule="exact"/>
      </w:pPr>
    </w:p>
    <w:p w14:paraId="0AC0BCAE" w14:textId="5FDB58A2" w:rsidR="00634DA3" w:rsidRPr="00634DA3" w:rsidRDefault="00634DA3" w:rsidP="00634DA3">
      <w:pPr>
        <w:adjustRightInd w:val="0"/>
        <w:snapToGrid w:val="0"/>
        <w:spacing w:beforeLines="50" w:before="120" w:afterLines="50" w:after="120"/>
        <w:outlineLvl w:val="1"/>
        <w:rPr>
          <w:rFonts w:eastAsia="黑体"/>
          <w:kern w:val="0"/>
          <w:sz w:val="30"/>
          <w:szCs w:val="30"/>
        </w:rPr>
      </w:pPr>
      <w:r w:rsidRPr="00634DA3">
        <w:rPr>
          <w:rFonts w:eastAsia="黑体" w:hint="eastAsia"/>
          <w:kern w:val="0"/>
          <w:sz w:val="30"/>
          <w:szCs w:val="30"/>
        </w:rPr>
        <w:t>1.2</w:t>
      </w:r>
      <w:r>
        <w:rPr>
          <w:rFonts w:eastAsia="黑体" w:hint="eastAsia"/>
          <w:kern w:val="0"/>
          <w:sz w:val="30"/>
          <w:szCs w:val="30"/>
        </w:rPr>
        <w:t>相关工作</w:t>
      </w:r>
    </w:p>
    <w:p w14:paraId="2C4F650F" w14:textId="77777777" w:rsidR="00634DA3" w:rsidRDefault="00634DA3" w:rsidP="009F4810">
      <w:pPr>
        <w:spacing w:line="460" w:lineRule="exact"/>
      </w:pPr>
      <w:r>
        <w:tab/>
      </w:r>
      <w:r w:rsidRPr="00634DA3">
        <w:rPr>
          <w:rFonts w:hint="eastAsia"/>
        </w:rPr>
        <w:t>国内检验股票市场有效性的文献较多，具体整理如下：</w:t>
      </w:r>
    </w:p>
    <w:p w14:paraId="6FE12C0E" w14:textId="280926CA" w:rsidR="00634DA3" w:rsidRDefault="00634DA3" w:rsidP="00634DA3">
      <w:pPr>
        <w:spacing w:line="460" w:lineRule="exact"/>
        <w:ind w:firstLine="420"/>
      </w:pPr>
      <w:r w:rsidRPr="00634DA3">
        <w:rPr>
          <w:rFonts w:hint="eastAsia"/>
        </w:rPr>
        <w:t>股票市场未达到弱式有效性：吴</w:t>
      </w:r>
      <w:proofErr w:type="gramStart"/>
      <w:r w:rsidRPr="00634DA3">
        <w:rPr>
          <w:rFonts w:hint="eastAsia"/>
        </w:rPr>
        <w:t>世</w:t>
      </w:r>
      <w:proofErr w:type="gramEnd"/>
      <w:r w:rsidRPr="00634DA3">
        <w:rPr>
          <w:rFonts w:hint="eastAsia"/>
        </w:rPr>
        <w:t>农</w:t>
      </w:r>
      <w:r w:rsidRPr="00634DA3">
        <w:rPr>
          <w:rFonts w:hint="eastAsia"/>
        </w:rPr>
        <w:t>(1993)</w:t>
      </w:r>
      <w:r w:rsidRPr="00634DA3">
        <w:rPr>
          <w:rFonts w:hint="eastAsia"/>
        </w:rPr>
        <w:t>首次研究中国股票市场的有效性</w:t>
      </w:r>
      <w:r>
        <w:rPr>
          <w:rFonts w:hint="eastAsia"/>
        </w:rPr>
        <w:t>问题，在研究的过程当中，他采用了自相关分析法来检验，样本的选择选取了上海股票市场，最后得出市场是非有效的，还没有达到弱式有效。俞乔</w:t>
      </w:r>
      <w:r>
        <w:rPr>
          <w:rFonts w:hint="eastAsia"/>
        </w:rPr>
        <w:t>(1994)</w:t>
      </w:r>
      <w:r>
        <w:rPr>
          <w:rFonts w:hint="eastAsia"/>
        </w:rPr>
        <w:t>研究的市场范围更为广泛一些，不但研究了上海股票市场，还研究了深圳股票市场，采用的方法是相关系数法，时间跨度为四年，数据是非常多的，最后的研究结论是市场都是非有效的。</w:t>
      </w:r>
      <w:proofErr w:type="gramStart"/>
      <w:r>
        <w:rPr>
          <w:rFonts w:hint="eastAsia"/>
        </w:rPr>
        <w:t>解保华</w:t>
      </w:r>
      <w:proofErr w:type="gramEnd"/>
      <w:r>
        <w:rPr>
          <w:rFonts w:hint="eastAsia"/>
        </w:rPr>
        <w:t>，高荣兴</w:t>
      </w:r>
      <w:r>
        <w:rPr>
          <w:rFonts w:hint="eastAsia"/>
        </w:rPr>
        <w:t>(2002)</w:t>
      </w:r>
      <w:r>
        <w:rPr>
          <w:rFonts w:hint="eastAsia"/>
        </w:rPr>
        <w:t>研究上海证券市场以及深圳证券市场，采用</w:t>
      </w:r>
      <w:r>
        <w:rPr>
          <w:rFonts w:hint="eastAsia"/>
        </w:rPr>
        <w:t xml:space="preserve">BDS </w:t>
      </w:r>
      <w:r>
        <w:rPr>
          <w:rFonts w:hint="eastAsia"/>
        </w:rPr>
        <w:t>检验法，最终得出市场还未达到弱式有效，未来仍需要进一步的发展，监管方面仍需要进一步加强。陈春晖和李正辉</w:t>
      </w:r>
      <w:r>
        <w:rPr>
          <w:rFonts w:hint="eastAsia"/>
        </w:rPr>
        <w:t>(2005)</w:t>
      </w:r>
      <w:r>
        <w:rPr>
          <w:rFonts w:hint="eastAsia"/>
        </w:rPr>
        <w:t>使用大量的实证，严密的推理估计出</w:t>
      </w:r>
      <w:r>
        <w:rPr>
          <w:rFonts w:hint="eastAsia"/>
        </w:rPr>
        <w:t xml:space="preserve">Hurst </w:t>
      </w:r>
      <w:r>
        <w:rPr>
          <w:rFonts w:hint="eastAsia"/>
        </w:rPr>
        <w:t>指数，对于</w:t>
      </w:r>
      <w:r>
        <w:rPr>
          <w:rFonts w:hint="eastAsia"/>
        </w:rPr>
        <w:t xml:space="preserve">Hurst </w:t>
      </w:r>
      <w:r>
        <w:rPr>
          <w:rFonts w:hint="eastAsia"/>
        </w:rPr>
        <w:t>指数的估计方法选用的是</w:t>
      </w:r>
      <w:r>
        <w:rPr>
          <w:rFonts w:hint="eastAsia"/>
        </w:rPr>
        <w:t xml:space="preserve">R/S </w:t>
      </w:r>
      <w:r>
        <w:rPr>
          <w:rFonts w:hint="eastAsia"/>
        </w:rPr>
        <w:t>重标极差法，最后得出上海证券市场还未达到弱式有效。李佳，王晓</w:t>
      </w:r>
      <w:r>
        <w:rPr>
          <w:rFonts w:hint="eastAsia"/>
        </w:rPr>
        <w:t>(2010)</w:t>
      </w:r>
      <w:proofErr w:type="gramStart"/>
      <w:r>
        <w:rPr>
          <w:rFonts w:hint="eastAsia"/>
        </w:rPr>
        <w:t>以上证</w:t>
      </w:r>
      <w:proofErr w:type="gramEnd"/>
      <w:r>
        <w:rPr>
          <w:rFonts w:hint="eastAsia"/>
        </w:rPr>
        <w:t>综指、深证成指为数据来源进行研究，采用较为稳健的方差比检验法，最后研究结果表明中国股票市场还未达到弱式有效。赵磊、陈果</w:t>
      </w:r>
      <w:r>
        <w:rPr>
          <w:rFonts w:hint="eastAsia"/>
        </w:rPr>
        <w:t>(2012)</w:t>
      </w:r>
      <w:r>
        <w:rPr>
          <w:rFonts w:hint="eastAsia"/>
        </w:rPr>
        <w:t>通过建立</w:t>
      </w:r>
      <w:r>
        <w:rPr>
          <w:rFonts w:hint="eastAsia"/>
        </w:rPr>
        <w:t xml:space="preserve">GARCH </w:t>
      </w:r>
      <w:r>
        <w:rPr>
          <w:rFonts w:hint="eastAsia"/>
        </w:rPr>
        <w:t>模型，同时均值方程选用</w:t>
      </w:r>
      <w:r>
        <w:rPr>
          <w:rFonts w:hint="eastAsia"/>
        </w:rPr>
        <w:t xml:space="preserve">AR </w:t>
      </w:r>
      <w:r>
        <w:rPr>
          <w:rFonts w:hint="eastAsia"/>
        </w:rPr>
        <w:t>模型来</w:t>
      </w:r>
      <w:r>
        <w:rPr>
          <w:rFonts w:hint="eastAsia"/>
        </w:rPr>
        <w:lastRenderedPageBreak/>
        <w:t>进行研究，样本选择上证综指，最后的实证研究结果表明，市场没有达到弱式有效，与前人的结论保持一致。孟婷，刘明洋，周鑫海</w:t>
      </w:r>
      <w:r>
        <w:rPr>
          <w:rFonts w:hint="eastAsia"/>
        </w:rPr>
        <w:t>(2012)</w:t>
      </w:r>
      <w:r>
        <w:rPr>
          <w:rFonts w:hint="eastAsia"/>
        </w:rPr>
        <w:t>采用两种检验方法，使用大量的实证分析数据，即</w:t>
      </w:r>
      <w:r>
        <w:rPr>
          <w:rFonts w:hint="eastAsia"/>
        </w:rPr>
        <w:t xml:space="preserve">GARCH </w:t>
      </w:r>
      <w:r>
        <w:rPr>
          <w:rFonts w:hint="eastAsia"/>
        </w:rPr>
        <w:t>模型及</w:t>
      </w:r>
      <w:r>
        <w:rPr>
          <w:rFonts w:hint="eastAsia"/>
        </w:rPr>
        <w:t>Hurst</w:t>
      </w:r>
      <w:r>
        <w:rPr>
          <w:rFonts w:hint="eastAsia"/>
        </w:rPr>
        <w:t>指数，最后的结果表明中国股票市场尚未达到弱式有效，还处于无效当中，应引起足够的重视。</w:t>
      </w:r>
    </w:p>
    <w:p w14:paraId="5B475104" w14:textId="2546E0AD" w:rsidR="00634DA3" w:rsidRDefault="00634DA3" w:rsidP="00634DA3">
      <w:pPr>
        <w:spacing w:line="460" w:lineRule="exact"/>
        <w:ind w:firstLine="420"/>
      </w:pPr>
      <w:r>
        <w:rPr>
          <w:rFonts w:hint="eastAsia"/>
        </w:rPr>
        <w:t>股票市场已达到弱式有效性：</w:t>
      </w:r>
      <w:proofErr w:type="gramStart"/>
      <w:r>
        <w:rPr>
          <w:rFonts w:hint="eastAsia"/>
        </w:rPr>
        <w:t>胡畏和</w:t>
      </w:r>
      <w:proofErr w:type="gramEnd"/>
      <w:r>
        <w:rPr>
          <w:rFonts w:hint="eastAsia"/>
        </w:rPr>
        <w:t>范龙振</w:t>
      </w:r>
      <w:r>
        <w:rPr>
          <w:rFonts w:hint="eastAsia"/>
        </w:rPr>
        <w:t>(2000)</w:t>
      </w:r>
      <w:r>
        <w:rPr>
          <w:rFonts w:hint="eastAsia"/>
        </w:rPr>
        <w:t>对上海股票市场进行研究，采用的样本数据为上证综指，采用的方法为相关性检验法，最后得出该市场已达</w:t>
      </w:r>
    </w:p>
    <w:p w14:paraId="59FC0049" w14:textId="77777777" w:rsidR="00634DA3" w:rsidRDefault="00634DA3" w:rsidP="00634DA3">
      <w:pPr>
        <w:spacing w:line="460" w:lineRule="exact"/>
      </w:pPr>
      <w:r>
        <w:rPr>
          <w:rFonts w:hint="eastAsia"/>
        </w:rPr>
        <w:t>到弱</w:t>
      </w:r>
      <w:proofErr w:type="gramStart"/>
      <w:r>
        <w:rPr>
          <w:rFonts w:hint="eastAsia"/>
        </w:rPr>
        <w:t>式有效</w:t>
      </w:r>
      <w:proofErr w:type="gramEnd"/>
      <w:r>
        <w:rPr>
          <w:rFonts w:hint="eastAsia"/>
        </w:rPr>
        <w:t>市场的结论。许涤龙，吕中伟</w:t>
      </w:r>
      <w:r>
        <w:rPr>
          <w:rFonts w:hint="eastAsia"/>
        </w:rPr>
        <w:t>(2003)</w:t>
      </w:r>
      <w:r>
        <w:rPr>
          <w:rFonts w:hint="eastAsia"/>
        </w:rPr>
        <w:t>对深圳证券市场进行研究，在</w:t>
      </w:r>
      <w:proofErr w:type="gramStart"/>
      <w:r>
        <w:rPr>
          <w:rFonts w:hint="eastAsia"/>
        </w:rPr>
        <w:t>研</w:t>
      </w:r>
      <w:proofErr w:type="gramEnd"/>
    </w:p>
    <w:p w14:paraId="33A3D7B2" w14:textId="77777777" w:rsidR="00634DA3" w:rsidRDefault="00634DA3" w:rsidP="00634DA3">
      <w:pPr>
        <w:spacing w:line="460" w:lineRule="exact"/>
      </w:pPr>
      <w:r>
        <w:rPr>
          <w:rFonts w:hint="eastAsia"/>
        </w:rPr>
        <w:t>究的过程中采用高科技的软件，即</w:t>
      </w:r>
      <w:r>
        <w:rPr>
          <w:rFonts w:hint="eastAsia"/>
        </w:rPr>
        <w:t xml:space="preserve">TSP </w:t>
      </w:r>
      <w:r>
        <w:rPr>
          <w:rFonts w:hint="eastAsia"/>
        </w:rPr>
        <w:t>软件，最后的研究结果表明，深圳股票</w:t>
      </w:r>
    </w:p>
    <w:p w14:paraId="2F96A613" w14:textId="77777777" w:rsidR="00634DA3" w:rsidRDefault="00634DA3" w:rsidP="00634DA3">
      <w:pPr>
        <w:spacing w:line="460" w:lineRule="exact"/>
      </w:pPr>
      <w:r>
        <w:rPr>
          <w:rFonts w:hint="eastAsia"/>
        </w:rPr>
        <w:t>市场已经达到了弱式有效。高树棠，周雪梅</w:t>
      </w:r>
      <w:r>
        <w:rPr>
          <w:rFonts w:hint="eastAsia"/>
        </w:rPr>
        <w:t>(2009)</w:t>
      </w:r>
      <w:r>
        <w:rPr>
          <w:rFonts w:hint="eastAsia"/>
        </w:rPr>
        <w:t>通过研究上海股票市场和深圳</w:t>
      </w:r>
    </w:p>
    <w:p w14:paraId="416DFBA5" w14:textId="77777777" w:rsidR="00634DA3" w:rsidRDefault="00634DA3" w:rsidP="00634DA3">
      <w:pPr>
        <w:spacing w:line="460" w:lineRule="exact"/>
      </w:pPr>
      <w:r>
        <w:rPr>
          <w:rFonts w:hint="eastAsia"/>
        </w:rPr>
        <w:t>股票市场，为了使得文章更为精确且具有可信性，采用了三种分析方法进行检验，</w:t>
      </w:r>
    </w:p>
    <w:p w14:paraId="335BD37E" w14:textId="77777777" w:rsidR="00634DA3" w:rsidRDefault="00634DA3" w:rsidP="00634DA3">
      <w:pPr>
        <w:spacing w:line="460" w:lineRule="exact"/>
      </w:pPr>
      <w:r>
        <w:rPr>
          <w:rFonts w:hint="eastAsia"/>
        </w:rPr>
        <w:t>最后得出的结论与前人一致，即市场已经达到了弱式有效性。明隆</w:t>
      </w:r>
      <w:r>
        <w:rPr>
          <w:rFonts w:hint="eastAsia"/>
        </w:rPr>
        <w:t>(2011)</w:t>
      </w:r>
      <w:r>
        <w:rPr>
          <w:rFonts w:hint="eastAsia"/>
        </w:rPr>
        <w:t>对上海</w:t>
      </w:r>
    </w:p>
    <w:p w14:paraId="64CD477D" w14:textId="77777777" w:rsidR="00634DA3" w:rsidRDefault="00634DA3" w:rsidP="00634DA3">
      <w:pPr>
        <w:spacing w:line="460" w:lineRule="exact"/>
      </w:pPr>
      <w:r>
        <w:rPr>
          <w:rFonts w:hint="eastAsia"/>
        </w:rPr>
        <w:t>证券市场进行分析研究，在通过单位根检验法发现，市场已经达到了弱式有效，</w:t>
      </w:r>
    </w:p>
    <w:p w14:paraId="323C6186" w14:textId="77777777" w:rsidR="00634DA3" w:rsidRDefault="00634DA3" w:rsidP="00634DA3">
      <w:pPr>
        <w:spacing w:line="460" w:lineRule="exact"/>
      </w:pPr>
      <w:r>
        <w:rPr>
          <w:rFonts w:hint="eastAsia"/>
        </w:rPr>
        <w:t>然后再继续对市场进行半强</w:t>
      </w:r>
      <w:proofErr w:type="gramStart"/>
      <w:r>
        <w:rPr>
          <w:rFonts w:hint="eastAsia"/>
        </w:rPr>
        <w:t>式有效</w:t>
      </w:r>
      <w:proofErr w:type="gramEnd"/>
      <w:r>
        <w:rPr>
          <w:rFonts w:hint="eastAsia"/>
        </w:rPr>
        <w:t>检验，得出我国股票市场达到弱</w:t>
      </w:r>
      <w:proofErr w:type="gramStart"/>
      <w:r>
        <w:rPr>
          <w:rFonts w:hint="eastAsia"/>
        </w:rPr>
        <w:t>式但是</w:t>
      </w:r>
      <w:proofErr w:type="gramEnd"/>
      <w:r>
        <w:rPr>
          <w:rFonts w:hint="eastAsia"/>
        </w:rPr>
        <w:t>还没有</w:t>
      </w:r>
    </w:p>
    <w:p w14:paraId="517626B9" w14:textId="77777777" w:rsidR="00634DA3" w:rsidRDefault="00634DA3" w:rsidP="00634DA3">
      <w:pPr>
        <w:spacing w:line="460" w:lineRule="exact"/>
      </w:pPr>
      <w:r>
        <w:rPr>
          <w:rFonts w:hint="eastAsia"/>
        </w:rPr>
        <w:t>达到半强</w:t>
      </w:r>
      <w:proofErr w:type="gramStart"/>
      <w:r>
        <w:rPr>
          <w:rFonts w:hint="eastAsia"/>
        </w:rPr>
        <w:t>式有效</w:t>
      </w:r>
      <w:proofErr w:type="gramEnd"/>
      <w:r>
        <w:rPr>
          <w:rFonts w:hint="eastAsia"/>
        </w:rPr>
        <w:t>的结论，广大投资者以及政府都应该重视起来。许泌</w:t>
      </w:r>
      <w:r>
        <w:rPr>
          <w:rFonts w:hint="eastAsia"/>
        </w:rPr>
        <w:t>(2012)</w:t>
      </w:r>
      <w:r>
        <w:rPr>
          <w:rFonts w:hint="eastAsia"/>
        </w:rPr>
        <w:t>利用</w:t>
      </w:r>
    </w:p>
    <w:p w14:paraId="3CB86744" w14:textId="77777777" w:rsidR="00634DA3" w:rsidRDefault="00634DA3" w:rsidP="00634DA3">
      <w:pPr>
        <w:spacing w:line="460" w:lineRule="exact"/>
      </w:pPr>
      <w:r>
        <w:rPr>
          <w:rFonts w:hint="eastAsia"/>
        </w:rPr>
        <w:t>方差比检验法，通过对上海股票市场以及深圳股票市场进行研究，采用指数的形</w:t>
      </w:r>
    </w:p>
    <w:p w14:paraId="0221D7A6" w14:textId="35FA1CA4" w:rsidR="00634DA3" w:rsidRPr="00634DA3" w:rsidRDefault="00634DA3" w:rsidP="00634DA3">
      <w:pPr>
        <w:spacing w:line="460" w:lineRule="exact"/>
      </w:pPr>
      <w:r>
        <w:rPr>
          <w:rFonts w:hint="eastAsia"/>
        </w:rPr>
        <w:t>式作为样本，最后得出中国股市已经达到了弱</w:t>
      </w:r>
      <w:proofErr w:type="gramStart"/>
      <w:r>
        <w:rPr>
          <w:rFonts w:hint="eastAsia"/>
        </w:rPr>
        <w:t>式有效</w:t>
      </w:r>
      <w:proofErr w:type="gramEnd"/>
      <w:r>
        <w:rPr>
          <w:rFonts w:hint="eastAsia"/>
        </w:rPr>
        <w:t>的结论。朱孔来，李静静</w:t>
      </w:r>
      <w:r>
        <w:rPr>
          <w:rFonts w:hint="eastAsia"/>
        </w:rPr>
        <w:t>(2013)</w:t>
      </w:r>
      <w:r>
        <w:rPr>
          <w:rFonts w:hint="eastAsia"/>
        </w:rPr>
        <w:t>通过收集数据，实证检验，对上海股票市场以及深圳股票市场进行横向对比分析，时间跨度非常大，共有</w:t>
      </w:r>
      <w:r>
        <w:rPr>
          <w:rFonts w:hint="eastAsia"/>
        </w:rPr>
        <w:t xml:space="preserve">11 </w:t>
      </w:r>
      <w:r>
        <w:rPr>
          <w:rFonts w:hint="eastAsia"/>
        </w:rPr>
        <w:t>年的庞大数据，最后利用对数模型得出结论，即上海证券市场以及深圳证券市场都已经达到了弱式有效性。刘云</w:t>
      </w:r>
      <w:r>
        <w:rPr>
          <w:rFonts w:hint="eastAsia"/>
        </w:rPr>
        <w:t>(2015)</w:t>
      </w:r>
      <w:r>
        <w:rPr>
          <w:rFonts w:hint="eastAsia"/>
        </w:rPr>
        <w:t>分别运用多种检验方法，即单位根检验法以及序列自相关检验法，对上海证券市场以及深圳证券市场进行检验，时间跨度为四年，共</w:t>
      </w:r>
      <w:r>
        <w:rPr>
          <w:rFonts w:hint="eastAsia"/>
        </w:rPr>
        <w:t xml:space="preserve">1161 </w:t>
      </w:r>
      <w:proofErr w:type="gramStart"/>
      <w:r>
        <w:rPr>
          <w:rFonts w:hint="eastAsia"/>
        </w:rPr>
        <w:t>个</w:t>
      </w:r>
      <w:proofErr w:type="gramEnd"/>
      <w:r>
        <w:rPr>
          <w:rFonts w:hint="eastAsia"/>
        </w:rPr>
        <w:t>数据，最后的研究表明我国股票市场已经达到弱式有效。</w:t>
      </w:r>
      <w:r w:rsidRPr="00634DA3">
        <w:rPr>
          <w:rFonts w:hint="eastAsia"/>
        </w:rPr>
        <w:t>赵</w:t>
      </w:r>
      <w:proofErr w:type="gramStart"/>
      <w:r w:rsidRPr="00634DA3">
        <w:rPr>
          <w:rFonts w:hint="eastAsia"/>
        </w:rPr>
        <w:t>浩</w:t>
      </w:r>
      <w:proofErr w:type="gramEnd"/>
      <w:r w:rsidRPr="00634DA3">
        <w:rPr>
          <w:rFonts w:hint="eastAsia"/>
        </w:rPr>
        <w:t>东</w:t>
      </w:r>
      <w:r w:rsidRPr="00634DA3">
        <w:rPr>
          <w:rFonts w:hint="eastAsia"/>
        </w:rPr>
        <w:t>(2016)</w:t>
      </w:r>
      <w:r w:rsidRPr="00634DA3">
        <w:rPr>
          <w:rFonts w:hint="eastAsia"/>
        </w:rPr>
        <w:t>研究的样本选择上证综指，通过单</w:t>
      </w:r>
      <w:r>
        <w:rPr>
          <w:rFonts w:hint="eastAsia"/>
        </w:rPr>
        <w:t>位根检验法做出实证，数据一共有</w:t>
      </w:r>
      <w:r>
        <w:rPr>
          <w:rFonts w:hint="eastAsia"/>
        </w:rPr>
        <w:t>484</w:t>
      </w:r>
      <w:r>
        <w:rPr>
          <w:rFonts w:hint="eastAsia"/>
        </w:rPr>
        <w:t>个，从</w:t>
      </w:r>
      <w:r>
        <w:rPr>
          <w:rFonts w:hint="eastAsia"/>
        </w:rPr>
        <w:t>2013</w:t>
      </w:r>
      <w:r>
        <w:rPr>
          <w:rFonts w:hint="eastAsia"/>
        </w:rPr>
        <w:t>年</w:t>
      </w:r>
      <w:r>
        <w:rPr>
          <w:rFonts w:hint="eastAsia"/>
        </w:rPr>
        <w:t>4</w:t>
      </w:r>
      <w:r>
        <w:rPr>
          <w:rFonts w:hint="eastAsia"/>
        </w:rPr>
        <w:t>月</w:t>
      </w:r>
      <w:r>
        <w:rPr>
          <w:rFonts w:hint="eastAsia"/>
        </w:rPr>
        <w:t>8</w:t>
      </w:r>
      <w:r>
        <w:rPr>
          <w:rFonts w:hint="eastAsia"/>
        </w:rPr>
        <w:t>日至</w:t>
      </w:r>
      <w:r>
        <w:rPr>
          <w:rFonts w:hint="eastAsia"/>
        </w:rPr>
        <w:t>2015</w:t>
      </w:r>
      <w:r>
        <w:rPr>
          <w:rFonts w:hint="eastAsia"/>
        </w:rPr>
        <w:t>年</w:t>
      </w:r>
      <w:r>
        <w:rPr>
          <w:rFonts w:hint="eastAsia"/>
        </w:rPr>
        <w:t>4</w:t>
      </w:r>
      <w:r>
        <w:rPr>
          <w:rFonts w:hint="eastAsia"/>
        </w:rPr>
        <w:t>月</w:t>
      </w:r>
      <w:r>
        <w:rPr>
          <w:rFonts w:hint="eastAsia"/>
        </w:rPr>
        <w:t>3</w:t>
      </w:r>
      <w:r>
        <w:rPr>
          <w:rFonts w:hint="eastAsia"/>
        </w:rPr>
        <w:t>日，最后得出我国股票市场已经达到弱</w:t>
      </w:r>
      <w:proofErr w:type="gramStart"/>
      <w:r>
        <w:rPr>
          <w:rFonts w:hint="eastAsia"/>
        </w:rPr>
        <w:t>式有效</w:t>
      </w:r>
      <w:proofErr w:type="gramEnd"/>
      <w:r>
        <w:rPr>
          <w:rFonts w:hint="eastAsia"/>
        </w:rPr>
        <w:t>的结论。</w:t>
      </w:r>
    </w:p>
    <w:p w14:paraId="24F36ADE" w14:textId="07D77C44" w:rsidR="003838B9" w:rsidRDefault="009F4810" w:rsidP="003838B9">
      <w:pPr>
        <w:pStyle w:val="2"/>
        <w:spacing w:before="120" w:after="120"/>
      </w:pPr>
      <w:bookmarkStart w:id="14" w:name="_Toc27338283"/>
      <w:bookmarkEnd w:id="13"/>
      <w:r>
        <w:rPr>
          <w:rFonts w:hint="eastAsia"/>
        </w:rPr>
        <w:t>1.</w:t>
      </w:r>
      <w:r w:rsidR="00634DA3">
        <w:rPr>
          <w:rFonts w:hint="eastAsia"/>
        </w:rPr>
        <w:t>3</w:t>
      </w:r>
      <w:r>
        <w:rPr>
          <w:rFonts w:hint="eastAsia"/>
        </w:rPr>
        <w:t>本文的工作要解决的问题以及</w:t>
      </w:r>
      <w:bookmarkEnd w:id="14"/>
      <w:r>
        <w:rPr>
          <w:rFonts w:hint="eastAsia"/>
        </w:rPr>
        <w:t>意义</w:t>
      </w:r>
    </w:p>
    <w:p w14:paraId="47A5FBE5" w14:textId="67E97A4E" w:rsidR="00C44BC8" w:rsidRDefault="00ED5E83" w:rsidP="00C44BC8">
      <w:r>
        <w:tab/>
      </w:r>
      <w:r w:rsidR="00C44BC8">
        <w:rPr>
          <w:rFonts w:hint="eastAsia"/>
        </w:rPr>
        <w:t>由相关工作可得，中国股票市场是否达到弱</w:t>
      </w:r>
      <w:proofErr w:type="gramStart"/>
      <w:r w:rsidR="00C44BC8">
        <w:rPr>
          <w:rFonts w:hint="eastAsia"/>
        </w:rPr>
        <w:t>式有效</w:t>
      </w:r>
      <w:proofErr w:type="gramEnd"/>
      <w:r w:rsidR="00C44BC8">
        <w:rPr>
          <w:rFonts w:hint="eastAsia"/>
        </w:rPr>
        <w:t>是饱受争议的。所以，为了更进一步地了解中国股票市场的效率，从而对股票市场有更为深入的认识，本文结合我国股市数据以及市场有效性假说理论，对我国股票市场的有效性做进一步的</w:t>
      </w:r>
      <w:r w:rsidR="00C44BC8">
        <w:rPr>
          <w:rFonts w:hint="eastAsia"/>
        </w:rPr>
        <w:lastRenderedPageBreak/>
        <w:t>探讨，探索我国股票市场有效性的具体情况，是非常有必要的。</w:t>
      </w:r>
    </w:p>
    <w:p w14:paraId="393BBEA9" w14:textId="4EBC0A00" w:rsidR="00634DA3" w:rsidRPr="00ED5E83" w:rsidRDefault="009F4810" w:rsidP="00C44BC8">
      <w:pPr>
        <w:ind w:firstLine="420"/>
      </w:pPr>
      <w:r w:rsidRPr="009F4810">
        <w:rPr>
          <w:rFonts w:hint="eastAsia"/>
        </w:rPr>
        <w:t>本文</w:t>
      </w:r>
      <w:r>
        <w:rPr>
          <w:rFonts w:hint="eastAsia"/>
        </w:rPr>
        <w:t>通过</w:t>
      </w:r>
      <w:r w:rsidRPr="009F4810">
        <w:rPr>
          <w:rFonts w:hint="eastAsia"/>
        </w:rPr>
        <w:t>大量的实证，</w:t>
      </w:r>
      <w:r>
        <w:rPr>
          <w:rFonts w:hint="eastAsia"/>
        </w:rPr>
        <w:t>主要通过</w:t>
      </w:r>
      <w:r w:rsidRPr="009F4810">
        <w:rPr>
          <w:rFonts w:hint="eastAsia"/>
        </w:rPr>
        <w:t>Hurst</w:t>
      </w:r>
      <w:r w:rsidRPr="009F4810">
        <w:rPr>
          <w:rFonts w:hint="eastAsia"/>
        </w:rPr>
        <w:t>指</w:t>
      </w:r>
      <w:r>
        <w:rPr>
          <w:rFonts w:hint="eastAsia"/>
        </w:rPr>
        <w:t>数，</w:t>
      </w:r>
      <w:r w:rsidRPr="009F4810">
        <w:rPr>
          <w:rFonts w:hint="eastAsia"/>
        </w:rPr>
        <w:t>探究中国股票市场有效性的相关问题</w:t>
      </w:r>
      <w:r>
        <w:rPr>
          <w:rFonts w:hint="eastAsia"/>
        </w:rPr>
        <w:t>。不仅能够在理论上对我国股票进行更为有效的定价，同时还能引导投资者进行正确的投资、检验企业方方面面的信息是否已经被完全反映，为制定提升我国不同模块证券市场的效率政策提供现实依据，也为监管部门制定适合的政策与措施提供理论依据，从而更进一步提升我国股票市场的运行效率，监管效率，以及完善市场信息披露制度，规范证券市场主体行为，降低投资者投资成本，使得我国股票市场能健康地、长远地发展，都非常具有现实意义。</w:t>
      </w:r>
    </w:p>
    <w:bookmarkEnd w:id="9"/>
    <w:p w14:paraId="5B67EDE8" w14:textId="77777777" w:rsidR="003838B9" w:rsidRPr="003838B9" w:rsidRDefault="003838B9" w:rsidP="003838B9"/>
    <w:p w14:paraId="60382060" w14:textId="33D6A547" w:rsidR="003838B9" w:rsidRPr="00CD7ED4" w:rsidRDefault="003838B9" w:rsidP="003838B9">
      <w:pPr>
        <w:pStyle w:val="1"/>
        <w:spacing w:before="240" w:after="192"/>
      </w:pPr>
      <w:bookmarkStart w:id="15" w:name="_Toc27338286"/>
      <w:bookmarkStart w:id="16" w:name="OLE_LINK50"/>
      <w:r>
        <w:rPr>
          <w:rFonts w:hint="eastAsia"/>
        </w:rPr>
        <w:t>第</w:t>
      </w:r>
      <w:r>
        <w:rPr>
          <w:rFonts w:hint="eastAsia"/>
        </w:rPr>
        <w:t>2</w:t>
      </w:r>
      <w:r>
        <w:rPr>
          <w:rFonts w:hint="eastAsia"/>
        </w:rPr>
        <w:t>章</w:t>
      </w:r>
      <w:r w:rsidR="00B2621C">
        <w:rPr>
          <w:rFonts w:hint="eastAsia"/>
        </w:rPr>
        <w:t xml:space="preserve"> </w:t>
      </w:r>
      <w:r>
        <w:rPr>
          <w:rFonts w:hint="eastAsia"/>
        </w:rPr>
        <w:t>方法</w:t>
      </w:r>
      <w:bookmarkEnd w:id="15"/>
    </w:p>
    <w:p w14:paraId="29CCC9E4" w14:textId="4085578B" w:rsidR="003838B9" w:rsidRDefault="003838B9" w:rsidP="003838B9">
      <w:pPr>
        <w:pStyle w:val="2"/>
        <w:spacing w:before="120" w:after="120"/>
      </w:pPr>
      <w:bookmarkStart w:id="17" w:name="OLE_LINK48"/>
      <w:bookmarkStart w:id="18" w:name="_Toc27338287"/>
      <w:r>
        <w:rPr>
          <w:rFonts w:hint="eastAsia"/>
        </w:rPr>
        <w:t>2.1</w:t>
      </w:r>
      <w:r>
        <w:rPr>
          <w:rFonts w:hint="eastAsia"/>
        </w:rPr>
        <w:tab/>
      </w:r>
      <w:bookmarkEnd w:id="17"/>
      <w:bookmarkEnd w:id="18"/>
      <w:r w:rsidR="009B0E30">
        <w:t xml:space="preserve"> </w:t>
      </w:r>
      <w:r w:rsidR="009B0E30" w:rsidRPr="009B0E30">
        <w:rPr>
          <w:rFonts w:hint="eastAsia"/>
        </w:rPr>
        <w:t>Hurst</w:t>
      </w:r>
      <w:r w:rsidR="009B0E30" w:rsidRPr="009B0E30">
        <w:rPr>
          <w:rFonts w:hint="eastAsia"/>
        </w:rPr>
        <w:t>指数</w:t>
      </w:r>
    </w:p>
    <w:p w14:paraId="359B7E7C" w14:textId="77777777" w:rsidR="004A0EC7" w:rsidRDefault="00ED5E83" w:rsidP="004A0EC7">
      <w:r>
        <w:tab/>
      </w:r>
      <w:r w:rsidR="004A0EC7" w:rsidRPr="004A0EC7">
        <w:rPr>
          <w:rFonts w:hint="eastAsia"/>
        </w:rPr>
        <w:t>基于重标极差</w:t>
      </w:r>
      <w:r w:rsidR="004A0EC7" w:rsidRPr="004A0EC7">
        <w:rPr>
          <w:rFonts w:hint="eastAsia"/>
        </w:rPr>
        <w:t>(R/S)</w:t>
      </w:r>
      <w:r w:rsidR="004A0EC7" w:rsidRPr="004A0EC7">
        <w:rPr>
          <w:rFonts w:hint="eastAsia"/>
        </w:rPr>
        <w:t>分析方法基础上的</w:t>
      </w:r>
      <w:proofErr w:type="gramStart"/>
      <w:r w:rsidR="004A0EC7" w:rsidRPr="004A0EC7">
        <w:rPr>
          <w:rFonts w:hint="eastAsia"/>
        </w:rPr>
        <w:t>赫</w:t>
      </w:r>
      <w:proofErr w:type="gramEnd"/>
      <w:r w:rsidR="004A0EC7" w:rsidRPr="004A0EC7">
        <w:rPr>
          <w:rFonts w:hint="eastAsia"/>
        </w:rPr>
        <w:t>斯特指数</w:t>
      </w:r>
      <w:r w:rsidR="004A0EC7" w:rsidRPr="004A0EC7">
        <w:rPr>
          <w:rFonts w:hint="eastAsia"/>
        </w:rPr>
        <w:t>(H</w:t>
      </w:r>
      <w:r w:rsidR="004A0EC7">
        <w:rPr>
          <w:rFonts w:hint="eastAsia"/>
        </w:rPr>
        <w:t>urst</w:t>
      </w:r>
      <w:r w:rsidR="004A0EC7" w:rsidRPr="004A0EC7">
        <w:rPr>
          <w:rFonts w:hint="eastAsia"/>
        </w:rPr>
        <w:t>)</w:t>
      </w:r>
      <w:r w:rsidR="004A0EC7" w:rsidRPr="004A0EC7">
        <w:rPr>
          <w:rFonts w:hint="eastAsia"/>
        </w:rPr>
        <w:t>的研究是由英国水文专家</w:t>
      </w:r>
      <w:r w:rsidR="004A0EC7" w:rsidRPr="004A0EC7">
        <w:rPr>
          <w:rFonts w:hint="eastAsia"/>
        </w:rPr>
        <w:t>H</w:t>
      </w:r>
      <w:r w:rsidR="004A0EC7" w:rsidRPr="004A0EC7">
        <w:rPr>
          <w:rFonts w:hint="eastAsia"/>
        </w:rPr>
        <w:t>．</w:t>
      </w:r>
      <w:r w:rsidR="004A0EC7" w:rsidRPr="004A0EC7">
        <w:rPr>
          <w:rFonts w:hint="eastAsia"/>
        </w:rPr>
        <w:t>E</w:t>
      </w:r>
      <w:r w:rsidR="004A0EC7" w:rsidRPr="004A0EC7">
        <w:rPr>
          <w:rFonts w:hint="eastAsia"/>
        </w:rPr>
        <w:t>．</w:t>
      </w:r>
      <w:r w:rsidR="004A0EC7" w:rsidRPr="004A0EC7">
        <w:rPr>
          <w:rFonts w:hint="eastAsia"/>
        </w:rPr>
        <w:t>Hurst(1900</w:t>
      </w:r>
      <w:r w:rsidR="004A0EC7" w:rsidRPr="004A0EC7">
        <w:rPr>
          <w:rFonts w:hint="eastAsia"/>
        </w:rPr>
        <w:t>—</w:t>
      </w:r>
      <w:r w:rsidR="004A0EC7" w:rsidRPr="004A0EC7">
        <w:rPr>
          <w:rFonts w:hint="eastAsia"/>
        </w:rPr>
        <w:t>1978)</w:t>
      </w:r>
      <w:r w:rsidR="004A0EC7" w:rsidRPr="004A0EC7">
        <w:rPr>
          <w:rFonts w:hint="eastAsia"/>
        </w:rPr>
        <w:t>在研究尼罗河水库水流量和贮存能力的关系时，发现用有偏的随机游走</w:t>
      </w:r>
      <w:r w:rsidR="004A0EC7" w:rsidRPr="004A0EC7">
        <w:rPr>
          <w:rFonts w:hint="eastAsia"/>
        </w:rPr>
        <w:t>(</w:t>
      </w:r>
      <w:r w:rsidR="004A0EC7" w:rsidRPr="004A0EC7">
        <w:rPr>
          <w:rFonts w:hint="eastAsia"/>
        </w:rPr>
        <w:t>分形布朗运动</w:t>
      </w:r>
      <w:r w:rsidR="004A0EC7" w:rsidRPr="004A0EC7">
        <w:rPr>
          <w:rFonts w:hint="eastAsia"/>
        </w:rPr>
        <w:t>)</w:t>
      </w:r>
      <w:r w:rsidR="004A0EC7" w:rsidRPr="004A0EC7">
        <w:rPr>
          <w:rFonts w:hint="eastAsia"/>
        </w:rPr>
        <w:t>能够更好地描述水库的长期存贮能力，并在此基础上提出了用重标极差</w:t>
      </w:r>
      <w:r w:rsidR="004A0EC7" w:rsidRPr="004A0EC7">
        <w:rPr>
          <w:rFonts w:hint="eastAsia"/>
        </w:rPr>
        <w:t>(R/S)</w:t>
      </w:r>
      <w:r w:rsidR="004A0EC7" w:rsidRPr="004A0EC7">
        <w:rPr>
          <w:rFonts w:hint="eastAsia"/>
        </w:rPr>
        <w:t>分析方法来建立</w:t>
      </w:r>
      <w:proofErr w:type="gramStart"/>
      <w:r w:rsidR="004A0EC7" w:rsidRPr="004A0EC7">
        <w:rPr>
          <w:rFonts w:hint="eastAsia"/>
        </w:rPr>
        <w:t>赫</w:t>
      </w:r>
      <w:proofErr w:type="gramEnd"/>
      <w:r w:rsidR="004A0EC7" w:rsidRPr="004A0EC7">
        <w:rPr>
          <w:rFonts w:hint="eastAsia"/>
        </w:rPr>
        <w:t>斯特指数</w:t>
      </w:r>
      <w:r w:rsidR="004A0EC7" w:rsidRPr="004A0EC7">
        <w:rPr>
          <w:rFonts w:hint="eastAsia"/>
        </w:rPr>
        <w:t>(H)</w:t>
      </w:r>
      <w:r w:rsidR="004A0EC7" w:rsidRPr="004A0EC7">
        <w:rPr>
          <w:rFonts w:hint="eastAsia"/>
        </w:rPr>
        <w:t>。作为判断时间序列数据遵从随机游走还是有偏的随机游走过程的指标</w:t>
      </w:r>
      <w:r w:rsidR="004A0EC7">
        <w:rPr>
          <w:rFonts w:hint="eastAsia"/>
        </w:rPr>
        <w:t>。</w:t>
      </w:r>
    </w:p>
    <w:p w14:paraId="20BB37AC" w14:textId="0EE1AC35" w:rsidR="00E630B4" w:rsidRDefault="004A0EC7" w:rsidP="004A0EC7">
      <w:pPr>
        <w:ind w:firstLine="420"/>
      </w:pPr>
      <w:r>
        <w:rPr>
          <w:rFonts w:hint="eastAsia"/>
        </w:rPr>
        <w:t>后人不断的补充和完善，在</w:t>
      </w:r>
      <w:r>
        <w:rPr>
          <w:rFonts w:hint="eastAsia"/>
        </w:rPr>
        <w:t xml:space="preserve">R/S </w:t>
      </w:r>
      <w:r>
        <w:rPr>
          <w:rFonts w:hint="eastAsia"/>
        </w:rPr>
        <w:t>重标极差法的基础上，发展出了</w:t>
      </w:r>
      <w:r>
        <w:rPr>
          <w:rFonts w:hint="eastAsia"/>
        </w:rPr>
        <w:t xml:space="preserve">DFA </w:t>
      </w:r>
      <w:r>
        <w:rPr>
          <w:rFonts w:hint="eastAsia"/>
        </w:rPr>
        <w:t>消除波动趋势分析法。该方法能够对时间序列的记忆性进行检测，如果检测出有记忆性，那么该序列代表的市场是偏离随机游走的。对比于经典的传统</w:t>
      </w:r>
      <w:r>
        <w:rPr>
          <w:rFonts w:hint="eastAsia"/>
        </w:rPr>
        <w:t xml:space="preserve">R/S </w:t>
      </w:r>
      <w:r>
        <w:rPr>
          <w:rFonts w:hint="eastAsia"/>
        </w:rPr>
        <w:t>分析法，该方法最大的优点是消除了局</w:t>
      </w:r>
      <w:proofErr w:type="gramStart"/>
      <w:r>
        <w:rPr>
          <w:rFonts w:hint="eastAsia"/>
        </w:rPr>
        <w:t>部趋势</w:t>
      </w:r>
      <w:proofErr w:type="gramEnd"/>
      <w:r>
        <w:rPr>
          <w:rFonts w:hint="eastAsia"/>
        </w:rPr>
        <w:t>的影响，使得研究的结果更为精确。</w:t>
      </w:r>
    </w:p>
    <w:p w14:paraId="49C80597" w14:textId="77777777" w:rsidR="004A0EC7" w:rsidRDefault="004A0EC7" w:rsidP="004A0EC7">
      <w:r>
        <w:tab/>
      </w:r>
      <w:r>
        <w:rPr>
          <w:rFonts w:hint="eastAsia"/>
        </w:rPr>
        <w:t xml:space="preserve">Hurst </w:t>
      </w:r>
      <w:r>
        <w:rPr>
          <w:rFonts w:hint="eastAsia"/>
        </w:rPr>
        <w:t>指数是处于</w:t>
      </w:r>
      <w:r>
        <w:rPr>
          <w:rFonts w:hint="eastAsia"/>
        </w:rPr>
        <w:t xml:space="preserve">0 </w:t>
      </w:r>
      <w:r>
        <w:rPr>
          <w:rFonts w:hint="eastAsia"/>
        </w:rPr>
        <w:t>至</w:t>
      </w:r>
      <w:r>
        <w:rPr>
          <w:rFonts w:hint="eastAsia"/>
        </w:rPr>
        <w:t xml:space="preserve">1 </w:t>
      </w:r>
      <w:r>
        <w:rPr>
          <w:rFonts w:hint="eastAsia"/>
        </w:rPr>
        <w:t>之间的一个统计量，该指数在不同区间说明时间序</w:t>
      </w:r>
    </w:p>
    <w:p w14:paraId="06399A2B" w14:textId="7CA01241" w:rsidR="004A0EC7" w:rsidRDefault="004A0EC7" w:rsidP="004A0EC7">
      <w:r>
        <w:rPr>
          <w:rFonts w:hint="eastAsia"/>
        </w:rPr>
        <w:t>列具有不同特性。一般有四种情况：即：</w:t>
      </w:r>
      <w:r>
        <w:rPr>
          <w:rFonts w:hint="eastAsia"/>
        </w:rPr>
        <w:t>H=0.5</w:t>
      </w:r>
      <w:r>
        <w:rPr>
          <w:rFonts w:hint="eastAsia"/>
        </w:rPr>
        <w:t>、</w:t>
      </w:r>
      <w:r>
        <w:rPr>
          <w:rFonts w:hint="eastAsia"/>
        </w:rPr>
        <w:t>0&lt;H&lt;0.5</w:t>
      </w:r>
      <w:r>
        <w:rPr>
          <w:rFonts w:hint="eastAsia"/>
        </w:rPr>
        <w:t>、</w:t>
      </w:r>
      <w:r>
        <w:rPr>
          <w:rFonts w:hint="eastAsia"/>
        </w:rPr>
        <w:t>0.5&lt;H&lt;1</w:t>
      </w:r>
      <w:r>
        <w:rPr>
          <w:rFonts w:hint="eastAsia"/>
        </w:rPr>
        <w:t>、</w:t>
      </w:r>
      <w:r>
        <w:rPr>
          <w:rFonts w:hint="eastAsia"/>
        </w:rPr>
        <w:t>H=1</w:t>
      </w:r>
      <w:r>
        <w:rPr>
          <w:rFonts w:hint="eastAsia"/>
        </w:rPr>
        <w:t>。</w:t>
      </w:r>
    </w:p>
    <w:p w14:paraId="75415AAE" w14:textId="77777777" w:rsidR="004A0EC7" w:rsidRDefault="004A0EC7" w:rsidP="004A0EC7">
      <w:r>
        <w:tab/>
      </w:r>
      <w:r>
        <w:rPr>
          <w:rFonts w:hint="eastAsia"/>
        </w:rPr>
        <w:t>当</w:t>
      </w:r>
      <w:r>
        <w:rPr>
          <w:rFonts w:hint="eastAsia"/>
        </w:rPr>
        <w:t xml:space="preserve">H=0.5 </w:t>
      </w:r>
      <w:r>
        <w:rPr>
          <w:rFonts w:hint="eastAsia"/>
        </w:rPr>
        <w:t>时，这意味着时间序列数据是没有趋势性和记忆性的，并且本期的</w:t>
      </w:r>
    </w:p>
    <w:p w14:paraId="6740B228" w14:textId="77777777" w:rsidR="004A0EC7" w:rsidRDefault="004A0EC7" w:rsidP="004A0EC7">
      <w:r>
        <w:rPr>
          <w:rFonts w:hint="eastAsia"/>
        </w:rPr>
        <w:t>数据与滞后期的数据之间没有相互关系，不会对未来的取值产生一定的影响，数</w:t>
      </w:r>
    </w:p>
    <w:p w14:paraId="23E94C8A" w14:textId="7BF113EB" w:rsidR="004A0EC7" w:rsidRDefault="004A0EC7" w:rsidP="004A0EC7">
      <w:r>
        <w:rPr>
          <w:rFonts w:hint="eastAsia"/>
        </w:rPr>
        <w:t>据的出现是随机性的，这种情况被称为标准布朗运动。</w:t>
      </w:r>
    </w:p>
    <w:p w14:paraId="04D72EED" w14:textId="77777777" w:rsidR="004A0EC7" w:rsidRDefault="004A0EC7" w:rsidP="004A0EC7">
      <w:r>
        <w:tab/>
      </w:r>
      <w:r>
        <w:rPr>
          <w:rFonts w:hint="eastAsia"/>
        </w:rPr>
        <w:t>当</w:t>
      </w:r>
      <w:r>
        <w:rPr>
          <w:rFonts w:hint="eastAsia"/>
        </w:rPr>
        <w:t xml:space="preserve">0&lt;H&lt;0.5 </w:t>
      </w:r>
      <w:r>
        <w:rPr>
          <w:rFonts w:hint="eastAsia"/>
        </w:rPr>
        <w:t>时，这意味着该种时间序列数据具有反长记忆性，上一期与下一</w:t>
      </w:r>
    </w:p>
    <w:p w14:paraId="4E2FFBE2" w14:textId="77777777" w:rsidR="004A0EC7" w:rsidRDefault="004A0EC7" w:rsidP="004A0EC7">
      <w:r>
        <w:rPr>
          <w:rFonts w:hint="eastAsia"/>
        </w:rPr>
        <w:t>期的趋势性是相反的，从数据总体上说，呈现出一种负相关的特性。由于分形市</w:t>
      </w:r>
    </w:p>
    <w:p w14:paraId="21DEF960" w14:textId="77777777" w:rsidR="004A0EC7" w:rsidRDefault="004A0EC7" w:rsidP="004A0EC7">
      <w:r>
        <w:rPr>
          <w:rFonts w:hint="eastAsia"/>
        </w:rPr>
        <w:t>场假说认定的系统是非线性的，再加上这种时间序列由众多的逆转构成，所以会</w:t>
      </w:r>
    </w:p>
    <w:p w14:paraId="02119D6A" w14:textId="77777777" w:rsidR="004A0EC7" w:rsidRDefault="004A0EC7" w:rsidP="004A0EC7">
      <w:r>
        <w:rPr>
          <w:rFonts w:hint="eastAsia"/>
        </w:rPr>
        <w:t>导致该种时间序列具有比随机游走更强的震荡性和突变性。与此同时，随着计算</w:t>
      </w:r>
    </w:p>
    <w:p w14:paraId="795D9F9E" w14:textId="04ED2C5A" w:rsidR="00935DBE" w:rsidRDefault="004A0EC7" w:rsidP="004A0EC7">
      <w:r>
        <w:rPr>
          <w:rFonts w:hint="eastAsia"/>
        </w:rPr>
        <w:t>所得的</w:t>
      </w:r>
      <w:r>
        <w:rPr>
          <w:rFonts w:hint="eastAsia"/>
        </w:rPr>
        <w:t xml:space="preserve">Hurst </w:t>
      </w:r>
      <w:r>
        <w:rPr>
          <w:rFonts w:hint="eastAsia"/>
        </w:rPr>
        <w:t>指数值越接近于</w:t>
      </w:r>
      <w:r>
        <w:rPr>
          <w:rFonts w:hint="eastAsia"/>
        </w:rPr>
        <w:t>0.5</w:t>
      </w:r>
      <w:r>
        <w:rPr>
          <w:rFonts w:hint="eastAsia"/>
        </w:rPr>
        <w:t>，这种特性会越不明显；</w:t>
      </w:r>
      <w:r>
        <w:rPr>
          <w:rFonts w:hint="eastAsia"/>
        </w:rPr>
        <w:t xml:space="preserve">Hurst </w:t>
      </w:r>
      <w:r>
        <w:rPr>
          <w:rFonts w:hint="eastAsia"/>
        </w:rPr>
        <w:t>指数值越接近于</w:t>
      </w:r>
    </w:p>
    <w:p w14:paraId="6A960DB6" w14:textId="0717D5C8" w:rsidR="004A0EC7" w:rsidRPr="00935DBE" w:rsidRDefault="004A0EC7" w:rsidP="004A0EC7">
      <w:pPr>
        <w:pStyle w:val="af6"/>
        <w:numPr>
          <w:ilvl w:val="0"/>
          <w:numId w:val="39"/>
        </w:numPr>
        <w:rPr>
          <w:rFonts w:ascii="Times New Roman" w:hAnsi="Times New Roman"/>
          <w:sz w:val="24"/>
          <w:szCs w:val="24"/>
        </w:rPr>
      </w:pPr>
      <w:r w:rsidRPr="00935DBE">
        <w:rPr>
          <w:rFonts w:ascii="Times New Roman" w:hAnsi="Times New Roman" w:hint="eastAsia"/>
          <w:sz w:val="24"/>
          <w:szCs w:val="24"/>
        </w:rPr>
        <w:t>这种特性会越明显。</w:t>
      </w:r>
    </w:p>
    <w:p w14:paraId="2CEF578D" w14:textId="77777777" w:rsidR="004A0EC7" w:rsidRDefault="004A0EC7" w:rsidP="004A0EC7">
      <w:pPr>
        <w:ind w:firstLine="360"/>
      </w:pPr>
      <w:r>
        <w:rPr>
          <w:rFonts w:hint="eastAsia"/>
        </w:rPr>
        <w:lastRenderedPageBreak/>
        <w:t>当</w:t>
      </w:r>
      <w:r>
        <w:rPr>
          <w:rFonts w:hint="eastAsia"/>
        </w:rPr>
        <w:t xml:space="preserve">0.5&lt;H&lt;1 </w:t>
      </w:r>
      <w:r>
        <w:rPr>
          <w:rFonts w:hint="eastAsia"/>
        </w:rPr>
        <w:t>时，这意味着该种时间序列数据具有长记忆性，上一期与下一期</w:t>
      </w:r>
    </w:p>
    <w:p w14:paraId="74FE9815" w14:textId="77777777" w:rsidR="004A0EC7" w:rsidRDefault="004A0EC7" w:rsidP="004A0EC7">
      <w:r>
        <w:rPr>
          <w:rFonts w:hint="eastAsia"/>
        </w:rPr>
        <w:t>的趋势性是相同的，从数据总体上说，呈现出一种正相关的特性。由于分形市场</w:t>
      </w:r>
    </w:p>
    <w:p w14:paraId="661D51FE" w14:textId="77777777" w:rsidR="004A0EC7" w:rsidRDefault="004A0EC7" w:rsidP="004A0EC7">
      <w:r>
        <w:rPr>
          <w:rFonts w:hint="eastAsia"/>
        </w:rPr>
        <w:t>假说认定的系统是非线性的，再加上这种时间序列由众多的趋同因素构成，所以</w:t>
      </w:r>
    </w:p>
    <w:p w14:paraId="0DDF5A90" w14:textId="77777777" w:rsidR="004A0EC7" w:rsidRDefault="004A0EC7" w:rsidP="004A0EC7">
      <w:r>
        <w:rPr>
          <w:rFonts w:hint="eastAsia"/>
        </w:rPr>
        <w:t>会导致该种时间序列具有比随机游走更强的趋势性。与此同时，随着计算所得的</w:t>
      </w:r>
    </w:p>
    <w:p w14:paraId="4CA1FF42" w14:textId="77777777" w:rsidR="004A0EC7" w:rsidRDefault="004A0EC7" w:rsidP="004A0EC7">
      <w:r>
        <w:rPr>
          <w:rFonts w:hint="eastAsia"/>
        </w:rPr>
        <w:t xml:space="preserve">Hurst </w:t>
      </w:r>
      <w:r>
        <w:rPr>
          <w:rFonts w:hint="eastAsia"/>
        </w:rPr>
        <w:t>指数值越接近于</w:t>
      </w:r>
      <w:r>
        <w:rPr>
          <w:rFonts w:hint="eastAsia"/>
        </w:rPr>
        <w:t>0.5</w:t>
      </w:r>
      <w:r>
        <w:rPr>
          <w:rFonts w:hint="eastAsia"/>
        </w:rPr>
        <w:t>，这种特性会越不明显，时间序列数据越没有趋势性，</w:t>
      </w:r>
    </w:p>
    <w:p w14:paraId="7DCA629C" w14:textId="77777777" w:rsidR="004A0EC7" w:rsidRDefault="004A0EC7" w:rsidP="004A0EC7">
      <w:r>
        <w:rPr>
          <w:rFonts w:hint="eastAsia"/>
        </w:rPr>
        <w:t>越接近于随机游走；</w:t>
      </w:r>
      <w:r>
        <w:rPr>
          <w:rFonts w:hint="eastAsia"/>
        </w:rPr>
        <w:t xml:space="preserve">Hurst </w:t>
      </w:r>
      <w:r>
        <w:rPr>
          <w:rFonts w:hint="eastAsia"/>
        </w:rPr>
        <w:t>指数值越接近于</w:t>
      </w:r>
      <w:r>
        <w:rPr>
          <w:rFonts w:hint="eastAsia"/>
        </w:rPr>
        <w:t>1</w:t>
      </w:r>
      <w:r>
        <w:rPr>
          <w:rFonts w:hint="eastAsia"/>
        </w:rPr>
        <w:t>，这种趋势特性会越明显。而且趋</w:t>
      </w:r>
    </w:p>
    <w:p w14:paraId="2CF29A1D" w14:textId="4C76AC57" w:rsidR="004A0EC7" w:rsidRDefault="004A0EC7" w:rsidP="004A0EC7">
      <w:r>
        <w:rPr>
          <w:rFonts w:hint="eastAsia"/>
        </w:rPr>
        <w:t>势的偏倚程度取决于与</w:t>
      </w:r>
      <w:r>
        <w:rPr>
          <w:rFonts w:hint="eastAsia"/>
        </w:rPr>
        <w:t xml:space="preserve">0.5 </w:t>
      </w:r>
      <w:r>
        <w:rPr>
          <w:rFonts w:hint="eastAsia"/>
        </w:rPr>
        <w:t>的距离大小。</w:t>
      </w:r>
    </w:p>
    <w:p w14:paraId="01125520" w14:textId="77777777" w:rsidR="004A0EC7" w:rsidRDefault="004A0EC7" w:rsidP="004A0EC7">
      <w:r>
        <w:tab/>
      </w:r>
      <w:r>
        <w:rPr>
          <w:rFonts w:hint="eastAsia"/>
        </w:rPr>
        <w:t>当</w:t>
      </w:r>
      <w:r>
        <w:rPr>
          <w:rFonts w:hint="eastAsia"/>
        </w:rPr>
        <w:t xml:space="preserve">H=1 </w:t>
      </w:r>
      <w:r>
        <w:rPr>
          <w:rFonts w:hint="eastAsia"/>
        </w:rPr>
        <w:t>时，这意味着此时的时间序列是完全可以预测的，是一种非常理想</w:t>
      </w:r>
    </w:p>
    <w:p w14:paraId="37586D4A" w14:textId="77777777" w:rsidR="004A0EC7" w:rsidRDefault="004A0EC7" w:rsidP="004A0EC7">
      <w:r>
        <w:rPr>
          <w:rFonts w:hint="eastAsia"/>
        </w:rPr>
        <w:t>化的情况，现实当中几乎不会存在这样的时间序列。此时完全可以用过去的数据</w:t>
      </w:r>
    </w:p>
    <w:p w14:paraId="7FBE697B" w14:textId="19CB2A60" w:rsidR="004A0EC7" w:rsidRDefault="004A0EC7" w:rsidP="004A0EC7">
      <w:r>
        <w:rPr>
          <w:rFonts w:hint="eastAsia"/>
        </w:rPr>
        <w:t>来预测未来的数据。</w:t>
      </w:r>
    </w:p>
    <w:p w14:paraId="4F6336CA" w14:textId="77777777" w:rsidR="00935DBE" w:rsidRDefault="00935DBE" w:rsidP="00935DBE">
      <w:r>
        <w:tab/>
      </w:r>
      <w:r>
        <w:rPr>
          <w:rFonts w:hint="eastAsia"/>
        </w:rPr>
        <w:t>所以，从</w:t>
      </w:r>
      <w:r>
        <w:rPr>
          <w:rFonts w:hint="eastAsia"/>
        </w:rPr>
        <w:t xml:space="preserve">Hurst </w:t>
      </w:r>
      <w:r>
        <w:rPr>
          <w:rFonts w:hint="eastAsia"/>
        </w:rPr>
        <w:t>指数的定义角度出发，只要</w:t>
      </w:r>
      <w:r>
        <w:rPr>
          <w:rFonts w:hint="eastAsia"/>
        </w:rPr>
        <w:t xml:space="preserve">Hurst </w:t>
      </w:r>
      <w:r>
        <w:rPr>
          <w:rFonts w:hint="eastAsia"/>
        </w:rPr>
        <w:t>指数值不是等于</w:t>
      </w:r>
      <w:r>
        <w:rPr>
          <w:rFonts w:hint="eastAsia"/>
        </w:rPr>
        <w:t>0.5</w:t>
      </w:r>
      <w:r>
        <w:rPr>
          <w:rFonts w:hint="eastAsia"/>
        </w:rPr>
        <w:t>，就代</w:t>
      </w:r>
    </w:p>
    <w:p w14:paraId="2C39B069" w14:textId="77777777" w:rsidR="00935DBE" w:rsidRDefault="00935DBE" w:rsidP="00935DBE">
      <w:proofErr w:type="gramStart"/>
      <w:r>
        <w:rPr>
          <w:rFonts w:hint="eastAsia"/>
        </w:rPr>
        <w:t>表着</w:t>
      </w:r>
      <w:proofErr w:type="gramEnd"/>
      <w:r>
        <w:rPr>
          <w:rFonts w:hint="eastAsia"/>
        </w:rPr>
        <w:t>时间序列是存在一定的自相关性的，无论是正的自相关性还是负的自相关性，</w:t>
      </w:r>
    </w:p>
    <w:p w14:paraId="3C317B7F" w14:textId="77777777" w:rsidR="00935DBE" w:rsidRDefault="00935DBE" w:rsidP="00935DBE">
      <w:r>
        <w:rPr>
          <w:rFonts w:hint="eastAsia"/>
        </w:rPr>
        <w:t>都说明在一定程度上股票价格是可以预测的，这样就与有效市场假说相互矛盾。</w:t>
      </w:r>
    </w:p>
    <w:p w14:paraId="222568C3" w14:textId="515B7853" w:rsidR="00935DBE" w:rsidRPr="00ED5E83" w:rsidRDefault="00935DBE" w:rsidP="00935DBE">
      <w:r>
        <w:rPr>
          <w:rFonts w:hint="eastAsia"/>
        </w:rPr>
        <w:t>所以我们就可以用</w:t>
      </w:r>
      <w:r>
        <w:rPr>
          <w:rFonts w:hint="eastAsia"/>
        </w:rPr>
        <w:t xml:space="preserve">Hurst </w:t>
      </w:r>
      <w:r>
        <w:rPr>
          <w:rFonts w:hint="eastAsia"/>
        </w:rPr>
        <w:t>指数值作为市场有效程度的一个测度指标。</w:t>
      </w:r>
    </w:p>
    <w:p w14:paraId="1E491426" w14:textId="6E72D3D5" w:rsidR="003838B9" w:rsidRPr="00CD7ED4" w:rsidRDefault="003838B9" w:rsidP="003838B9">
      <w:pPr>
        <w:pStyle w:val="1"/>
        <w:spacing w:before="240" w:after="192"/>
      </w:pPr>
      <w:bookmarkStart w:id="19" w:name="_Toc27338289"/>
      <w:bookmarkStart w:id="20" w:name="OLE_LINK51"/>
      <w:bookmarkEnd w:id="16"/>
      <w:r>
        <w:rPr>
          <w:rFonts w:hint="eastAsia"/>
        </w:rPr>
        <w:t>第</w:t>
      </w:r>
      <w:r>
        <w:rPr>
          <w:rFonts w:hint="eastAsia"/>
        </w:rPr>
        <w:t>3</w:t>
      </w:r>
      <w:r>
        <w:rPr>
          <w:rFonts w:hint="eastAsia"/>
        </w:rPr>
        <w:t>章</w:t>
      </w:r>
      <w:r w:rsidR="00B2621C">
        <w:rPr>
          <w:rFonts w:hint="eastAsia"/>
        </w:rPr>
        <w:t xml:space="preserve"> </w:t>
      </w:r>
      <w:bookmarkEnd w:id="19"/>
      <w:r w:rsidR="00935DBE">
        <w:rPr>
          <w:rFonts w:hint="eastAsia"/>
        </w:rPr>
        <w:t>实证分析</w:t>
      </w:r>
    </w:p>
    <w:p w14:paraId="174739D1" w14:textId="5531CC5D" w:rsidR="00077496" w:rsidRDefault="003838B9" w:rsidP="003838B9">
      <w:pPr>
        <w:pStyle w:val="2"/>
        <w:spacing w:before="120" w:after="120"/>
      </w:pPr>
      <w:bookmarkStart w:id="21" w:name="_Toc27338290"/>
      <w:bookmarkEnd w:id="20"/>
      <w:r>
        <w:rPr>
          <w:rFonts w:hint="eastAsia"/>
        </w:rPr>
        <w:t>3.1</w:t>
      </w:r>
      <w:bookmarkEnd w:id="21"/>
      <w:r w:rsidR="00B2621C">
        <w:t xml:space="preserve"> </w:t>
      </w:r>
      <w:r w:rsidR="00935DBE">
        <w:rPr>
          <w:rFonts w:hint="eastAsia"/>
        </w:rPr>
        <w:t>数据来源</w:t>
      </w:r>
    </w:p>
    <w:p w14:paraId="7E4507DF" w14:textId="08FA242D" w:rsidR="002B61C4" w:rsidRDefault="00A37E00" w:rsidP="00935DBE">
      <w:r>
        <w:tab/>
      </w:r>
      <w:r w:rsidR="00935DBE" w:rsidRPr="00935DBE">
        <w:rPr>
          <w:rFonts w:hint="eastAsia"/>
        </w:rPr>
        <w:t>在本文的实证研究过程当中，股票市场的状况计划用股票指数来代表</w:t>
      </w:r>
      <w:r w:rsidR="00935DBE">
        <w:rPr>
          <w:rFonts w:hint="eastAsia"/>
        </w:rPr>
        <w:t>。</w:t>
      </w:r>
      <w:r w:rsidR="00935DBE" w:rsidRPr="00935DBE">
        <w:rPr>
          <w:rFonts w:hint="eastAsia"/>
        </w:rPr>
        <w:t>股票指数的选取要满足两个基本的原则：代表性和广泛性。</w:t>
      </w:r>
      <w:r w:rsidR="00935DBE">
        <w:rPr>
          <w:rFonts w:hint="eastAsia"/>
        </w:rPr>
        <w:t>鉴于以上两个基本原则，本文在研究</w:t>
      </w:r>
      <w:proofErr w:type="gramStart"/>
      <w:r w:rsidR="00935DBE">
        <w:rPr>
          <w:rFonts w:hint="eastAsia"/>
        </w:rPr>
        <w:t>主板板块</w:t>
      </w:r>
      <w:proofErr w:type="gramEnd"/>
      <w:r w:rsidR="00935DBE">
        <w:rPr>
          <w:rFonts w:hint="eastAsia"/>
        </w:rPr>
        <w:t>时选择沪深</w:t>
      </w:r>
      <w:r w:rsidR="00935DBE">
        <w:rPr>
          <w:rFonts w:hint="eastAsia"/>
        </w:rPr>
        <w:t xml:space="preserve">300 </w:t>
      </w:r>
      <w:r w:rsidR="00935DBE">
        <w:rPr>
          <w:rFonts w:hint="eastAsia"/>
        </w:rPr>
        <w:t>日收盘价格代表我国主板的整体市场有效性，选择</w:t>
      </w:r>
      <w:proofErr w:type="gramStart"/>
      <w:r w:rsidR="00935DBE">
        <w:rPr>
          <w:rFonts w:hint="eastAsia"/>
        </w:rPr>
        <w:t>上证综指日</w:t>
      </w:r>
      <w:proofErr w:type="gramEnd"/>
      <w:r w:rsidR="00935DBE">
        <w:rPr>
          <w:rFonts w:hint="eastAsia"/>
        </w:rPr>
        <w:t>收盘价格来研究上海股票市场有效性，选择深证成指日收盘价格来研究深圳股票市场有效性；中小</w:t>
      </w:r>
      <w:proofErr w:type="gramStart"/>
      <w:r w:rsidR="00935DBE">
        <w:rPr>
          <w:rFonts w:hint="eastAsia"/>
        </w:rPr>
        <w:t>板板块</w:t>
      </w:r>
      <w:proofErr w:type="gramEnd"/>
      <w:r w:rsidR="00935DBE">
        <w:rPr>
          <w:rFonts w:hint="eastAsia"/>
        </w:rPr>
        <w:t>研究选择中小</w:t>
      </w:r>
      <w:proofErr w:type="gramStart"/>
      <w:r w:rsidR="00935DBE">
        <w:rPr>
          <w:rFonts w:hint="eastAsia"/>
        </w:rPr>
        <w:t>板指数</w:t>
      </w:r>
      <w:proofErr w:type="gramEnd"/>
      <w:r w:rsidR="00935DBE">
        <w:rPr>
          <w:rFonts w:hint="eastAsia"/>
        </w:rPr>
        <w:t>日收盘价格；创业</w:t>
      </w:r>
      <w:proofErr w:type="gramStart"/>
      <w:r w:rsidR="00935DBE">
        <w:rPr>
          <w:rFonts w:hint="eastAsia"/>
        </w:rPr>
        <w:t>板板块</w:t>
      </w:r>
      <w:proofErr w:type="gramEnd"/>
      <w:r w:rsidR="00935DBE">
        <w:rPr>
          <w:rFonts w:hint="eastAsia"/>
        </w:rPr>
        <w:t>选择创业</w:t>
      </w:r>
      <w:proofErr w:type="gramStart"/>
      <w:r w:rsidR="00935DBE">
        <w:rPr>
          <w:rFonts w:hint="eastAsia"/>
        </w:rPr>
        <w:t>板指数</w:t>
      </w:r>
      <w:proofErr w:type="gramEnd"/>
      <w:r w:rsidR="00935DBE">
        <w:rPr>
          <w:rFonts w:hint="eastAsia"/>
        </w:rPr>
        <w:t>日收盘价格；新三板板块选择三板成指指数日收盘价格。时间从</w:t>
      </w:r>
      <w:r w:rsidR="00935DBE">
        <w:rPr>
          <w:rFonts w:hint="eastAsia"/>
        </w:rPr>
        <w:t xml:space="preserve">2016 </w:t>
      </w:r>
      <w:r w:rsidR="00935DBE">
        <w:rPr>
          <w:rFonts w:hint="eastAsia"/>
        </w:rPr>
        <w:t>年</w:t>
      </w:r>
      <w:r w:rsidR="00935DBE">
        <w:rPr>
          <w:rFonts w:hint="eastAsia"/>
        </w:rPr>
        <w:t xml:space="preserve">1 </w:t>
      </w:r>
      <w:r w:rsidR="00935DBE">
        <w:rPr>
          <w:rFonts w:hint="eastAsia"/>
        </w:rPr>
        <w:t>月</w:t>
      </w:r>
      <w:r w:rsidR="00935DBE">
        <w:rPr>
          <w:rFonts w:hint="eastAsia"/>
        </w:rPr>
        <w:t xml:space="preserve">31 </w:t>
      </w:r>
      <w:r w:rsidR="00935DBE">
        <w:rPr>
          <w:rFonts w:hint="eastAsia"/>
        </w:rPr>
        <w:t>日至</w:t>
      </w:r>
      <w:r w:rsidR="00935DBE">
        <w:rPr>
          <w:rFonts w:hint="eastAsia"/>
        </w:rPr>
        <w:t xml:space="preserve">2019 </w:t>
      </w:r>
      <w:r w:rsidR="00935DBE">
        <w:rPr>
          <w:rFonts w:hint="eastAsia"/>
        </w:rPr>
        <w:t>年</w:t>
      </w:r>
      <w:r w:rsidR="00935DBE">
        <w:rPr>
          <w:rFonts w:hint="eastAsia"/>
        </w:rPr>
        <w:t xml:space="preserve">1 </w:t>
      </w:r>
      <w:r w:rsidR="00935DBE">
        <w:rPr>
          <w:rFonts w:hint="eastAsia"/>
        </w:rPr>
        <w:t>月</w:t>
      </w:r>
      <w:r w:rsidR="00935DBE">
        <w:rPr>
          <w:rFonts w:hint="eastAsia"/>
        </w:rPr>
        <w:t xml:space="preserve">31 </w:t>
      </w:r>
      <w:r w:rsidR="00935DBE">
        <w:rPr>
          <w:rFonts w:hint="eastAsia"/>
        </w:rPr>
        <w:t>日，共计</w:t>
      </w:r>
      <w:r w:rsidR="00935DBE">
        <w:rPr>
          <w:rFonts w:hint="eastAsia"/>
        </w:rPr>
        <w:t xml:space="preserve">732 </w:t>
      </w:r>
      <w:proofErr w:type="gramStart"/>
      <w:r w:rsidR="00935DBE">
        <w:rPr>
          <w:rFonts w:hint="eastAsia"/>
        </w:rPr>
        <w:t>个</w:t>
      </w:r>
      <w:proofErr w:type="gramEnd"/>
      <w:r w:rsidR="00935DBE">
        <w:rPr>
          <w:rFonts w:hint="eastAsia"/>
        </w:rPr>
        <w:t>交易日，共计</w:t>
      </w:r>
      <w:r w:rsidR="00935DBE">
        <w:rPr>
          <w:rFonts w:hint="eastAsia"/>
        </w:rPr>
        <w:t xml:space="preserve">4392 </w:t>
      </w:r>
      <w:proofErr w:type="gramStart"/>
      <w:r w:rsidR="00935DBE">
        <w:rPr>
          <w:rFonts w:hint="eastAsia"/>
        </w:rPr>
        <w:t>个</w:t>
      </w:r>
      <w:proofErr w:type="gramEnd"/>
      <w:r w:rsidR="00935DBE">
        <w:rPr>
          <w:rFonts w:hint="eastAsia"/>
        </w:rPr>
        <w:t>数据。数据来源全部为</w:t>
      </w:r>
      <w:r w:rsidR="00935DBE">
        <w:rPr>
          <w:rFonts w:hint="eastAsia"/>
        </w:rPr>
        <w:t xml:space="preserve">Wind </w:t>
      </w:r>
      <w:r w:rsidR="00935DBE">
        <w:rPr>
          <w:rFonts w:hint="eastAsia"/>
        </w:rPr>
        <w:t>金融终端数据库。</w:t>
      </w:r>
    </w:p>
    <w:p w14:paraId="7F4A9029" w14:textId="1F6A103D" w:rsidR="00935DBE" w:rsidRDefault="00935DBE" w:rsidP="00935DBE">
      <w:r>
        <w:tab/>
      </w:r>
      <w:r>
        <w:rPr>
          <w:rFonts w:hint="eastAsia"/>
        </w:rPr>
        <w:t>指标含义说明如下：</w:t>
      </w:r>
    </w:p>
    <w:p w14:paraId="42FDBA25" w14:textId="070BE97E" w:rsidR="00935DBE" w:rsidRPr="00A37E00" w:rsidRDefault="00935DBE" w:rsidP="00935DBE">
      <w:r w:rsidRPr="00935DBE">
        <w:rPr>
          <w:noProof/>
        </w:rPr>
        <w:lastRenderedPageBreak/>
        <w:drawing>
          <wp:inline distT="0" distB="0" distL="0" distR="0" wp14:anchorId="6F0931A1" wp14:editId="04C42546">
            <wp:extent cx="5400675" cy="1904365"/>
            <wp:effectExtent l="0" t="0" r="952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1904365"/>
                    </a:xfrm>
                    <a:prstGeom prst="rect">
                      <a:avLst/>
                    </a:prstGeom>
                  </pic:spPr>
                </pic:pic>
              </a:graphicData>
            </a:graphic>
          </wp:inline>
        </w:drawing>
      </w:r>
    </w:p>
    <w:p w14:paraId="5489E514" w14:textId="37C4BF61" w:rsidR="003838B9" w:rsidRDefault="002B61C4" w:rsidP="008D5700">
      <w:pPr>
        <w:pStyle w:val="2"/>
        <w:spacing w:before="120" w:after="120"/>
      </w:pPr>
      <w:r>
        <w:rPr>
          <w:rFonts w:hint="eastAsia"/>
        </w:rPr>
        <w:t>3.2</w:t>
      </w:r>
      <w:r>
        <w:t xml:space="preserve"> </w:t>
      </w:r>
      <w:r w:rsidR="00935DBE">
        <w:rPr>
          <w:rFonts w:hint="eastAsia"/>
        </w:rPr>
        <w:t>Hurst</w:t>
      </w:r>
      <w:r w:rsidR="00935DBE">
        <w:rPr>
          <w:rFonts w:hint="eastAsia"/>
        </w:rPr>
        <w:t>指数计算</w:t>
      </w:r>
    </w:p>
    <w:p w14:paraId="43DF9961" w14:textId="7BB74DB3" w:rsidR="00442173" w:rsidRDefault="006F21B0" w:rsidP="006F21B0">
      <w:pPr>
        <w:ind w:firstLine="420"/>
      </w:pPr>
      <w:r>
        <w:rPr>
          <w:rFonts w:hint="eastAsia"/>
        </w:rPr>
        <w:t>分别计算出上证综指、深证成指、沪深</w:t>
      </w:r>
      <w:r>
        <w:rPr>
          <w:rFonts w:hint="eastAsia"/>
        </w:rPr>
        <w:t xml:space="preserve">300 </w:t>
      </w:r>
      <w:r>
        <w:rPr>
          <w:rFonts w:hint="eastAsia"/>
        </w:rPr>
        <w:t>指数、中小板指数、创业</w:t>
      </w:r>
      <w:proofErr w:type="gramStart"/>
      <w:r>
        <w:rPr>
          <w:rFonts w:hint="eastAsia"/>
        </w:rPr>
        <w:t>板指数</w:t>
      </w:r>
      <w:proofErr w:type="gramEnd"/>
      <w:r>
        <w:rPr>
          <w:rFonts w:hint="eastAsia"/>
        </w:rPr>
        <w:t>以及三板成指的</w:t>
      </w:r>
      <w:r>
        <w:rPr>
          <w:rFonts w:hint="eastAsia"/>
        </w:rPr>
        <w:t xml:space="preserve">Hurst </w:t>
      </w:r>
      <w:r>
        <w:rPr>
          <w:rFonts w:hint="eastAsia"/>
        </w:rPr>
        <w:t>指数，同时计算出与参照值</w:t>
      </w:r>
      <w:r>
        <w:rPr>
          <w:rFonts w:hint="eastAsia"/>
        </w:rPr>
        <w:t xml:space="preserve">0.5 </w:t>
      </w:r>
      <w:r>
        <w:rPr>
          <w:rFonts w:hint="eastAsia"/>
        </w:rPr>
        <w:t>的距离大小，结果</w:t>
      </w:r>
      <w:r w:rsidR="00442173">
        <w:rPr>
          <w:rFonts w:hint="eastAsia"/>
        </w:rPr>
        <w:t>如下图所示：</w:t>
      </w:r>
    </w:p>
    <w:p w14:paraId="5783915C" w14:textId="422CCF9A" w:rsidR="00442173" w:rsidRDefault="00935DBE" w:rsidP="00442173">
      <w:r w:rsidRPr="00935DBE">
        <w:rPr>
          <w:noProof/>
        </w:rPr>
        <w:drawing>
          <wp:inline distT="0" distB="0" distL="0" distR="0" wp14:anchorId="4E5DFAD4" wp14:editId="6BAB6099">
            <wp:extent cx="5400675" cy="845185"/>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675" cy="845185"/>
                    </a:xfrm>
                    <a:prstGeom prst="rect">
                      <a:avLst/>
                    </a:prstGeom>
                  </pic:spPr>
                </pic:pic>
              </a:graphicData>
            </a:graphic>
          </wp:inline>
        </w:drawing>
      </w:r>
    </w:p>
    <w:p w14:paraId="4C251F49" w14:textId="443CAB7F" w:rsidR="006F21B0" w:rsidRDefault="006F21B0" w:rsidP="006F21B0">
      <w:r>
        <w:tab/>
      </w:r>
      <w:r>
        <w:rPr>
          <w:rFonts w:hint="eastAsia"/>
        </w:rPr>
        <w:t>可以得出，在主板</w:t>
      </w:r>
      <w:r>
        <w:rPr>
          <w:rFonts w:hint="eastAsia"/>
        </w:rPr>
        <w:t>(0.581024)</w:t>
      </w:r>
      <w:r>
        <w:rPr>
          <w:rFonts w:hint="eastAsia"/>
        </w:rPr>
        <w:t>、中小板</w:t>
      </w:r>
      <w:r>
        <w:rPr>
          <w:rFonts w:hint="eastAsia"/>
        </w:rPr>
        <w:t>(0.413894)</w:t>
      </w:r>
      <w:r>
        <w:rPr>
          <w:rFonts w:hint="eastAsia"/>
        </w:rPr>
        <w:t>、创业板</w:t>
      </w:r>
      <w:r>
        <w:rPr>
          <w:rFonts w:hint="eastAsia"/>
        </w:rPr>
        <w:t>(0.336715)</w:t>
      </w:r>
      <w:r>
        <w:rPr>
          <w:rFonts w:hint="eastAsia"/>
        </w:rPr>
        <w:t>以及新三板</w:t>
      </w:r>
      <w:r>
        <w:rPr>
          <w:rFonts w:hint="eastAsia"/>
        </w:rPr>
        <w:t>(0.305861)</w:t>
      </w:r>
      <w:r>
        <w:rPr>
          <w:rFonts w:hint="eastAsia"/>
        </w:rPr>
        <w:t>四个板块当中，</w:t>
      </w:r>
      <w:r>
        <w:rPr>
          <w:rFonts w:hint="eastAsia"/>
        </w:rPr>
        <w:t xml:space="preserve">Hurst </w:t>
      </w:r>
      <w:r>
        <w:rPr>
          <w:rFonts w:hint="eastAsia"/>
        </w:rPr>
        <w:t>指数值都不等于参照值</w:t>
      </w:r>
      <w:r>
        <w:rPr>
          <w:rFonts w:hint="eastAsia"/>
        </w:rPr>
        <w:t>0.5</w:t>
      </w:r>
      <w:r>
        <w:rPr>
          <w:rFonts w:hint="eastAsia"/>
        </w:rPr>
        <w:t>，所以表明四个板块都偏离有效市场，没有达到市场的弱式有效性，市场是非有效的。</w:t>
      </w:r>
    </w:p>
    <w:p w14:paraId="3D684FBB" w14:textId="77777777" w:rsidR="006F21B0" w:rsidRDefault="006F21B0" w:rsidP="006F21B0">
      <w:r>
        <w:tab/>
      </w:r>
      <w:r>
        <w:rPr>
          <w:rFonts w:hint="eastAsia"/>
        </w:rPr>
        <w:t>与此同时发现，主板</w:t>
      </w:r>
      <w:r>
        <w:rPr>
          <w:rFonts w:hint="eastAsia"/>
        </w:rPr>
        <w:t>(0.581024)</w:t>
      </w:r>
      <w:r>
        <w:rPr>
          <w:rFonts w:hint="eastAsia"/>
        </w:rPr>
        <w:t>、中小板</w:t>
      </w:r>
      <w:r>
        <w:rPr>
          <w:rFonts w:hint="eastAsia"/>
        </w:rPr>
        <w:t>(0.413894)</w:t>
      </w:r>
      <w:r>
        <w:rPr>
          <w:rFonts w:hint="eastAsia"/>
        </w:rPr>
        <w:t>、创业板</w:t>
      </w:r>
      <w:r>
        <w:rPr>
          <w:rFonts w:hint="eastAsia"/>
        </w:rPr>
        <w:t>(0.336715)</w:t>
      </w:r>
      <w:r>
        <w:rPr>
          <w:rFonts w:hint="eastAsia"/>
        </w:rPr>
        <w:t>以及</w:t>
      </w:r>
    </w:p>
    <w:p w14:paraId="34A703FB" w14:textId="09A85AAF" w:rsidR="006F21B0" w:rsidRDefault="006F21B0" w:rsidP="006F21B0">
      <w:r>
        <w:rPr>
          <w:rFonts w:hint="eastAsia"/>
        </w:rPr>
        <w:t>新三板</w:t>
      </w:r>
      <w:r>
        <w:rPr>
          <w:rFonts w:hint="eastAsia"/>
        </w:rPr>
        <w:t xml:space="preserve">(0.305861) </w:t>
      </w:r>
      <w:r>
        <w:rPr>
          <w:rFonts w:hint="eastAsia"/>
        </w:rPr>
        <w:t>各个指数收益率与参照值</w:t>
      </w:r>
      <w:r>
        <w:rPr>
          <w:rFonts w:hint="eastAsia"/>
        </w:rPr>
        <w:t xml:space="preserve">0.5 </w:t>
      </w:r>
      <w:r>
        <w:rPr>
          <w:rFonts w:hint="eastAsia"/>
        </w:rPr>
        <w:t>的距离大小排序为：</w:t>
      </w:r>
      <w:r>
        <w:rPr>
          <w:rFonts w:hint="eastAsia"/>
        </w:rPr>
        <w:t>XSB&gt;CYB&gt;ZXB&gt;HS300</w:t>
      </w:r>
      <w:r>
        <w:rPr>
          <w:rFonts w:hint="eastAsia"/>
        </w:rPr>
        <w:t>，因为越接近于</w:t>
      </w:r>
      <w:r>
        <w:rPr>
          <w:rFonts w:hint="eastAsia"/>
        </w:rPr>
        <w:t>0.5</w:t>
      </w:r>
      <w:r>
        <w:rPr>
          <w:rFonts w:hint="eastAsia"/>
        </w:rPr>
        <w:t>，市场越有效；越远离</w:t>
      </w:r>
      <w:r>
        <w:rPr>
          <w:rFonts w:hint="eastAsia"/>
        </w:rPr>
        <w:t>0.5</w:t>
      </w:r>
      <w:r>
        <w:rPr>
          <w:rFonts w:hint="eastAsia"/>
        </w:rPr>
        <w:t>，市场非</w:t>
      </w:r>
    </w:p>
    <w:p w14:paraId="06508D47" w14:textId="77777777" w:rsidR="006F21B0" w:rsidRDefault="006F21B0" w:rsidP="006F21B0">
      <w:r>
        <w:rPr>
          <w:rFonts w:hint="eastAsia"/>
        </w:rPr>
        <w:t>有效特征越明显。由此可以得出，四个板块市场都是非有效的，非有效特征明显</w:t>
      </w:r>
    </w:p>
    <w:p w14:paraId="668BF8E2" w14:textId="5B488F25" w:rsidR="006F21B0" w:rsidRPr="006F21B0" w:rsidRDefault="006F21B0" w:rsidP="006F21B0">
      <w:r>
        <w:rPr>
          <w:rFonts w:hint="eastAsia"/>
        </w:rPr>
        <w:t>程度排列顺序为：新三板</w:t>
      </w:r>
      <w:r>
        <w:rPr>
          <w:rFonts w:hint="eastAsia"/>
        </w:rPr>
        <w:t>&gt;</w:t>
      </w:r>
      <w:r>
        <w:rPr>
          <w:rFonts w:hint="eastAsia"/>
        </w:rPr>
        <w:t>创业板</w:t>
      </w:r>
      <w:r>
        <w:rPr>
          <w:rFonts w:hint="eastAsia"/>
        </w:rPr>
        <w:t>&gt;</w:t>
      </w:r>
      <w:r>
        <w:rPr>
          <w:rFonts w:hint="eastAsia"/>
        </w:rPr>
        <w:t>中小板</w:t>
      </w:r>
      <w:r>
        <w:rPr>
          <w:rFonts w:hint="eastAsia"/>
        </w:rPr>
        <w:t>&gt;</w:t>
      </w:r>
      <w:r>
        <w:rPr>
          <w:rFonts w:hint="eastAsia"/>
        </w:rPr>
        <w:t>主板。</w:t>
      </w:r>
    </w:p>
    <w:p w14:paraId="5726347B" w14:textId="77777777" w:rsidR="00EF6E6A" w:rsidRPr="00442173" w:rsidRDefault="00EF6E6A" w:rsidP="00442173"/>
    <w:p w14:paraId="2F78E100" w14:textId="44E70F6A" w:rsidR="003838B9" w:rsidRDefault="003838B9" w:rsidP="003838B9">
      <w:pPr>
        <w:pStyle w:val="1"/>
        <w:spacing w:before="240" w:after="192"/>
      </w:pPr>
      <w:bookmarkStart w:id="22" w:name="_Toc27338291"/>
      <w:r>
        <w:rPr>
          <w:rFonts w:hint="eastAsia"/>
        </w:rPr>
        <w:t>第</w:t>
      </w:r>
      <w:r>
        <w:rPr>
          <w:rFonts w:hint="eastAsia"/>
        </w:rPr>
        <w:t>4</w:t>
      </w:r>
      <w:r>
        <w:rPr>
          <w:rFonts w:hint="eastAsia"/>
        </w:rPr>
        <w:t>章</w:t>
      </w:r>
      <w:bookmarkEnd w:id="22"/>
      <w:r w:rsidR="00B2621C">
        <w:rPr>
          <w:rFonts w:hint="eastAsia"/>
        </w:rPr>
        <w:t xml:space="preserve"> </w:t>
      </w:r>
      <w:r w:rsidR="006F21B0">
        <w:rPr>
          <w:rFonts w:hint="eastAsia"/>
        </w:rPr>
        <w:t>结果与建议</w:t>
      </w:r>
    </w:p>
    <w:p w14:paraId="15A0067A" w14:textId="11253411" w:rsidR="006F21B0" w:rsidRDefault="006F21B0" w:rsidP="006F21B0">
      <w:pPr>
        <w:ind w:firstLine="420"/>
      </w:pPr>
      <w:r w:rsidRPr="006F21B0">
        <w:rPr>
          <w:rFonts w:hint="eastAsia"/>
        </w:rPr>
        <w:t>本文系统分析了有效市场理论的相关内容，</w:t>
      </w:r>
      <w:r>
        <w:rPr>
          <w:rFonts w:hint="eastAsia"/>
        </w:rPr>
        <w:t>运用</w:t>
      </w:r>
      <w:r>
        <w:rPr>
          <w:rFonts w:hint="eastAsia"/>
        </w:rPr>
        <w:t>Hurst</w:t>
      </w:r>
      <w:r>
        <w:rPr>
          <w:rFonts w:hint="eastAsia"/>
        </w:rPr>
        <w:t>指数，以我国主板、创业板、中小企业板以及新三板四个板块市场为研究对象，对我国证券市场的有效性进行横向实证检验，并进行比较分析，得出以下结论：</w:t>
      </w:r>
    </w:p>
    <w:p w14:paraId="5B4B3A0E" w14:textId="6FE47ACD" w:rsidR="006F21B0" w:rsidRPr="006F21B0" w:rsidRDefault="006F21B0" w:rsidP="006F21B0">
      <w:pPr>
        <w:pStyle w:val="af6"/>
        <w:numPr>
          <w:ilvl w:val="0"/>
          <w:numId w:val="40"/>
        </w:numPr>
        <w:rPr>
          <w:rFonts w:ascii="Times New Roman" w:hAnsi="Times New Roman"/>
          <w:sz w:val="24"/>
          <w:szCs w:val="24"/>
        </w:rPr>
      </w:pPr>
      <w:r w:rsidRPr="006F21B0">
        <w:rPr>
          <w:rFonts w:hint="eastAsia"/>
          <w:sz w:val="24"/>
          <w:szCs w:val="24"/>
        </w:rPr>
        <w:t>中</w:t>
      </w:r>
      <w:r w:rsidRPr="006F21B0">
        <w:rPr>
          <w:rFonts w:ascii="Times New Roman" w:hAnsi="Times New Roman" w:hint="eastAsia"/>
          <w:sz w:val="24"/>
          <w:szCs w:val="24"/>
        </w:rPr>
        <w:t>国股票市场尚未达到弱式有效，即市场是非有效的。</w:t>
      </w:r>
    </w:p>
    <w:p w14:paraId="2756A8CF" w14:textId="5650BC37" w:rsidR="006F21B0" w:rsidRDefault="006F21B0" w:rsidP="006F21B0">
      <w:pPr>
        <w:pStyle w:val="af6"/>
        <w:numPr>
          <w:ilvl w:val="0"/>
          <w:numId w:val="40"/>
        </w:numPr>
        <w:rPr>
          <w:rFonts w:ascii="Times New Roman" w:hAnsi="Times New Roman"/>
          <w:sz w:val="24"/>
          <w:szCs w:val="24"/>
        </w:rPr>
      </w:pPr>
      <w:r w:rsidRPr="006F21B0">
        <w:rPr>
          <w:rFonts w:ascii="Times New Roman" w:hAnsi="Times New Roman" w:hint="eastAsia"/>
          <w:sz w:val="24"/>
          <w:szCs w:val="24"/>
        </w:rPr>
        <w:t>股票市场非有效特征明显程度排序为：新三板</w:t>
      </w:r>
      <w:r w:rsidRPr="006F21B0">
        <w:rPr>
          <w:rFonts w:ascii="Times New Roman" w:hAnsi="Times New Roman" w:hint="eastAsia"/>
          <w:sz w:val="24"/>
          <w:szCs w:val="24"/>
        </w:rPr>
        <w:t>&gt;</w:t>
      </w:r>
      <w:r w:rsidRPr="006F21B0">
        <w:rPr>
          <w:rFonts w:ascii="Times New Roman" w:hAnsi="Times New Roman" w:hint="eastAsia"/>
          <w:sz w:val="24"/>
          <w:szCs w:val="24"/>
        </w:rPr>
        <w:t>创业板</w:t>
      </w:r>
      <w:r w:rsidRPr="006F21B0">
        <w:rPr>
          <w:rFonts w:ascii="Times New Roman" w:hAnsi="Times New Roman" w:hint="eastAsia"/>
          <w:sz w:val="24"/>
          <w:szCs w:val="24"/>
        </w:rPr>
        <w:t>&gt;</w:t>
      </w:r>
      <w:r w:rsidRPr="006F21B0">
        <w:rPr>
          <w:rFonts w:ascii="Times New Roman" w:hAnsi="Times New Roman" w:hint="eastAsia"/>
          <w:sz w:val="24"/>
          <w:szCs w:val="24"/>
        </w:rPr>
        <w:t>中小板</w:t>
      </w:r>
      <w:r w:rsidRPr="006F21B0">
        <w:rPr>
          <w:rFonts w:ascii="Times New Roman" w:hAnsi="Times New Roman" w:hint="eastAsia"/>
          <w:sz w:val="24"/>
          <w:szCs w:val="24"/>
        </w:rPr>
        <w:t>&gt;</w:t>
      </w:r>
      <w:r w:rsidRPr="006F21B0">
        <w:rPr>
          <w:rFonts w:ascii="Times New Roman" w:hAnsi="Times New Roman" w:hint="eastAsia"/>
          <w:sz w:val="24"/>
          <w:szCs w:val="24"/>
        </w:rPr>
        <w:t>主板。</w:t>
      </w:r>
    </w:p>
    <w:p w14:paraId="0D3F2717" w14:textId="77777777" w:rsidR="006F21B0" w:rsidRDefault="006F21B0" w:rsidP="006F21B0">
      <w:r>
        <w:rPr>
          <w:rFonts w:hint="eastAsia"/>
        </w:rPr>
        <w:lastRenderedPageBreak/>
        <w:t>主板市场的非有效特征最不明显；新三板市场的非有效特征最为明显；与中小板</w:t>
      </w:r>
    </w:p>
    <w:p w14:paraId="72518097" w14:textId="44556690" w:rsidR="006F21B0" w:rsidRDefault="006F21B0" w:rsidP="006F21B0">
      <w:r>
        <w:rPr>
          <w:rFonts w:hint="eastAsia"/>
        </w:rPr>
        <w:t>市场相比，创业板市场非有效特征更明显一些。</w:t>
      </w:r>
    </w:p>
    <w:p w14:paraId="1B4C7AF5" w14:textId="4F775FC2" w:rsidR="006F21B0" w:rsidRDefault="006F21B0" w:rsidP="006F21B0">
      <w:r>
        <w:tab/>
      </w:r>
      <w:r>
        <w:rPr>
          <w:rFonts w:hint="eastAsia"/>
        </w:rPr>
        <w:t>对此提出以下建议：</w:t>
      </w:r>
    </w:p>
    <w:p w14:paraId="31A1808D" w14:textId="5DCBBFC7" w:rsidR="006F21B0" w:rsidRDefault="006F21B0" w:rsidP="006F21B0">
      <w:pPr>
        <w:pStyle w:val="af6"/>
        <w:numPr>
          <w:ilvl w:val="0"/>
          <w:numId w:val="41"/>
        </w:numPr>
        <w:rPr>
          <w:rFonts w:ascii="Times New Roman" w:hAnsi="Times New Roman"/>
          <w:sz w:val="24"/>
          <w:szCs w:val="24"/>
        </w:rPr>
      </w:pPr>
      <w:r w:rsidRPr="006F21B0">
        <w:rPr>
          <w:rFonts w:ascii="Times New Roman" w:hAnsi="Times New Roman" w:hint="eastAsia"/>
          <w:sz w:val="24"/>
          <w:szCs w:val="24"/>
        </w:rPr>
        <w:t>完善证券监管制度，建立信息披露法律体系</w:t>
      </w:r>
    </w:p>
    <w:p w14:paraId="6C891234" w14:textId="294054B2" w:rsidR="006F21B0" w:rsidRDefault="006F21B0" w:rsidP="006F21B0">
      <w:pPr>
        <w:pStyle w:val="af6"/>
        <w:numPr>
          <w:ilvl w:val="0"/>
          <w:numId w:val="41"/>
        </w:numPr>
        <w:rPr>
          <w:rFonts w:ascii="Times New Roman" w:hAnsi="Times New Roman"/>
          <w:sz w:val="24"/>
          <w:szCs w:val="24"/>
        </w:rPr>
      </w:pPr>
      <w:r w:rsidRPr="006F21B0">
        <w:rPr>
          <w:rFonts w:ascii="Times New Roman" w:hAnsi="Times New Roman" w:hint="eastAsia"/>
          <w:sz w:val="24"/>
          <w:szCs w:val="24"/>
        </w:rPr>
        <w:t>发展机构投资者，引导投资者理性投资</w:t>
      </w:r>
    </w:p>
    <w:p w14:paraId="23FDECD5" w14:textId="4DB1F68B" w:rsidR="006F21B0" w:rsidRDefault="006F21B0" w:rsidP="006F21B0">
      <w:pPr>
        <w:pStyle w:val="af6"/>
        <w:numPr>
          <w:ilvl w:val="0"/>
          <w:numId w:val="41"/>
        </w:numPr>
        <w:rPr>
          <w:rFonts w:ascii="Times New Roman" w:hAnsi="Times New Roman"/>
          <w:sz w:val="24"/>
          <w:szCs w:val="24"/>
        </w:rPr>
      </w:pPr>
      <w:r w:rsidRPr="006F21B0">
        <w:rPr>
          <w:rFonts w:ascii="Times New Roman" w:hAnsi="Times New Roman" w:hint="eastAsia"/>
          <w:sz w:val="24"/>
          <w:szCs w:val="24"/>
        </w:rPr>
        <w:t>加强入市资金管理，消除“热钱”不利影响</w:t>
      </w:r>
    </w:p>
    <w:p w14:paraId="3F4C23CA" w14:textId="64C20D3B" w:rsidR="006F21B0" w:rsidRPr="006F21B0" w:rsidRDefault="006F21B0" w:rsidP="006F21B0">
      <w:pPr>
        <w:pStyle w:val="af6"/>
        <w:numPr>
          <w:ilvl w:val="0"/>
          <w:numId w:val="41"/>
        </w:numPr>
        <w:rPr>
          <w:rFonts w:ascii="Times New Roman" w:hAnsi="Times New Roman"/>
          <w:sz w:val="24"/>
          <w:szCs w:val="24"/>
        </w:rPr>
      </w:pPr>
      <w:r w:rsidRPr="006F21B0">
        <w:rPr>
          <w:rFonts w:ascii="Times New Roman" w:hAnsi="Times New Roman" w:hint="eastAsia"/>
          <w:sz w:val="24"/>
          <w:szCs w:val="24"/>
        </w:rPr>
        <w:t>积极扩大股市规模，大力提高股市质量</w:t>
      </w:r>
    </w:p>
    <w:p w14:paraId="151F65ED" w14:textId="77777777" w:rsidR="006F21B0" w:rsidRPr="006F21B0" w:rsidRDefault="006F21B0" w:rsidP="006F21B0"/>
    <w:p w14:paraId="191C5248" w14:textId="77777777" w:rsidR="00CC5788" w:rsidRDefault="00CC5788" w:rsidP="00ED4642"/>
    <w:p w14:paraId="0019C8B3" w14:textId="7835249C" w:rsidR="00264DC5" w:rsidRDefault="00264DC5" w:rsidP="003838B9">
      <w:pPr>
        <w:adjustRightInd w:val="0"/>
        <w:snapToGrid w:val="0"/>
        <w:rPr>
          <w:b/>
        </w:rPr>
      </w:pPr>
    </w:p>
    <w:p w14:paraId="29CA6D9C" w14:textId="29C23C31" w:rsidR="00264DC5" w:rsidRDefault="00264DC5" w:rsidP="003838B9">
      <w:pPr>
        <w:adjustRightInd w:val="0"/>
        <w:snapToGrid w:val="0"/>
        <w:rPr>
          <w:b/>
        </w:rPr>
      </w:pPr>
    </w:p>
    <w:p w14:paraId="668CFC52" w14:textId="77777777" w:rsidR="00264DC5" w:rsidRDefault="00264DC5" w:rsidP="003838B9">
      <w:pPr>
        <w:adjustRightInd w:val="0"/>
        <w:snapToGrid w:val="0"/>
        <w:rPr>
          <w:b/>
        </w:rPr>
      </w:pPr>
    </w:p>
    <w:p w14:paraId="1C1CA890" w14:textId="77777777" w:rsidR="00D630FE" w:rsidRPr="00D630FE" w:rsidRDefault="00D630FE" w:rsidP="00A1408D">
      <w:pPr>
        <w:pStyle w:val="afc"/>
        <w:ind w:firstLineChars="0" w:firstLine="0"/>
        <w:rPr>
          <w:rFonts w:ascii="Times New Roman" w:hAnsi="Times New Roman"/>
          <w:b/>
        </w:rPr>
      </w:pPr>
      <w:bookmarkStart w:id="23" w:name="_Toc225579656"/>
      <w:bookmarkStart w:id="24" w:name="_Toc250450180"/>
    </w:p>
    <w:p w14:paraId="11C1C6A4" w14:textId="77777777" w:rsidR="00E36173" w:rsidRPr="003838B9" w:rsidRDefault="00E36173" w:rsidP="003838B9">
      <w:pPr>
        <w:pStyle w:val="afc"/>
        <w:ind w:firstLine="602"/>
        <w:jc w:val="center"/>
        <w:rPr>
          <w:b/>
          <w:sz w:val="30"/>
          <w:szCs w:val="30"/>
        </w:rPr>
      </w:pPr>
      <w:r w:rsidRPr="003838B9">
        <w:rPr>
          <w:rFonts w:hint="eastAsia"/>
          <w:b/>
          <w:sz w:val="30"/>
          <w:szCs w:val="30"/>
        </w:rPr>
        <w:t>参考文献</w:t>
      </w:r>
      <w:bookmarkEnd w:id="23"/>
      <w:bookmarkEnd w:id="24"/>
    </w:p>
    <w:p w14:paraId="3565D729" w14:textId="3594E073" w:rsidR="00264DC5" w:rsidRPr="00264DC5" w:rsidRDefault="00264DC5" w:rsidP="00264DC5">
      <w:pPr>
        <w:pStyle w:val="afc"/>
        <w:ind w:firstLineChars="0" w:firstLine="0"/>
        <w:rPr>
          <w:rFonts w:ascii="Times New Roman" w:hAnsi="Times New Roman"/>
        </w:rPr>
      </w:pPr>
      <w:r w:rsidRPr="00264DC5">
        <w:rPr>
          <w:rFonts w:ascii="Times New Roman" w:hAnsi="Times New Roman"/>
        </w:rPr>
        <w:t>[</w:t>
      </w:r>
      <w:proofErr w:type="gramStart"/>
      <w:r w:rsidRPr="00264DC5">
        <w:rPr>
          <w:rFonts w:ascii="Times New Roman" w:hAnsi="Times New Roman"/>
        </w:rPr>
        <w:t>1]Alexander</w:t>
      </w:r>
      <w:proofErr w:type="gramEnd"/>
      <w:r w:rsidRPr="00264DC5">
        <w:rPr>
          <w:rFonts w:ascii="Times New Roman" w:hAnsi="Times New Roman"/>
        </w:rPr>
        <w:t>, S.S., Price movements in speculative markets: Trends or random walks. Industrial</w:t>
      </w:r>
      <w:r>
        <w:rPr>
          <w:rFonts w:ascii="Times New Roman" w:hAnsi="Times New Roman" w:hint="eastAsia"/>
        </w:rPr>
        <w:t xml:space="preserve"> </w:t>
      </w:r>
      <w:r w:rsidRPr="00264DC5">
        <w:rPr>
          <w:rFonts w:ascii="Times New Roman" w:hAnsi="Times New Roman"/>
        </w:rPr>
        <w:t>Management Review, 1961.2: p. 7-26.</w:t>
      </w:r>
    </w:p>
    <w:p w14:paraId="1EFC207B" w14:textId="77777777" w:rsidR="00264DC5" w:rsidRPr="00264DC5" w:rsidRDefault="00264DC5" w:rsidP="00264DC5">
      <w:pPr>
        <w:pStyle w:val="afc"/>
        <w:ind w:firstLineChars="0" w:firstLine="0"/>
        <w:rPr>
          <w:rFonts w:ascii="Times New Roman" w:hAnsi="Times New Roman"/>
        </w:rPr>
      </w:pPr>
      <w:r w:rsidRPr="00264DC5">
        <w:rPr>
          <w:rFonts w:ascii="Times New Roman" w:hAnsi="Times New Roman"/>
        </w:rPr>
        <w:t>[</w:t>
      </w:r>
      <w:proofErr w:type="gramStart"/>
      <w:r w:rsidRPr="00264DC5">
        <w:rPr>
          <w:rFonts w:ascii="Times New Roman" w:hAnsi="Times New Roman"/>
        </w:rPr>
        <w:t>2]Andrew</w:t>
      </w:r>
      <w:proofErr w:type="gramEnd"/>
      <w:r w:rsidRPr="00264DC5">
        <w:rPr>
          <w:rFonts w:ascii="Times New Roman" w:hAnsi="Times New Roman"/>
        </w:rPr>
        <w:t xml:space="preserve"> W. Lo and A. Craig Mackinlay, Stock Market Prices do not Follow Random</w:t>
      </w:r>
    </w:p>
    <w:p w14:paraId="6CC9C7A4" w14:textId="2B736FD9" w:rsidR="00264DC5" w:rsidRPr="00264DC5" w:rsidRDefault="00264DC5" w:rsidP="00264DC5">
      <w:pPr>
        <w:pStyle w:val="afc"/>
        <w:ind w:firstLineChars="0" w:firstLine="0"/>
        <w:rPr>
          <w:rFonts w:ascii="Times New Roman" w:hAnsi="Times New Roman"/>
        </w:rPr>
      </w:pPr>
      <w:proofErr w:type="spellStart"/>
      <w:proofErr w:type="gramStart"/>
      <w:r w:rsidRPr="00264DC5">
        <w:rPr>
          <w:rFonts w:ascii="Times New Roman" w:hAnsi="Times New Roman"/>
        </w:rPr>
        <w:t>Walks:Evidence</w:t>
      </w:r>
      <w:proofErr w:type="spellEnd"/>
      <w:proofErr w:type="gramEnd"/>
      <w:r w:rsidRPr="00264DC5">
        <w:rPr>
          <w:rFonts w:ascii="Times New Roman" w:hAnsi="Times New Roman"/>
        </w:rPr>
        <w:t xml:space="preserve"> from a Simple Specification Test[J],The Review of Financial Studies, Vol. 1, No.1 (Spring,1988)</w:t>
      </w:r>
      <w:r w:rsidRPr="00264DC5">
        <w:rPr>
          <w:rFonts w:ascii="Times New Roman" w:hAnsi="Times New Roman"/>
        </w:rPr>
        <w:t>，</w:t>
      </w:r>
      <w:r w:rsidRPr="00264DC5">
        <w:rPr>
          <w:rFonts w:ascii="Times New Roman" w:hAnsi="Times New Roman"/>
        </w:rPr>
        <w:t>pp. 41-66.</w:t>
      </w:r>
    </w:p>
    <w:p w14:paraId="649705AF" w14:textId="584A1A9D" w:rsidR="00165EDB" w:rsidRPr="00264DC5" w:rsidRDefault="00264DC5" w:rsidP="00264DC5">
      <w:pPr>
        <w:pStyle w:val="afc"/>
        <w:ind w:firstLineChars="0" w:firstLine="0"/>
        <w:rPr>
          <w:rFonts w:ascii="Times New Roman" w:hAnsi="Times New Roman"/>
        </w:rPr>
      </w:pPr>
      <w:r w:rsidRPr="00264DC5">
        <w:rPr>
          <w:rFonts w:ascii="Times New Roman" w:hAnsi="Times New Roman"/>
        </w:rPr>
        <w:t>[</w:t>
      </w:r>
      <w:proofErr w:type="gramStart"/>
      <w:r w:rsidRPr="00264DC5">
        <w:rPr>
          <w:rFonts w:ascii="Times New Roman" w:hAnsi="Times New Roman"/>
        </w:rPr>
        <w:t>3]</w:t>
      </w:r>
      <w:proofErr w:type="spellStart"/>
      <w:r w:rsidRPr="00264DC5">
        <w:rPr>
          <w:rFonts w:ascii="Times New Roman" w:hAnsi="Times New Roman"/>
        </w:rPr>
        <w:t>Bachelier</w:t>
      </w:r>
      <w:proofErr w:type="spellEnd"/>
      <w:proofErr w:type="gramEnd"/>
      <w:r w:rsidRPr="00264DC5">
        <w:rPr>
          <w:rFonts w:ascii="Times New Roman" w:hAnsi="Times New Roman"/>
        </w:rPr>
        <w:t xml:space="preserve">, L., Theory of Speculation, in: The Random Character of Stock Market </w:t>
      </w:r>
      <w:proofErr w:type="spellStart"/>
      <w:r w:rsidRPr="00264DC5">
        <w:rPr>
          <w:rFonts w:ascii="Times New Roman" w:hAnsi="Times New Roman"/>
        </w:rPr>
        <w:t>Price,Cootner</w:t>
      </w:r>
      <w:proofErr w:type="spellEnd"/>
      <w:r w:rsidRPr="00264DC5">
        <w:rPr>
          <w:rFonts w:ascii="Times New Roman" w:hAnsi="Times New Roman"/>
        </w:rPr>
        <w:t>, P.(ed.), Massachusetts Institute of Technology Press, Cambridge, MA, 1900; Reprint, 1964.</w:t>
      </w:r>
    </w:p>
    <w:p w14:paraId="0F1A9A40" w14:textId="5D05B259" w:rsidR="00264DC5" w:rsidRPr="00264DC5" w:rsidRDefault="00264DC5" w:rsidP="00264DC5">
      <w:pPr>
        <w:pStyle w:val="afc"/>
        <w:ind w:firstLineChars="0" w:firstLine="0"/>
        <w:rPr>
          <w:rFonts w:ascii="Times New Roman" w:hAnsi="Times New Roman"/>
        </w:rPr>
      </w:pPr>
      <w:r w:rsidRPr="00264DC5">
        <w:rPr>
          <w:rFonts w:ascii="Times New Roman" w:hAnsi="Times New Roman"/>
        </w:rPr>
        <w:t>[</w:t>
      </w:r>
      <w:proofErr w:type="gramStart"/>
      <w:r w:rsidRPr="00264DC5">
        <w:rPr>
          <w:rFonts w:ascii="Times New Roman" w:hAnsi="Times New Roman"/>
        </w:rPr>
        <w:t>4]Burton</w:t>
      </w:r>
      <w:proofErr w:type="gramEnd"/>
      <w:r w:rsidRPr="00264DC5">
        <w:rPr>
          <w:rFonts w:ascii="Times New Roman" w:hAnsi="Times New Roman"/>
        </w:rPr>
        <w:t xml:space="preserve"> G. </w:t>
      </w:r>
      <w:proofErr w:type="spellStart"/>
      <w:r w:rsidRPr="00264DC5">
        <w:rPr>
          <w:rFonts w:ascii="Times New Roman" w:hAnsi="Times New Roman"/>
        </w:rPr>
        <w:t>Malkiel</w:t>
      </w:r>
      <w:proofErr w:type="spellEnd"/>
      <w:r w:rsidRPr="00264DC5">
        <w:rPr>
          <w:rFonts w:ascii="Times New Roman" w:hAnsi="Times New Roman"/>
        </w:rPr>
        <w:t xml:space="preserve"> and Eugene F </w:t>
      </w:r>
      <w:proofErr w:type="spellStart"/>
      <w:r w:rsidRPr="00264DC5">
        <w:rPr>
          <w:rFonts w:ascii="Times New Roman" w:hAnsi="Times New Roman"/>
        </w:rPr>
        <w:t>Fama</w:t>
      </w:r>
      <w:proofErr w:type="spellEnd"/>
      <w:r w:rsidRPr="00264DC5">
        <w:rPr>
          <w:rFonts w:ascii="Times New Roman" w:hAnsi="Times New Roman"/>
        </w:rPr>
        <w:t>, Efficient Capital Markets: A Review Of Theory and</w:t>
      </w:r>
      <w:r>
        <w:rPr>
          <w:rFonts w:ascii="Times New Roman" w:hAnsi="Times New Roman" w:hint="eastAsia"/>
        </w:rPr>
        <w:t xml:space="preserve"> </w:t>
      </w:r>
      <w:r w:rsidRPr="00264DC5">
        <w:rPr>
          <w:rFonts w:ascii="Times New Roman" w:hAnsi="Times New Roman"/>
        </w:rPr>
        <w:t>Empirical work [J]. The Journal of Finance, 1970 (25) 2: 383-417.</w:t>
      </w:r>
    </w:p>
    <w:p w14:paraId="0A9C44D2" w14:textId="77777777" w:rsidR="00264DC5" w:rsidRPr="00264DC5" w:rsidRDefault="00264DC5" w:rsidP="00264DC5">
      <w:pPr>
        <w:pStyle w:val="afc"/>
        <w:ind w:firstLineChars="0" w:firstLine="0"/>
        <w:rPr>
          <w:rFonts w:ascii="Times New Roman" w:hAnsi="Times New Roman"/>
        </w:rPr>
      </w:pPr>
      <w:r w:rsidRPr="00264DC5">
        <w:rPr>
          <w:rFonts w:ascii="Times New Roman" w:hAnsi="Times New Roman"/>
        </w:rPr>
        <w:t>[</w:t>
      </w:r>
      <w:proofErr w:type="gramStart"/>
      <w:r w:rsidRPr="00264DC5">
        <w:rPr>
          <w:rFonts w:ascii="Times New Roman" w:hAnsi="Times New Roman"/>
        </w:rPr>
        <w:t>5]De</w:t>
      </w:r>
      <w:proofErr w:type="gramEnd"/>
      <w:r w:rsidRPr="00264DC5">
        <w:rPr>
          <w:rFonts w:ascii="Times New Roman" w:hAnsi="Times New Roman"/>
        </w:rPr>
        <w:t xml:space="preserve"> </w:t>
      </w:r>
      <w:proofErr w:type="spellStart"/>
      <w:r w:rsidRPr="00264DC5">
        <w:rPr>
          <w:rFonts w:ascii="Times New Roman" w:hAnsi="Times New Roman"/>
        </w:rPr>
        <w:t>Bondt</w:t>
      </w:r>
      <w:proofErr w:type="spellEnd"/>
      <w:r w:rsidRPr="00264DC5">
        <w:rPr>
          <w:rFonts w:ascii="Times New Roman" w:hAnsi="Times New Roman"/>
        </w:rPr>
        <w:t>, W , Thaler, Dose the stock market overreact? Journal of Finance,1985: p. 27-32.</w:t>
      </w:r>
    </w:p>
    <w:p w14:paraId="2808EF47" w14:textId="77777777" w:rsidR="00264DC5" w:rsidRPr="00264DC5" w:rsidRDefault="00264DC5" w:rsidP="00264DC5">
      <w:pPr>
        <w:pStyle w:val="afc"/>
        <w:ind w:firstLineChars="0" w:firstLine="0"/>
        <w:rPr>
          <w:rFonts w:ascii="Times New Roman" w:hAnsi="Times New Roman"/>
        </w:rPr>
      </w:pPr>
      <w:r w:rsidRPr="00264DC5">
        <w:rPr>
          <w:rFonts w:ascii="Times New Roman" w:hAnsi="Times New Roman"/>
        </w:rPr>
        <w:t>[</w:t>
      </w:r>
      <w:proofErr w:type="gramStart"/>
      <w:r w:rsidRPr="00264DC5">
        <w:rPr>
          <w:rFonts w:ascii="Times New Roman" w:hAnsi="Times New Roman"/>
        </w:rPr>
        <w:t>6]Eugene</w:t>
      </w:r>
      <w:proofErr w:type="gramEnd"/>
      <w:r w:rsidRPr="00264DC5">
        <w:rPr>
          <w:rFonts w:ascii="Times New Roman" w:hAnsi="Times New Roman"/>
        </w:rPr>
        <w:t xml:space="preserve"> F </w:t>
      </w:r>
      <w:proofErr w:type="spellStart"/>
      <w:r w:rsidRPr="00264DC5">
        <w:rPr>
          <w:rFonts w:ascii="Times New Roman" w:hAnsi="Times New Roman"/>
        </w:rPr>
        <w:t>Fama</w:t>
      </w:r>
      <w:proofErr w:type="spellEnd"/>
      <w:r w:rsidRPr="00264DC5">
        <w:rPr>
          <w:rFonts w:ascii="Times New Roman" w:hAnsi="Times New Roman"/>
        </w:rPr>
        <w:t>, Efficient Capital Markets: [J]. The Journal of Finance</w:t>
      </w:r>
      <w:r w:rsidRPr="00264DC5">
        <w:rPr>
          <w:rFonts w:ascii="Times New Roman" w:hAnsi="Times New Roman"/>
        </w:rPr>
        <w:t>，</w:t>
      </w:r>
      <w:r w:rsidRPr="00264DC5">
        <w:rPr>
          <w:rFonts w:ascii="Times New Roman" w:hAnsi="Times New Roman"/>
        </w:rPr>
        <w:t>1991(46)5: 1575-1617.</w:t>
      </w:r>
    </w:p>
    <w:p w14:paraId="442B9122" w14:textId="62491F47" w:rsidR="00264DC5" w:rsidRPr="00264DC5" w:rsidRDefault="00264DC5" w:rsidP="00264DC5">
      <w:pPr>
        <w:pStyle w:val="afc"/>
        <w:ind w:firstLineChars="0" w:firstLine="0"/>
        <w:rPr>
          <w:rFonts w:ascii="Times New Roman" w:hAnsi="Times New Roman"/>
        </w:rPr>
      </w:pPr>
      <w:r w:rsidRPr="00264DC5">
        <w:rPr>
          <w:rFonts w:ascii="Times New Roman" w:hAnsi="Times New Roman"/>
        </w:rPr>
        <w:t>[</w:t>
      </w:r>
      <w:proofErr w:type="gramStart"/>
      <w:r w:rsidRPr="00264DC5">
        <w:rPr>
          <w:rFonts w:ascii="Times New Roman" w:hAnsi="Times New Roman"/>
        </w:rPr>
        <w:t>7]</w:t>
      </w:r>
      <w:proofErr w:type="spellStart"/>
      <w:r w:rsidRPr="00264DC5">
        <w:rPr>
          <w:rFonts w:ascii="Times New Roman" w:hAnsi="Times New Roman"/>
        </w:rPr>
        <w:t>Fama</w:t>
      </w:r>
      <w:proofErr w:type="spellEnd"/>
      <w:proofErr w:type="gramEnd"/>
      <w:r w:rsidRPr="00264DC5">
        <w:rPr>
          <w:rFonts w:ascii="Times New Roman" w:hAnsi="Times New Roman"/>
        </w:rPr>
        <w:t>, E.F., Efficient capital markets: A review of theory and empirical work. The journal of</w:t>
      </w:r>
      <w:r>
        <w:rPr>
          <w:rFonts w:ascii="Times New Roman" w:hAnsi="Times New Roman" w:hint="eastAsia"/>
        </w:rPr>
        <w:t xml:space="preserve"> </w:t>
      </w:r>
      <w:r w:rsidRPr="00264DC5">
        <w:rPr>
          <w:rFonts w:ascii="Times New Roman" w:hAnsi="Times New Roman"/>
        </w:rPr>
        <w:t>Finance, 1970. 25(2): p. 383-417.</w:t>
      </w:r>
    </w:p>
    <w:p w14:paraId="566B9466" w14:textId="77777777" w:rsidR="00264DC5" w:rsidRPr="00264DC5" w:rsidRDefault="00264DC5" w:rsidP="00264DC5">
      <w:pPr>
        <w:pStyle w:val="afc"/>
        <w:ind w:firstLineChars="0" w:firstLine="0"/>
        <w:rPr>
          <w:rFonts w:ascii="Times New Roman" w:hAnsi="Times New Roman"/>
        </w:rPr>
      </w:pPr>
      <w:r w:rsidRPr="00264DC5">
        <w:rPr>
          <w:rFonts w:ascii="Times New Roman" w:hAnsi="Times New Roman"/>
        </w:rPr>
        <w:t>[</w:t>
      </w:r>
      <w:proofErr w:type="gramStart"/>
      <w:r w:rsidRPr="00264DC5">
        <w:rPr>
          <w:rFonts w:ascii="Times New Roman" w:hAnsi="Times New Roman"/>
        </w:rPr>
        <w:t>8]</w:t>
      </w:r>
      <w:proofErr w:type="spellStart"/>
      <w:r w:rsidRPr="00264DC5">
        <w:rPr>
          <w:rFonts w:ascii="Times New Roman" w:hAnsi="Times New Roman"/>
        </w:rPr>
        <w:t>Fama</w:t>
      </w:r>
      <w:proofErr w:type="spellEnd"/>
      <w:proofErr w:type="gramEnd"/>
      <w:r w:rsidRPr="00264DC5">
        <w:rPr>
          <w:rFonts w:ascii="Times New Roman" w:hAnsi="Times New Roman"/>
        </w:rPr>
        <w:t xml:space="preserve"> E F. The behavior of stock-market prices[J].The journal of Business</w:t>
      </w:r>
      <w:r w:rsidRPr="00264DC5">
        <w:rPr>
          <w:rFonts w:ascii="Times New Roman" w:hAnsi="Times New Roman"/>
        </w:rPr>
        <w:t>，</w:t>
      </w:r>
      <w:r w:rsidRPr="00264DC5">
        <w:rPr>
          <w:rFonts w:ascii="Times New Roman" w:hAnsi="Times New Roman"/>
        </w:rPr>
        <w:t>1965,38(1):34-105.</w:t>
      </w:r>
    </w:p>
    <w:p w14:paraId="57CF2717" w14:textId="67EE85D5" w:rsidR="00264DC5" w:rsidRPr="00264DC5" w:rsidRDefault="00264DC5" w:rsidP="00264DC5">
      <w:pPr>
        <w:pStyle w:val="afc"/>
        <w:ind w:firstLineChars="0" w:firstLine="0"/>
        <w:rPr>
          <w:rFonts w:ascii="Times New Roman" w:hAnsi="Times New Roman"/>
        </w:rPr>
      </w:pPr>
      <w:r w:rsidRPr="00264DC5">
        <w:rPr>
          <w:rFonts w:ascii="Times New Roman" w:hAnsi="Times New Roman"/>
        </w:rPr>
        <w:t>[</w:t>
      </w:r>
      <w:proofErr w:type="gramStart"/>
      <w:r w:rsidRPr="00264DC5">
        <w:rPr>
          <w:rFonts w:ascii="Times New Roman" w:hAnsi="Times New Roman"/>
        </w:rPr>
        <w:t>9]Hamilton</w:t>
      </w:r>
      <w:proofErr w:type="gramEnd"/>
      <w:r w:rsidRPr="00264DC5">
        <w:rPr>
          <w:rFonts w:ascii="Times New Roman" w:hAnsi="Times New Roman"/>
        </w:rPr>
        <w:t xml:space="preserve">, J.D., Time Series Analysis, Princeton, New </w:t>
      </w:r>
      <w:proofErr w:type="spellStart"/>
      <w:r w:rsidRPr="00264DC5">
        <w:rPr>
          <w:rFonts w:ascii="Times New Roman" w:hAnsi="Times New Roman"/>
        </w:rPr>
        <w:t>Jerscy</w:t>
      </w:r>
      <w:proofErr w:type="spellEnd"/>
      <w:r w:rsidRPr="00264DC5">
        <w:rPr>
          <w:rFonts w:ascii="Times New Roman" w:hAnsi="Times New Roman"/>
        </w:rPr>
        <w:t>, Princeton University Press,454-543.</w:t>
      </w:r>
    </w:p>
    <w:p w14:paraId="2DF9C29B" w14:textId="378218C8" w:rsidR="001D518F" w:rsidRPr="00264DC5" w:rsidRDefault="00264DC5" w:rsidP="00264DC5">
      <w:pPr>
        <w:pStyle w:val="afc"/>
        <w:ind w:firstLineChars="0" w:firstLine="0"/>
        <w:rPr>
          <w:rFonts w:ascii="Times New Roman" w:hAnsi="Times New Roman"/>
        </w:rPr>
      </w:pPr>
      <w:r w:rsidRPr="00264DC5">
        <w:rPr>
          <w:rFonts w:ascii="Times New Roman" w:hAnsi="Times New Roman"/>
        </w:rPr>
        <w:t>[</w:t>
      </w:r>
      <w:proofErr w:type="gramStart"/>
      <w:r w:rsidRPr="00264DC5">
        <w:rPr>
          <w:rFonts w:ascii="Times New Roman" w:hAnsi="Times New Roman"/>
        </w:rPr>
        <w:t>10]Jensen</w:t>
      </w:r>
      <w:proofErr w:type="gramEnd"/>
      <w:r w:rsidRPr="00264DC5">
        <w:rPr>
          <w:rFonts w:ascii="Times New Roman" w:hAnsi="Times New Roman"/>
        </w:rPr>
        <w:t>, M.C., Risk, the pricing of capital assets, and the evaluation of investment portfolios.</w:t>
      </w:r>
      <w:r>
        <w:rPr>
          <w:rFonts w:ascii="Times New Roman" w:hAnsi="Times New Roman" w:hint="eastAsia"/>
        </w:rPr>
        <w:t xml:space="preserve"> </w:t>
      </w:r>
      <w:r w:rsidRPr="00264DC5">
        <w:rPr>
          <w:rFonts w:ascii="Times New Roman" w:hAnsi="Times New Roman"/>
        </w:rPr>
        <w:t>The Journal of Business, 1969. 42(2): p. 167-247.</w:t>
      </w:r>
    </w:p>
    <w:sectPr w:rsidR="001D518F" w:rsidRPr="00264DC5" w:rsidSect="006D73B5">
      <w:headerReference w:type="even" r:id="rId15"/>
      <w:headerReference w:type="default" r:id="rId16"/>
      <w:footerReference w:type="default" r:id="rId17"/>
      <w:pgSz w:w="11907" w:h="16840" w:code="9"/>
      <w:pgMar w:top="1928" w:right="1701" w:bottom="1871" w:left="1701" w:header="1516" w:footer="1304" w:gutter="0"/>
      <w:cols w:space="425"/>
      <w:docGrid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91ECB" w14:textId="77777777" w:rsidR="00980220" w:rsidRDefault="00980220" w:rsidP="00B42A09">
      <w:pPr>
        <w:spacing w:before="240"/>
      </w:pPr>
      <w:r>
        <w:separator/>
      </w:r>
    </w:p>
  </w:endnote>
  <w:endnote w:type="continuationSeparator" w:id="0">
    <w:p w14:paraId="5161495E" w14:textId="77777777" w:rsidR="00980220" w:rsidRDefault="00980220" w:rsidP="00B42A09">
      <w:pPr>
        <w:spacing w:befor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A9157" w14:textId="77777777" w:rsidR="0002220D" w:rsidRDefault="0002220D" w:rsidP="00B42A09">
    <w:pPr>
      <w:pStyle w:val="a4"/>
      <w:tabs>
        <w:tab w:val="clear" w:pos="4153"/>
        <w:tab w:val="clear" w:pos="8306"/>
        <w:tab w:val="center" w:pos="4252"/>
      </w:tabs>
      <w:spacing w:befor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7F02B" w14:textId="77777777" w:rsidR="0002220D" w:rsidRDefault="0002220D" w:rsidP="00B42A09">
    <w:pPr>
      <w:pStyle w:val="a4"/>
      <w:spacing w:before="240"/>
      <w:jc w:val="center"/>
    </w:pPr>
    <w:r>
      <w:rPr>
        <w:rStyle w:val="a5"/>
      </w:rPr>
      <w:fldChar w:fldCharType="begin"/>
    </w:r>
    <w:r>
      <w:rPr>
        <w:rStyle w:val="a5"/>
      </w:rPr>
      <w:instrText xml:space="preserve"> PAGE </w:instrText>
    </w:r>
    <w:r>
      <w:rPr>
        <w:rStyle w:val="a5"/>
      </w:rPr>
      <w:fldChar w:fldCharType="separate"/>
    </w:r>
    <w:r>
      <w:rPr>
        <w:rStyle w:val="a5"/>
        <w:noProof/>
      </w:rPr>
      <w:t>I</w:t>
    </w:r>
    <w:r>
      <w:rPr>
        <w:rStyle w:val="a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157A9" w14:textId="77777777" w:rsidR="0002220D" w:rsidRDefault="0002220D" w:rsidP="00B42A09">
    <w:pPr>
      <w:pStyle w:val="a4"/>
      <w:spacing w:before="240"/>
      <w:ind w:right="360" w:firstLine="360"/>
      <w:jc w:val="center"/>
    </w:pPr>
    <w:r>
      <w:rPr>
        <w:rStyle w:val="a5"/>
      </w:rPr>
      <w:fldChar w:fldCharType="begin"/>
    </w:r>
    <w:r>
      <w:rPr>
        <w:rStyle w:val="a5"/>
      </w:rPr>
      <w:instrText xml:space="preserve"> PAGE </w:instrText>
    </w:r>
    <w:r>
      <w:rPr>
        <w:rStyle w:val="a5"/>
      </w:rPr>
      <w:fldChar w:fldCharType="separate"/>
    </w:r>
    <w:r>
      <w:rPr>
        <w:rStyle w:val="a5"/>
        <w:noProof/>
      </w:rPr>
      <w:t>5</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99311" w14:textId="77777777" w:rsidR="00980220" w:rsidRDefault="00980220" w:rsidP="00B42A09">
      <w:pPr>
        <w:spacing w:before="240"/>
      </w:pPr>
      <w:r>
        <w:separator/>
      </w:r>
    </w:p>
  </w:footnote>
  <w:footnote w:type="continuationSeparator" w:id="0">
    <w:p w14:paraId="57D57781" w14:textId="77777777" w:rsidR="00980220" w:rsidRDefault="00980220" w:rsidP="00B42A09">
      <w:pPr>
        <w:spacing w:before="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F4EE3" w14:textId="77777777" w:rsidR="0002220D" w:rsidRDefault="0002220D" w:rsidP="00B42A09">
    <w:pPr>
      <w:pStyle w:val="a3"/>
      <w:pBdr>
        <w:bottom w:val="thinThickSmallGap" w:sz="18" w:space="1" w:color="auto"/>
      </w:pBdr>
      <w:adjustRightInd w:val="0"/>
      <w:spacing w:before="240"/>
    </w:pPr>
    <w:r>
      <w:rPr>
        <w:rFonts w:hint="eastAsia"/>
      </w:rPr>
      <w:t>哈尔滨工业大学工学博士学位论文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93843" w14:textId="38E1E413" w:rsidR="0002220D" w:rsidRPr="00935DBE" w:rsidRDefault="00935DBE" w:rsidP="00935DBE">
    <w:pPr>
      <w:pStyle w:val="a3"/>
    </w:pPr>
    <w:bookmarkStart w:id="7" w:name="OLE_LINK55"/>
    <w:r w:rsidRPr="00935DBE">
      <w:rPr>
        <w:rFonts w:hint="eastAsia"/>
      </w:rPr>
      <w:t>量化策略开发与程序化交易</w:t>
    </w:r>
  </w:p>
  <w:bookmarkEnd w:id="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570B8" w14:textId="77777777" w:rsidR="0002220D" w:rsidRPr="0060726B" w:rsidRDefault="0002220D" w:rsidP="00B42A09">
    <w:pPr>
      <w:pStyle w:val="a3"/>
      <w:pBdr>
        <w:bottom w:val="thinThickSmallGap" w:sz="24" w:space="5" w:color="auto"/>
      </w:pBdr>
      <w:tabs>
        <w:tab w:val="clear" w:pos="4153"/>
        <w:tab w:val="clear" w:pos="8306"/>
        <w:tab w:val="left" w:pos="4320"/>
        <w:tab w:val="right" w:pos="8880"/>
      </w:tabs>
      <w:spacing w:before="240"/>
      <w:ind w:leftChars="9" w:left="22" w:rightChars="1" w:right="2"/>
    </w:pPr>
    <w:r w:rsidRPr="0060726B">
      <w:rPr>
        <w:rFonts w:hint="eastAsia"/>
      </w:rPr>
      <w:t>哈尔滨工业大学</w:t>
    </w:r>
    <w:r>
      <w:rPr>
        <w:rFonts w:hint="eastAsia"/>
      </w:rPr>
      <w:t>本科毕业设计（</w:t>
    </w:r>
    <w:r w:rsidRPr="0060726B">
      <w:rPr>
        <w:rFonts w:hint="eastAsia"/>
      </w:rPr>
      <w:t>论文</w:t>
    </w:r>
    <w:r>
      <w:rPr>
        <w:rFonts w:hint="eastAsia"/>
      </w:rPr>
      <w:t>）</w:t>
    </w:r>
  </w:p>
  <w:p w14:paraId="1AA221C8" w14:textId="77777777" w:rsidR="0002220D" w:rsidRPr="00BA190C" w:rsidRDefault="0002220D" w:rsidP="00B42A09">
    <w:pPr>
      <w:pStyle w:val="a3"/>
      <w:spacing w:before="240"/>
    </w:pPr>
  </w:p>
  <w:p w14:paraId="6A59A5DC" w14:textId="77777777" w:rsidR="0002220D" w:rsidRPr="001379DD" w:rsidRDefault="0002220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F65D8" w14:textId="3EED03B2" w:rsidR="0002220D" w:rsidRPr="00ED4642" w:rsidRDefault="00ED4642" w:rsidP="00ED4642">
    <w:pPr>
      <w:pStyle w:val="a3"/>
    </w:pPr>
    <w:r w:rsidRPr="00ED4642">
      <w:rPr>
        <w:rFonts w:hint="eastAsia"/>
      </w:rPr>
      <w:t>量化策略开发与程序化交易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12062"/>
    <w:multiLevelType w:val="hybridMultilevel"/>
    <w:tmpl w:val="60E6C2CA"/>
    <w:lvl w:ilvl="0" w:tplc="7226B6BA">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590F18"/>
    <w:multiLevelType w:val="singleLevel"/>
    <w:tmpl w:val="5AFAAE58"/>
    <w:lvl w:ilvl="0">
      <w:start w:val="9"/>
      <w:numFmt w:val="decimal"/>
      <w:lvlText w:val="%1."/>
      <w:lvlJc w:val="left"/>
      <w:pPr>
        <w:tabs>
          <w:tab w:val="num" w:pos="780"/>
        </w:tabs>
        <w:ind w:left="780" w:hanging="360"/>
      </w:pPr>
      <w:rPr>
        <w:rFonts w:hint="eastAsia"/>
      </w:rPr>
    </w:lvl>
  </w:abstractNum>
  <w:abstractNum w:abstractNumId="2" w15:restartNumberingAfterBreak="0">
    <w:nsid w:val="0B7A042C"/>
    <w:multiLevelType w:val="hybridMultilevel"/>
    <w:tmpl w:val="70060A44"/>
    <w:lvl w:ilvl="0" w:tplc="BC2457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52421C"/>
    <w:multiLevelType w:val="hybridMultilevel"/>
    <w:tmpl w:val="EFAE837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39A3D3C"/>
    <w:multiLevelType w:val="hybridMultilevel"/>
    <w:tmpl w:val="16983102"/>
    <w:lvl w:ilvl="0" w:tplc="678E32F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428794A"/>
    <w:multiLevelType w:val="hybridMultilevel"/>
    <w:tmpl w:val="7A2676BA"/>
    <w:lvl w:ilvl="0" w:tplc="0130E7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9656E7"/>
    <w:multiLevelType w:val="hybridMultilevel"/>
    <w:tmpl w:val="667618BA"/>
    <w:lvl w:ilvl="0" w:tplc="8C0AF3B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7E7426"/>
    <w:multiLevelType w:val="hybridMultilevel"/>
    <w:tmpl w:val="365E2FD6"/>
    <w:lvl w:ilvl="0" w:tplc="4546FCC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854729"/>
    <w:multiLevelType w:val="multilevel"/>
    <w:tmpl w:val="6BBC7288"/>
    <w:lvl w:ilvl="0">
      <w:start w:val="3"/>
      <w:numFmt w:val="decimal"/>
      <w:lvlText w:val="%1"/>
      <w:lvlJc w:val="left"/>
      <w:pPr>
        <w:tabs>
          <w:tab w:val="num" w:pos="600"/>
        </w:tabs>
        <w:ind w:left="600" w:hanging="600"/>
      </w:pPr>
      <w:rPr>
        <w:rFonts w:hint="eastAsia"/>
      </w:rPr>
    </w:lvl>
    <w:lvl w:ilvl="1">
      <w:start w:val="4"/>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9" w15:restartNumberingAfterBreak="0">
    <w:nsid w:val="24C43D63"/>
    <w:multiLevelType w:val="hybridMultilevel"/>
    <w:tmpl w:val="87984C9E"/>
    <w:lvl w:ilvl="0" w:tplc="E8464D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79A00B4"/>
    <w:multiLevelType w:val="singleLevel"/>
    <w:tmpl w:val="726AF18A"/>
    <w:lvl w:ilvl="0">
      <w:start w:val="1"/>
      <w:numFmt w:val="decimal"/>
      <w:lvlText w:val="（%1）"/>
      <w:lvlJc w:val="left"/>
      <w:pPr>
        <w:tabs>
          <w:tab w:val="num" w:pos="945"/>
        </w:tabs>
        <w:ind w:left="945" w:hanging="525"/>
      </w:pPr>
      <w:rPr>
        <w:rFonts w:hint="eastAsia"/>
      </w:rPr>
    </w:lvl>
  </w:abstractNum>
  <w:abstractNum w:abstractNumId="11" w15:restartNumberingAfterBreak="0">
    <w:nsid w:val="2B47040D"/>
    <w:multiLevelType w:val="hybridMultilevel"/>
    <w:tmpl w:val="3C54D654"/>
    <w:lvl w:ilvl="0" w:tplc="9FB2DB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E552BCD"/>
    <w:multiLevelType w:val="hybridMultilevel"/>
    <w:tmpl w:val="B3D0D838"/>
    <w:lvl w:ilvl="0" w:tplc="0CDEDFB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65E051F"/>
    <w:multiLevelType w:val="hybridMultilevel"/>
    <w:tmpl w:val="7110D838"/>
    <w:lvl w:ilvl="0" w:tplc="041CE3C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372C406F"/>
    <w:multiLevelType w:val="hybridMultilevel"/>
    <w:tmpl w:val="DABA9F96"/>
    <w:lvl w:ilvl="0" w:tplc="E692216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749243B"/>
    <w:multiLevelType w:val="singleLevel"/>
    <w:tmpl w:val="6DDE6644"/>
    <w:lvl w:ilvl="0">
      <w:start w:val="1"/>
      <w:numFmt w:val="bullet"/>
      <w:lvlText w:val="□"/>
      <w:lvlJc w:val="left"/>
      <w:pPr>
        <w:tabs>
          <w:tab w:val="num" w:pos="303"/>
        </w:tabs>
        <w:ind w:left="303" w:hanging="210"/>
      </w:pPr>
      <w:rPr>
        <w:rFonts w:hint="eastAsia"/>
      </w:rPr>
    </w:lvl>
  </w:abstractNum>
  <w:abstractNum w:abstractNumId="16" w15:restartNumberingAfterBreak="0">
    <w:nsid w:val="38706627"/>
    <w:multiLevelType w:val="hybridMultilevel"/>
    <w:tmpl w:val="C28AD54C"/>
    <w:lvl w:ilvl="0" w:tplc="CE089A2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4256AB"/>
    <w:multiLevelType w:val="singleLevel"/>
    <w:tmpl w:val="3F46B3BE"/>
    <w:lvl w:ilvl="0">
      <w:start w:val="9"/>
      <w:numFmt w:val="decimal"/>
      <w:lvlText w:val="%1."/>
      <w:lvlJc w:val="left"/>
      <w:pPr>
        <w:tabs>
          <w:tab w:val="num" w:pos="855"/>
        </w:tabs>
        <w:ind w:left="855" w:hanging="435"/>
      </w:pPr>
      <w:rPr>
        <w:rFonts w:hint="eastAsia"/>
      </w:rPr>
    </w:lvl>
  </w:abstractNum>
  <w:abstractNum w:abstractNumId="18" w15:restartNumberingAfterBreak="0">
    <w:nsid w:val="3F7520DB"/>
    <w:multiLevelType w:val="hybridMultilevel"/>
    <w:tmpl w:val="82CC4B2C"/>
    <w:lvl w:ilvl="0" w:tplc="F6BC56BA">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F9D3709"/>
    <w:multiLevelType w:val="hybridMultilevel"/>
    <w:tmpl w:val="4C1885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1F64152"/>
    <w:multiLevelType w:val="hybridMultilevel"/>
    <w:tmpl w:val="6A76AA3E"/>
    <w:lvl w:ilvl="0" w:tplc="7644890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15:restartNumberingAfterBreak="0">
    <w:nsid w:val="44A65F41"/>
    <w:multiLevelType w:val="hybridMultilevel"/>
    <w:tmpl w:val="F788B4A2"/>
    <w:lvl w:ilvl="0" w:tplc="8506BBD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AE36F7"/>
    <w:multiLevelType w:val="hybridMultilevel"/>
    <w:tmpl w:val="2D66FCB6"/>
    <w:lvl w:ilvl="0" w:tplc="48F449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8692C85"/>
    <w:multiLevelType w:val="hybridMultilevel"/>
    <w:tmpl w:val="D4486950"/>
    <w:lvl w:ilvl="0" w:tplc="A0C2B50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4" w15:restartNumberingAfterBreak="0">
    <w:nsid w:val="49574A1C"/>
    <w:multiLevelType w:val="hybridMultilevel"/>
    <w:tmpl w:val="BCEAD99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D1260E1"/>
    <w:multiLevelType w:val="multilevel"/>
    <w:tmpl w:val="AA805F48"/>
    <w:lvl w:ilvl="0">
      <w:start w:val="1"/>
      <w:numFmt w:val="decimal"/>
      <w:lvlText w:val="%1"/>
      <w:lvlJc w:val="left"/>
      <w:pPr>
        <w:tabs>
          <w:tab w:val="num" w:pos="645"/>
        </w:tabs>
        <w:ind w:left="645" w:hanging="645"/>
      </w:pPr>
      <w:rPr>
        <w:rFonts w:hint="eastAsia"/>
      </w:rPr>
    </w:lvl>
    <w:lvl w:ilvl="1">
      <w:start w:val="2"/>
      <w:numFmt w:val="decimal"/>
      <w:lvlText w:val="%1.%2"/>
      <w:lvlJc w:val="left"/>
      <w:pPr>
        <w:tabs>
          <w:tab w:val="num" w:pos="894"/>
        </w:tabs>
        <w:ind w:left="894" w:hanging="645"/>
      </w:pPr>
      <w:rPr>
        <w:rFonts w:hint="eastAsia"/>
      </w:rPr>
    </w:lvl>
    <w:lvl w:ilvl="2">
      <w:start w:val="2"/>
      <w:numFmt w:val="decimal"/>
      <w:lvlText w:val="%1.%2.%3"/>
      <w:lvlJc w:val="left"/>
      <w:pPr>
        <w:tabs>
          <w:tab w:val="num" w:pos="1143"/>
        </w:tabs>
        <w:ind w:left="1143" w:hanging="645"/>
      </w:pPr>
      <w:rPr>
        <w:rFonts w:hint="eastAsia"/>
      </w:rPr>
    </w:lvl>
    <w:lvl w:ilvl="3">
      <w:start w:val="1"/>
      <w:numFmt w:val="decimal"/>
      <w:lvlText w:val="%1.%2.%3.%4"/>
      <w:lvlJc w:val="left"/>
      <w:pPr>
        <w:tabs>
          <w:tab w:val="num" w:pos="1392"/>
        </w:tabs>
        <w:ind w:left="1392" w:hanging="645"/>
      </w:pPr>
      <w:rPr>
        <w:rFonts w:hint="eastAsia"/>
      </w:rPr>
    </w:lvl>
    <w:lvl w:ilvl="4">
      <w:start w:val="1"/>
      <w:numFmt w:val="decimal"/>
      <w:lvlText w:val="%1.%2.%3.%4.%5"/>
      <w:lvlJc w:val="left"/>
      <w:pPr>
        <w:tabs>
          <w:tab w:val="num" w:pos="1641"/>
        </w:tabs>
        <w:ind w:left="1641" w:hanging="645"/>
      </w:pPr>
      <w:rPr>
        <w:rFonts w:hint="eastAsia"/>
      </w:rPr>
    </w:lvl>
    <w:lvl w:ilvl="5">
      <w:start w:val="1"/>
      <w:numFmt w:val="decimal"/>
      <w:lvlText w:val="%1.%2.%3.%4.%5.%6"/>
      <w:lvlJc w:val="left"/>
      <w:pPr>
        <w:tabs>
          <w:tab w:val="num" w:pos="1890"/>
        </w:tabs>
        <w:ind w:left="1890" w:hanging="645"/>
      </w:pPr>
      <w:rPr>
        <w:rFonts w:hint="eastAsia"/>
      </w:rPr>
    </w:lvl>
    <w:lvl w:ilvl="6">
      <w:start w:val="1"/>
      <w:numFmt w:val="decimal"/>
      <w:lvlText w:val="%1.%2.%3.%4.%5.%6.%7"/>
      <w:lvlJc w:val="left"/>
      <w:pPr>
        <w:tabs>
          <w:tab w:val="num" w:pos="2139"/>
        </w:tabs>
        <w:ind w:left="2139" w:hanging="645"/>
      </w:pPr>
      <w:rPr>
        <w:rFonts w:hint="eastAsia"/>
      </w:rPr>
    </w:lvl>
    <w:lvl w:ilvl="7">
      <w:start w:val="1"/>
      <w:numFmt w:val="decimal"/>
      <w:lvlText w:val="%1.%2.%3.%4.%5.%6.%7.%8"/>
      <w:lvlJc w:val="left"/>
      <w:pPr>
        <w:tabs>
          <w:tab w:val="num" w:pos="2388"/>
        </w:tabs>
        <w:ind w:left="2388" w:hanging="645"/>
      </w:pPr>
      <w:rPr>
        <w:rFonts w:hint="eastAsia"/>
      </w:rPr>
    </w:lvl>
    <w:lvl w:ilvl="8">
      <w:start w:val="1"/>
      <w:numFmt w:val="decimal"/>
      <w:lvlText w:val="%1.%2.%3.%4.%5.%6.%7.%8.%9"/>
      <w:lvlJc w:val="left"/>
      <w:pPr>
        <w:tabs>
          <w:tab w:val="num" w:pos="2637"/>
        </w:tabs>
        <w:ind w:left="2637" w:hanging="645"/>
      </w:pPr>
      <w:rPr>
        <w:rFonts w:hint="eastAsia"/>
      </w:rPr>
    </w:lvl>
  </w:abstractNum>
  <w:abstractNum w:abstractNumId="26" w15:restartNumberingAfterBreak="0">
    <w:nsid w:val="52293CA3"/>
    <w:multiLevelType w:val="hybridMultilevel"/>
    <w:tmpl w:val="EE525FB8"/>
    <w:lvl w:ilvl="0" w:tplc="67FEDB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36E5A75"/>
    <w:multiLevelType w:val="hybridMultilevel"/>
    <w:tmpl w:val="FB24352E"/>
    <w:lvl w:ilvl="0" w:tplc="3080E80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B7855CB"/>
    <w:multiLevelType w:val="hybridMultilevel"/>
    <w:tmpl w:val="4A0C158C"/>
    <w:lvl w:ilvl="0" w:tplc="361425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CDE7706"/>
    <w:multiLevelType w:val="singleLevel"/>
    <w:tmpl w:val="088657D6"/>
    <w:lvl w:ilvl="0">
      <w:start w:val="9"/>
      <w:numFmt w:val="decimal"/>
      <w:lvlText w:val="%1．"/>
      <w:lvlJc w:val="left"/>
      <w:pPr>
        <w:tabs>
          <w:tab w:val="num" w:pos="780"/>
        </w:tabs>
        <w:ind w:left="780" w:hanging="360"/>
      </w:pPr>
      <w:rPr>
        <w:rFonts w:hint="eastAsia"/>
      </w:rPr>
    </w:lvl>
  </w:abstractNum>
  <w:abstractNum w:abstractNumId="30" w15:restartNumberingAfterBreak="0">
    <w:nsid w:val="601545AD"/>
    <w:multiLevelType w:val="hybridMultilevel"/>
    <w:tmpl w:val="9FB22136"/>
    <w:lvl w:ilvl="0" w:tplc="B4FEE3D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6BC1443"/>
    <w:multiLevelType w:val="hybridMultilevel"/>
    <w:tmpl w:val="6330B59A"/>
    <w:lvl w:ilvl="0" w:tplc="78A83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6D663C9"/>
    <w:multiLevelType w:val="singleLevel"/>
    <w:tmpl w:val="B6E620E8"/>
    <w:lvl w:ilvl="0">
      <w:start w:val="1"/>
      <w:numFmt w:val="decimal"/>
      <w:lvlText w:val="（%1）"/>
      <w:lvlJc w:val="left"/>
      <w:pPr>
        <w:tabs>
          <w:tab w:val="num" w:pos="1080"/>
        </w:tabs>
        <w:ind w:left="1080" w:hanging="600"/>
      </w:pPr>
      <w:rPr>
        <w:rFonts w:hint="eastAsia"/>
      </w:rPr>
    </w:lvl>
  </w:abstractNum>
  <w:abstractNum w:abstractNumId="33" w15:restartNumberingAfterBreak="0">
    <w:nsid w:val="6DB172EA"/>
    <w:multiLevelType w:val="hybridMultilevel"/>
    <w:tmpl w:val="6DF26290"/>
    <w:lvl w:ilvl="0" w:tplc="6F8A692E">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6F4273A6"/>
    <w:multiLevelType w:val="hybridMultilevel"/>
    <w:tmpl w:val="E8A0C2EE"/>
    <w:lvl w:ilvl="0" w:tplc="3CBC83DA">
      <w:start w:val="1"/>
      <w:numFmt w:val="decimal"/>
      <w:lvlText w:val="[%1]"/>
      <w:lvlJc w:val="left"/>
      <w:pPr>
        <w:ind w:left="84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130114A"/>
    <w:multiLevelType w:val="hybridMultilevel"/>
    <w:tmpl w:val="379A9C98"/>
    <w:lvl w:ilvl="0" w:tplc="D982DE92">
      <w:start w:val="1"/>
      <w:numFmt w:val="decimal"/>
      <w:lvlText w:val="第%1章"/>
      <w:lvlJc w:val="left"/>
      <w:pPr>
        <w:ind w:left="1320" w:hanging="13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3600357"/>
    <w:multiLevelType w:val="multilevel"/>
    <w:tmpl w:val="AFF27756"/>
    <w:lvl w:ilvl="0">
      <w:start w:val="1"/>
      <w:numFmt w:val="decimal"/>
      <w:lvlText w:val="%1"/>
      <w:lvlJc w:val="left"/>
      <w:pPr>
        <w:tabs>
          <w:tab w:val="num" w:pos="600"/>
        </w:tabs>
        <w:ind w:left="600" w:hanging="600"/>
      </w:pPr>
      <w:rPr>
        <w:rFonts w:hint="eastAsia"/>
      </w:rPr>
    </w:lvl>
    <w:lvl w:ilvl="1">
      <w:start w:val="6"/>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37" w15:restartNumberingAfterBreak="0">
    <w:nsid w:val="740C4CAA"/>
    <w:multiLevelType w:val="singleLevel"/>
    <w:tmpl w:val="D570C022"/>
    <w:lvl w:ilvl="0">
      <w:start w:val="1"/>
      <w:numFmt w:val="decimal"/>
      <w:lvlText w:val="%1."/>
      <w:lvlJc w:val="left"/>
      <w:pPr>
        <w:tabs>
          <w:tab w:val="num" w:pos="453"/>
        </w:tabs>
        <w:ind w:left="453" w:hanging="360"/>
      </w:pPr>
      <w:rPr>
        <w:rFonts w:hint="eastAsia"/>
      </w:rPr>
    </w:lvl>
  </w:abstractNum>
  <w:abstractNum w:abstractNumId="38" w15:restartNumberingAfterBreak="0">
    <w:nsid w:val="75255ED7"/>
    <w:multiLevelType w:val="hybridMultilevel"/>
    <w:tmpl w:val="2D8493E2"/>
    <w:lvl w:ilvl="0" w:tplc="0A80200E">
      <w:start w:val="3"/>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7AE44083"/>
    <w:multiLevelType w:val="singleLevel"/>
    <w:tmpl w:val="3C666BC8"/>
    <w:lvl w:ilvl="0">
      <w:start w:val="1"/>
      <w:numFmt w:val="decimal"/>
      <w:lvlText w:val="（%1）"/>
      <w:lvlJc w:val="left"/>
      <w:pPr>
        <w:tabs>
          <w:tab w:val="num" w:pos="945"/>
        </w:tabs>
        <w:ind w:left="945" w:hanging="525"/>
      </w:pPr>
      <w:rPr>
        <w:rFonts w:hint="eastAsia"/>
      </w:rPr>
    </w:lvl>
  </w:abstractNum>
  <w:num w:numId="1">
    <w:abstractNumId w:val="24"/>
  </w:num>
  <w:num w:numId="2">
    <w:abstractNumId w:val="19"/>
  </w:num>
  <w:num w:numId="3">
    <w:abstractNumId w:val="2"/>
  </w:num>
  <w:num w:numId="4">
    <w:abstractNumId w:val="3"/>
  </w:num>
  <w:num w:numId="5">
    <w:abstractNumId w:val="36"/>
  </w:num>
  <w:num w:numId="6">
    <w:abstractNumId w:val="37"/>
  </w:num>
  <w:num w:numId="7">
    <w:abstractNumId w:val="8"/>
  </w:num>
  <w:num w:numId="8">
    <w:abstractNumId w:val="15"/>
  </w:num>
  <w:num w:numId="9">
    <w:abstractNumId w:val="17"/>
  </w:num>
  <w:num w:numId="10">
    <w:abstractNumId w:val="39"/>
  </w:num>
  <w:num w:numId="11">
    <w:abstractNumId w:val="10"/>
  </w:num>
  <w:num w:numId="12">
    <w:abstractNumId w:val="29"/>
  </w:num>
  <w:num w:numId="13">
    <w:abstractNumId w:val="1"/>
  </w:num>
  <w:num w:numId="14">
    <w:abstractNumId w:val="25"/>
  </w:num>
  <w:num w:numId="15">
    <w:abstractNumId w:val="20"/>
  </w:num>
  <w:num w:numId="16">
    <w:abstractNumId w:val="32"/>
  </w:num>
  <w:num w:numId="17">
    <w:abstractNumId w:val="23"/>
  </w:num>
  <w:num w:numId="18">
    <w:abstractNumId w:val="35"/>
  </w:num>
  <w:num w:numId="19">
    <w:abstractNumId w:val="4"/>
  </w:num>
  <w:num w:numId="20">
    <w:abstractNumId w:val="12"/>
  </w:num>
  <w:num w:numId="21">
    <w:abstractNumId w:val="18"/>
  </w:num>
  <w:num w:numId="22">
    <w:abstractNumId w:val="14"/>
  </w:num>
  <w:num w:numId="23">
    <w:abstractNumId w:val="38"/>
  </w:num>
  <w:num w:numId="24">
    <w:abstractNumId w:val="33"/>
  </w:num>
  <w:num w:numId="25">
    <w:abstractNumId w:val="30"/>
  </w:num>
  <w:num w:numId="26">
    <w:abstractNumId w:val="35"/>
  </w:num>
  <w:num w:numId="27">
    <w:abstractNumId w:val="6"/>
  </w:num>
  <w:num w:numId="28">
    <w:abstractNumId w:val="21"/>
  </w:num>
  <w:num w:numId="29">
    <w:abstractNumId w:val="7"/>
  </w:num>
  <w:num w:numId="30">
    <w:abstractNumId w:val="28"/>
  </w:num>
  <w:num w:numId="31">
    <w:abstractNumId w:val="13"/>
  </w:num>
  <w:num w:numId="32">
    <w:abstractNumId w:val="22"/>
  </w:num>
  <w:num w:numId="33">
    <w:abstractNumId w:val="26"/>
  </w:num>
  <w:num w:numId="34">
    <w:abstractNumId w:val="34"/>
  </w:num>
  <w:num w:numId="35">
    <w:abstractNumId w:val="27"/>
  </w:num>
  <w:num w:numId="36">
    <w:abstractNumId w:val="5"/>
  </w:num>
  <w:num w:numId="37">
    <w:abstractNumId w:val="31"/>
  </w:num>
  <w:num w:numId="38">
    <w:abstractNumId w:val="0"/>
  </w:num>
  <w:num w:numId="39">
    <w:abstractNumId w:val="16"/>
  </w:num>
  <w:num w:numId="40">
    <w:abstractNumId w:val="11"/>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49"/>
  <w:drawingGridVerticalSpacing w:val="20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9CA"/>
    <w:rsid w:val="000008C5"/>
    <w:rsid w:val="00002341"/>
    <w:rsid w:val="00002DA6"/>
    <w:rsid w:val="000060BD"/>
    <w:rsid w:val="00006664"/>
    <w:rsid w:val="00010533"/>
    <w:rsid w:val="00010589"/>
    <w:rsid w:val="00011DF9"/>
    <w:rsid w:val="00013B22"/>
    <w:rsid w:val="000144AD"/>
    <w:rsid w:val="000146CA"/>
    <w:rsid w:val="0001554B"/>
    <w:rsid w:val="00016378"/>
    <w:rsid w:val="00016725"/>
    <w:rsid w:val="00020B16"/>
    <w:rsid w:val="0002220D"/>
    <w:rsid w:val="00023663"/>
    <w:rsid w:val="00024059"/>
    <w:rsid w:val="00024610"/>
    <w:rsid w:val="00025DBD"/>
    <w:rsid w:val="00026E85"/>
    <w:rsid w:val="00027C54"/>
    <w:rsid w:val="00037F08"/>
    <w:rsid w:val="000409A7"/>
    <w:rsid w:val="00041EB0"/>
    <w:rsid w:val="000425B7"/>
    <w:rsid w:val="00042C58"/>
    <w:rsid w:val="00044593"/>
    <w:rsid w:val="0004463C"/>
    <w:rsid w:val="00045475"/>
    <w:rsid w:val="00046EDA"/>
    <w:rsid w:val="00047B1C"/>
    <w:rsid w:val="00047CC0"/>
    <w:rsid w:val="00051D0A"/>
    <w:rsid w:val="0005230B"/>
    <w:rsid w:val="0005361B"/>
    <w:rsid w:val="000539A7"/>
    <w:rsid w:val="0005560C"/>
    <w:rsid w:val="00055F09"/>
    <w:rsid w:val="00056366"/>
    <w:rsid w:val="0005783D"/>
    <w:rsid w:val="00061CCD"/>
    <w:rsid w:val="000627AF"/>
    <w:rsid w:val="00064C37"/>
    <w:rsid w:val="00066602"/>
    <w:rsid w:val="00067972"/>
    <w:rsid w:val="000705C6"/>
    <w:rsid w:val="00071115"/>
    <w:rsid w:val="00076B85"/>
    <w:rsid w:val="00076EB6"/>
    <w:rsid w:val="00077496"/>
    <w:rsid w:val="0008202A"/>
    <w:rsid w:val="00082888"/>
    <w:rsid w:val="00082E97"/>
    <w:rsid w:val="00084A56"/>
    <w:rsid w:val="0008544D"/>
    <w:rsid w:val="00086006"/>
    <w:rsid w:val="000875BC"/>
    <w:rsid w:val="0008797D"/>
    <w:rsid w:val="00090286"/>
    <w:rsid w:val="00090788"/>
    <w:rsid w:val="00090A7C"/>
    <w:rsid w:val="00090B23"/>
    <w:rsid w:val="00090EAE"/>
    <w:rsid w:val="00091BDE"/>
    <w:rsid w:val="00093662"/>
    <w:rsid w:val="00093CB7"/>
    <w:rsid w:val="000946F5"/>
    <w:rsid w:val="00095937"/>
    <w:rsid w:val="00096829"/>
    <w:rsid w:val="00096B9C"/>
    <w:rsid w:val="00097CEA"/>
    <w:rsid w:val="00097FF3"/>
    <w:rsid w:val="000A18B4"/>
    <w:rsid w:val="000A1EF2"/>
    <w:rsid w:val="000A31A6"/>
    <w:rsid w:val="000A46AB"/>
    <w:rsid w:val="000A492D"/>
    <w:rsid w:val="000A686C"/>
    <w:rsid w:val="000A752A"/>
    <w:rsid w:val="000A771F"/>
    <w:rsid w:val="000A7CE6"/>
    <w:rsid w:val="000B25F7"/>
    <w:rsid w:val="000B36B2"/>
    <w:rsid w:val="000B46FC"/>
    <w:rsid w:val="000B4A35"/>
    <w:rsid w:val="000B651E"/>
    <w:rsid w:val="000B6E65"/>
    <w:rsid w:val="000B7AAA"/>
    <w:rsid w:val="000C05A9"/>
    <w:rsid w:val="000C0F4F"/>
    <w:rsid w:val="000C1531"/>
    <w:rsid w:val="000C1EC7"/>
    <w:rsid w:val="000C2485"/>
    <w:rsid w:val="000C2E41"/>
    <w:rsid w:val="000C3DF3"/>
    <w:rsid w:val="000C4311"/>
    <w:rsid w:val="000C4F38"/>
    <w:rsid w:val="000C7543"/>
    <w:rsid w:val="000D1CDD"/>
    <w:rsid w:val="000D21BA"/>
    <w:rsid w:val="000D2397"/>
    <w:rsid w:val="000D286A"/>
    <w:rsid w:val="000D3D75"/>
    <w:rsid w:val="000D412F"/>
    <w:rsid w:val="000D56B1"/>
    <w:rsid w:val="000D6989"/>
    <w:rsid w:val="000D6B5F"/>
    <w:rsid w:val="000D7463"/>
    <w:rsid w:val="000D7B34"/>
    <w:rsid w:val="000E0024"/>
    <w:rsid w:val="000E02A0"/>
    <w:rsid w:val="000E39E7"/>
    <w:rsid w:val="000E5BCB"/>
    <w:rsid w:val="000E6F82"/>
    <w:rsid w:val="000E75FB"/>
    <w:rsid w:val="000F032E"/>
    <w:rsid w:val="000F0882"/>
    <w:rsid w:val="000F32B3"/>
    <w:rsid w:val="000F3669"/>
    <w:rsid w:val="000F37C1"/>
    <w:rsid w:val="000F37F7"/>
    <w:rsid w:val="000F409E"/>
    <w:rsid w:val="000F5AD1"/>
    <w:rsid w:val="000F63A5"/>
    <w:rsid w:val="000F70BA"/>
    <w:rsid w:val="000F725B"/>
    <w:rsid w:val="000F7881"/>
    <w:rsid w:val="001027E3"/>
    <w:rsid w:val="00103650"/>
    <w:rsid w:val="00104037"/>
    <w:rsid w:val="001061E8"/>
    <w:rsid w:val="00106F38"/>
    <w:rsid w:val="0011177F"/>
    <w:rsid w:val="00111787"/>
    <w:rsid w:val="001119CD"/>
    <w:rsid w:val="00112AD6"/>
    <w:rsid w:val="00112FE1"/>
    <w:rsid w:val="001137B6"/>
    <w:rsid w:val="00114BA9"/>
    <w:rsid w:val="00115524"/>
    <w:rsid w:val="00116E7F"/>
    <w:rsid w:val="00117544"/>
    <w:rsid w:val="0011797B"/>
    <w:rsid w:val="0012002C"/>
    <w:rsid w:val="0012112C"/>
    <w:rsid w:val="00121BF7"/>
    <w:rsid w:val="00122D59"/>
    <w:rsid w:val="00125E17"/>
    <w:rsid w:val="00125ECC"/>
    <w:rsid w:val="00127029"/>
    <w:rsid w:val="00127B2E"/>
    <w:rsid w:val="0013232F"/>
    <w:rsid w:val="001346C8"/>
    <w:rsid w:val="001346D0"/>
    <w:rsid w:val="00134BB8"/>
    <w:rsid w:val="00135980"/>
    <w:rsid w:val="00136544"/>
    <w:rsid w:val="001365B9"/>
    <w:rsid w:val="00137798"/>
    <w:rsid w:val="001379DD"/>
    <w:rsid w:val="00137FF5"/>
    <w:rsid w:val="00140F16"/>
    <w:rsid w:val="00141359"/>
    <w:rsid w:val="001424F6"/>
    <w:rsid w:val="00143EEA"/>
    <w:rsid w:val="0014770D"/>
    <w:rsid w:val="001509F6"/>
    <w:rsid w:val="00151B8F"/>
    <w:rsid w:val="00152416"/>
    <w:rsid w:val="00153A95"/>
    <w:rsid w:val="001551E9"/>
    <w:rsid w:val="001574BA"/>
    <w:rsid w:val="00160904"/>
    <w:rsid w:val="00160C89"/>
    <w:rsid w:val="00162D78"/>
    <w:rsid w:val="00162D9F"/>
    <w:rsid w:val="0016451E"/>
    <w:rsid w:val="001650AA"/>
    <w:rsid w:val="0016526A"/>
    <w:rsid w:val="00165B11"/>
    <w:rsid w:val="00165EDB"/>
    <w:rsid w:val="00166275"/>
    <w:rsid w:val="00167AE3"/>
    <w:rsid w:val="00170120"/>
    <w:rsid w:val="00171902"/>
    <w:rsid w:val="00175E4D"/>
    <w:rsid w:val="001763FD"/>
    <w:rsid w:val="001776B2"/>
    <w:rsid w:val="0018023F"/>
    <w:rsid w:val="00181893"/>
    <w:rsid w:val="00181EB2"/>
    <w:rsid w:val="00183F69"/>
    <w:rsid w:val="0018451A"/>
    <w:rsid w:val="001851F0"/>
    <w:rsid w:val="001858E6"/>
    <w:rsid w:val="001873A5"/>
    <w:rsid w:val="001922C5"/>
    <w:rsid w:val="001930B8"/>
    <w:rsid w:val="001942C0"/>
    <w:rsid w:val="0019455A"/>
    <w:rsid w:val="001956D5"/>
    <w:rsid w:val="00195EF6"/>
    <w:rsid w:val="00196241"/>
    <w:rsid w:val="0019666A"/>
    <w:rsid w:val="00197387"/>
    <w:rsid w:val="00197FE1"/>
    <w:rsid w:val="001A08AB"/>
    <w:rsid w:val="001A0909"/>
    <w:rsid w:val="001A11AF"/>
    <w:rsid w:val="001A1C40"/>
    <w:rsid w:val="001A2A62"/>
    <w:rsid w:val="001A36FC"/>
    <w:rsid w:val="001A39D2"/>
    <w:rsid w:val="001A5928"/>
    <w:rsid w:val="001A5ECB"/>
    <w:rsid w:val="001A70EE"/>
    <w:rsid w:val="001B4AAC"/>
    <w:rsid w:val="001B69E5"/>
    <w:rsid w:val="001B6C81"/>
    <w:rsid w:val="001B6DC4"/>
    <w:rsid w:val="001B7920"/>
    <w:rsid w:val="001B7A12"/>
    <w:rsid w:val="001C06B5"/>
    <w:rsid w:val="001C0773"/>
    <w:rsid w:val="001C092E"/>
    <w:rsid w:val="001C0C26"/>
    <w:rsid w:val="001C22A4"/>
    <w:rsid w:val="001C25EF"/>
    <w:rsid w:val="001C25F1"/>
    <w:rsid w:val="001C32BF"/>
    <w:rsid w:val="001C40A0"/>
    <w:rsid w:val="001C4256"/>
    <w:rsid w:val="001C4768"/>
    <w:rsid w:val="001C4B4E"/>
    <w:rsid w:val="001C4C12"/>
    <w:rsid w:val="001C4D9E"/>
    <w:rsid w:val="001C54E8"/>
    <w:rsid w:val="001C6931"/>
    <w:rsid w:val="001C7EC5"/>
    <w:rsid w:val="001D1741"/>
    <w:rsid w:val="001D335E"/>
    <w:rsid w:val="001D42CD"/>
    <w:rsid w:val="001D4F79"/>
    <w:rsid w:val="001D518F"/>
    <w:rsid w:val="001D59E0"/>
    <w:rsid w:val="001D64AB"/>
    <w:rsid w:val="001D665D"/>
    <w:rsid w:val="001E05F4"/>
    <w:rsid w:val="001E1771"/>
    <w:rsid w:val="001E26CC"/>
    <w:rsid w:val="001E54AF"/>
    <w:rsid w:val="001E5855"/>
    <w:rsid w:val="001E5E83"/>
    <w:rsid w:val="001E666C"/>
    <w:rsid w:val="001F53FF"/>
    <w:rsid w:val="001F59B3"/>
    <w:rsid w:val="001F68C1"/>
    <w:rsid w:val="001F7DB0"/>
    <w:rsid w:val="00200075"/>
    <w:rsid w:val="00201535"/>
    <w:rsid w:val="00201E9D"/>
    <w:rsid w:val="00201EC9"/>
    <w:rsid w:val="00201FF8"/>
    <w:rsid w:val="00203623"/>
    <w:rsid w:val="00204501"/>
    <w:rsid w:val="0020467C"/>
    <w:rsid w:val="00206AD1"/>
    <w:rsid w:val="00206D48"/>
    <w:rsid w:val="002076D1"/>
    <w:rsid w:val="00210287"/>
    <w:rsid w:val="00212D07"/>
    <w:rsid w:val="00213300"/>
    <w:rsid w:val="0021434E"/>
    <w:rsid w:val="00216C77"/>
    <w:rsid w:val="002205D2"/>
    <w:rsid w:val="00220B02"/>
    <w:rsid w:val="00220EB9"/>
    <w:rsid w:val="00220FD7"/>
    <w:rsid w:val="00220FEA"/>
    <w:rsid w:val="00221327"/>
    <w:rsid w:val="00221EA8"/>
    <w:rsid w:val="00224998"/>
    <w:rsid w:val="00224E26"/>
    <w:rsid w:val="00225083"/>
    <w:rsid w:val="002257EE"/>
    <w:rsid w:val="00226A50"/>
    <w:rsid w:val="00227301"/>
    <w:rsid w:val="00227467"/>
    <w:rsid w:val="002275E3"/>
    <w:rsid w:val="002306D1"/>
    <w:rsid w:val="002310F9"/>
    <w:rsid w:val="00231474"/>
    <w:rsid w:val="00232B3E"/>
    <w:rsid w:val="00232B9F"/>
    <w:rsid w:val="00235625"/>
    <w:rsid w:val="00235C12"/>
    <w:rsid w:val="00235E75"/>
    <w:rsid w:val="00240A2C"/>
    <w:rsid w:val="00241746"/>
    <w:rsid w:val="00241AE5"/>
    <w:rsid w:val="002438F1"/>
    <w:rsid w:val="00243AC3"/>
    <w:rsid w:val="00243C93"/>
    <w:rsid w:val="0024428A"/>
    <w:rsid w:val="00245DC7"/>
    <w:rsid w:val="0024659E"/>
    <w:rsid w:val="00246A36"/>
    <w:rsid w:val="00246D4F"/>
    <w:rsid w:val="0025001C"/>
    <w:rsid w:val="00251144"/>
    <w:rsid w:val="00252B12"/>
    <w:rsid w:val="0025401F"/>
    <w:rsid w:val="00254E9F"/>
    <w:rsid w:val="002550AA"/>
    <w:rsid w:val="00255E08"/>
    <w:rsid w:val="0026145D"/>
    <w:rsid w:val="0026274B"/>
    <w:rsid w:val="00262F31"/>
    <w:rsid w:val="00264CFD"/>
    <w:rsid w:val="00264DC5"/>
    <w:rsid w:val="00265571"/>
    <w:rsid w:val="00265D16"/>
    <w:rsid w:val="00267EFA"/>
    <w:rsid w:val="00270396"/>
    <w:rsid w:val="002728B6"/>
    <w:rsid w:val="002734D0"/>
    <w:rsid w:val="002736FA"/>
    <w:rsid w:val="00274661"/>
    <w:rsid w:val="00276BE5"/>
    <w:rsid w:val="00277CD4"/>
    <w:rsid w:val="00277FCC"/>
    <w:rsid w:val="002806B6"/>
    <w:rsid w:val="00281567"/>
    <w:rsid w:val="00282C4D"/>
    <w:rsid w:val="00283C1F"/>
    <w:rsid w:val="00285B10"/>
    <w:rsid w:val="002916B8"/>
    <w:rsid w:val="00292583"/>
    <w:rsid w:val="002945A6"/>
    <w:rsid w:val="00295086"/>
    <w:rsid w:val="00297C84"/>
    <w:rsid w:val="002A0392"/>
    <w:rsid w:val="002A1A2F"/>
    <w:rsid w:val="002A1D75"/>
    <w:rsid w:val="002A28E1"/>
    <w:rsid w:val="002A30AE"/>
    <w:rsid w:val="002A4C0F"/>
    <w:rsid w:val="002A5916"/>
    <w:rsid w:val="002A5C0B"/>
    <w:rsid w:val="002A5FEF"/>
    <w:rsid w:val="002A7808"/>
    <w:rsid w:val="002A78A0"/>
    <w:rsid w:val="002A78A3"/>
    <w:rsid w:val="002A7DDF"/>
    <w:rsid w:val="002B0C07"/>
    <w:rsid w:val="002B0CF5"/>
    <w:rsid w:val="002B1BC6"/>
    <w:rsid w:val="002B4F9C"/>
    <w:rsid w:val="002B5024"/>
    <w:rsid w:val="002B5A4B"/>
    <w:rsid w:val="002B61C4"/>
    <w:rsid w:val="002B6B9B"/>
    <w:rsid w:val="002B733A"/>
    <w:rsid w:val="002C0A57"/>
    <w:rsid w:val="002C2330"/>
    <w:rsid w:val="002C2952"/>
    <w:rsid w:val="002C3137"/>
    <w:rsid w:val="002C3741"/>
    <w:rsid w:val="002C7514"/>
    <w:rsid w:val="002D015D"/>
    <w:rsid w:val="002D0EE0"/>
    <w:rsid w:val="002D3312"/>
    <w:rsid w:val="002D343C"/>
    <w:rsid w:val="002D386F"/>
    <w:rsid w:val="002D39E5"/>
    <w:rsid w:val="002D3F3E"/>
    <w:rsid w:val="002D7EA3"/>
    <w:rsid w:val="002E05CE"/>
    <w:rsid w:val="002E072E"/>
    <w:rsid w:val="002E14F3"/>
    <w:rsid w:val="002E1AC2"/>
    <w:rsid w:val="002E1C3C"/>
    <w:rsid w:val="002E3EA5"/>
    <w:rsid w:val="002E50D6"/>
    <w:rsid w:val="002E512A"/>
    <w:rsid w:val="002E5172"/>
    <w:rsid w:val="002E522C"/>
    <w:rsid w:val="002E609E"/>
    <w:rsid w:val="002E7511"/>
    <w:rsid w:val="002F0141"/>
    <w:rsid w:val="002F0769"/>
    <w:rsid w:val="002F2667"/>
    <w:rsid w:val="002F2C72"/>
    <w:rsid w:val="002F32DF"/>
    <w:rsid w:val="002F4174"/>
    <w:rsid w:val="002F4D88"/>
    <w:rsid w:val="002F5572"/>
    <w:rsid w:val="002F5839"/>
    <w:rsid w:val="002F5A78"/>
    <w:rsid w:val="002F6CB9"/>
    <w:rsid w:val="00300408"/>
    <w:rsid w:val="003005D7"/>
    <w:rsid w:val="00301C7A"/>
    <w:rsid w:val="00303139"/>
    <w:rsid w:val="00304839"/>
    <w:rsid w:val="0030544B"/>
    <w:rsid w:val="0030655F"/>
    <w:rsid w:val="00306A4C"/>
    <w:rsid w:val="00306C00"/>
    <w:rsid w:val="00306C65"/>
    <w:rsid w:val="003071F9"/>
    <w:rsid w:val="0030772A"/>
    <w:rsid w:val="003079A5"/>
    <w:rsid w:val="00310579"/>
    <w:rsid w:val="003106BA"/>
    <w:rsid w:val="00310E3F"/>
    <w:rsid w:val="00311369"/>
    <w:rsid w:val="00311B30"/>
    <w:rsid w:val="00311D80"/>
    <w:rsid w:val="00312E66"/>
    <w:rsid w:val="003130DA"/>
    <w:rsid w:val="00313CB4"/>
    <w:rsid w:val="003142FA"/>
    <w:rsid w:val="00314C15"/>
    <w:rsid w:val="00316431"/>
    <w:rsid w:val="003165D3"/>
    <w:rsid w:val="003169BB"/>
    <w:rsid w:val="00317248"/>
    <w:rsid w:val="003177E6"/>
    <w:rsid w:val="00321DB9"/>
    <w:rsid w:val="00323380"/>
    <w:rsid w:val="00323B0B"/>
    <w:rsid w:val="00326758"/>
    <w:rsid w:val="00327D55"/>
    <w:rsid w:val="00331188"/>
    <w:rsid w:val="00334EB2"/>
    <w:rsid w:val="003363A4"/>
    <w:rsid w:val="0033763A"/>
    <w:rsid w:val="00340C7B"/>
    <w:rsid w:val="00341904"/>
    <w:rsid w:val="00343744"/>
    <w:rsid w:val="0034404C"/>
    <w:rsid w:val="00344696"/>
    <w:rsid w:val="00345616"/>
    <w:rsid w:val="00345DD3"/>
    <w:rsid w:val="003503E1"/>
    <w:rsid w:val="00352B69"/>
    <w:rsid w:val="00353909"/>
    <w:rsid w:val="00354277"/>
    <w:rsid w:val="003559C9"/>
    <w:rsid w:val="00360527"/>
    <w:rsid w:val="00362146"/>
    <w:rsid w:val="0036255D"/>
    <w:rsid w:val="003626E0"/>
    <w:rsid w:val="00364DEC"/>
    <w:rsid w:val="003659B5"/>
    <w:rsid w:val="00365C45"/>
    <w:rsid w:val="00365DA4"/>
    <w:rsid w:val="00365F5F"/>
    <w:rsid w:val="00366604"/>
    <w:rsid w:val="00367468"/>
    <w:rsid w:val="003675E5"/>
    <w:rsid w:val="003677C6"/>
    <w:rsid w:val="00367DE9"/>
    <w:rsid w:val="003707B0"/>
    <w:rsid w:val="00371CE5"/>
    <w:rsid w:val="00373053"/>
    <w:rsid w:val="00373538"/>
    <w:rsid w:val="00373C50"/>
    <w:rsid w:val="00375431"/>
    <w:rsid w:val="00375E5B"/>
    <w:rsid w:val="00377757"/>
    <w:rsid w:val="00380586"/>
    <w:rsid w:val="00380B48"/>
    <w:rsid w:val="00380C15"/>
    <w:rsid w:val="00381C48"/>
    <w:rsid w:val="0038264B"/>
    <w:rsid w:val="003838B9"/>
    <w:rsid w:val="00385DD0"/>
    <w:rsid w:val="0038696A"/>
    <w:rsid w:val="0038788A"/>
    <w:rsid w:val="0039178B"/>
    <w:rsid w:val="0039253D"/>
    <w:rsid w:val="0039283A"/>
    <w:rsid w:val="00392A94"/>
    <w:rsid w:val="00392E17"/>
    <w:rsid w:val="003A1641"/>
    <w:rsid w:val="003A3F96"/>
    <w:rsid w:val="003A4064"/>
    <w:rsid w:val="003A48E2"/>
    <w:rsid w:val="003A574B"/>
    <w:rsid w:val="003B14D5"/>
    <w:rsid w:val="003B1F67"/>
    <w:rsid w:val="003B2460"/>
    <w:rsid w:val="003B3267"/>
    <w:rsid w:val="003B48CF"/>
    <w:rsid w:val="003B51E6"/>
    <w:rsid w:val="003B5A22"/>
    <w:rsid w:val="003B5C1D"/>
    <w:rsid w:val="003B6320"/>
    <w:rsid w:val="003B649A"/>
    <w:rsid w:val="003B671D"/>
    <w:rsid w:val="003B6985"/>
    <w:rsid w:val="003B747E"/>
    <w:rsid w:val="003C0DA8"/>
    <w:rsid w:val="003C1408"/>
    <w:rsid w:val="003C22A7"/>
    <w:rsid w:val="003C39C7"/>
    <w:rsid w:val="003C4250"/>
    <w:rsid w:val="003C533A"/>
    <w:rsid w:val="003C57D2"/>
    <w:rsid w:val="003D12A5"/>
    <w:rsid w:val="003D1AE0"/>
    <w:rsid w:val="003D2201"/>
    <w:rsid w:val="003D225C"/>
    <w:rsid w:val="003D2A0B"/>
    <w:rsid w:val="003D322D"/>
    <w:rsid w:val="003D37AB"/>
    <w:rsid w:val="003D424E"/>
    <w:rsid w:val="003D6489"/>
    <w:rsid w:val="003E3D88"/>
    <w:rsid w:val="003E4B85"/>
    <w:rsid w:val="003E4F8E"/>
    <w:rsid w:val="003E5095"/>
    <w:rsid w:val="003E52E0"/>
    <w:rsid w:val="003E5A3A"/>
    <w:rsid w:val="003E5D95"/>
    <w:rsid w:val="003E5ED9"/>
    <w:rsid w:val="003E6724"/>
    <w:rsid w:val="003E69ED"/>
    <w:rsid w:val="003E6EC0"/>
    <w:rsid w:val="003E7D00"/>
    <w:rsid w:val="003F1506"/>
    <w:rsid w:val="003F154E"/>
    <w:rsid w:val="003F17F7"/>
    <w:rsid w:val="003F1C42"/>
    <w:rsid w:val="003F6364"/>
    <w:rsid w:val="003F7D0E"/>
    <w:rsid w:val="00400A30"/>
    <w:rsid w:val="00401073"/>
    <w:rsid w:val="00401D0B"/>
    <w:rsid w:val="004021EA"/>
    <w:rsid w:val="00405ACA"/>
    <w:rsid w:val="004066A4"/>
    <w:rsid w:val="00406E4A"/>
    <w:rsid w:val="00410035"/>
    <w:rsid w:val="0041072D"/>
    <w:rsid w:val="004131B4"/>
    <w:rsid w:val="004138AF"/>
    <w:rsid w:val="00414E68"/>
    <w:rsid w:val="00415778"/>
    <w:rsid w:val="00415C79"/>
    <w:rsid w:val="00416115"/>
    <w:rsid w:val="0041753D"/>
    <w:rsid w:val="004201D5"/>
    <w:rsid w:val="0042235A"/>
    <w:rsid w:val="00425AD5"/>
    <w:rsid w:val="0042678D"/>
    <w:rsid w:val="004267F8"/>
    <w:rsid w:val="00430442"/>
    <w:rsid w:val="0043128D"/>
    <w:rsid w:val="004327B8"/>
    <w:rsid w:val="00432BE7"/>
    <w:rsid w:val="00432C17"/>
    <w:rsid w:val="00432C51"/>
    <w:rsid w:val="0043367E"/>
    <w:rsid w:val="00434108"/>
    <w:rsid w:val="0043492C"/>
    <w:rsid w:val="00434998"/>
    <w:rsid w:val="0043604B"/>
    <w:rsid w:val="00440194"/>
    <w:rsid w:val="004406C4"/>
    <w:rsid w:val="00440CB8"/>
    <w:rsid w:val="004417FD"/>
    <w:rsid w:val="0044208B"/>
    <w:rsid w:val="00442173"/>
    <w:rsid w:val="0044245E"/>
    <w:rsid w:val="00443E7F"/>
    <w:rsid w:val="00443EE9"/>
    <w:rsid w:val="0044527D"/>
    <w:rsid w:val="0044679F"/>
    <w:rsid w:val="00446D98"/>
    <w:rsid w:val="004471CC"/>
    <w:rsid w:val="00447CE4"/>
    <w:rsid w:val="00451A8A"/>
    <w:rsid w:val="00451A99"/>
    <w:rsid w:val="00451E81"/>
    <w:rsid w:val="004524F8"/>
    <w:rsid w:val="00452968"/>
    <w:rsid w:val="00453E47"/>
    <w:rsid w:val="00454BC8"/>
    <w:rsid w:val="00454C08"/>
    <w:rsid w:val="00454F8C"/>
    <w:rsid w:val="0045613D"/>
    <w:rsid w:val="004573A0"/>
    <w:rsid w:val="0046040B"/>
    <w:rsid w:val="004611CB"/>
    <w:rsid w:val="00462667"/>
    <w:rsid w:val="004632C1"/>
    <w:rsid w:val="004640C2"/>
    <w:rsid w:val="00467668"/>
    <w:rsid w:val="00467B30"/>
    <w:rsid w:val="00471F9D"/>
    <w:rsid w:val="00472938"/>
    <w:rsid w:val="00474DBF"/>
    <w:rsid w:val="00474E39"/>
    <w:rsid w:val="00475275"/>
    <w:rsid w:val="00475329"/>
    <w:rsid w:val="004764F4"/>
    <w:rsid w:val="00476A3E"/>
    <w:rsid w:val="004779CE"/>
    <w:rsid w:val="004807AC"/>
    <w:rsid w:val="00480C89"/>
    <w:rsid w:val="00480E3F"/>
    <w:rsid w:val="004813A2"/>
    <w:rsid w:val="0048277F"/>
    <w:rsid w:val="00483273"/>
    <w:rsid w:val="004846C5"/>
    <w:rsid w:val="0048484A"/>
    <w:rsid w:val="00484B41"/>
    <w:rsid w:val="00484DB3"/>
    <w:rsid w:val="0048506C"/>
    <w:rsid w:val="004877F4"/>
    <w:rsid w:val="00491D44"/>
    <w:rsid w:val="0049204D"/>
    <w:rsid w:val="00492152"/>
    <w:rsid w:val="00494166"/>
    <w:rsid w:val="00496692"/>
    <w:rsid w:val="004A0EC7"/>
    <w:rsid w:val="004A0EDF"/>
    <w:rsid w:val="004A1882"/>
    <w:rsid w:val="004A25AE"/>
    <w:rsid w:val="004A3C6C"/>
    <w:rsid w:val="004A5D77"/>
    <w:rsid w:val="004A65B6"/>
    <w:rsid w:val="004A7055"/>
    <w:rsid w:val="004A7726"/>
    <w:rsid w:val="004B07D2"/>
    <w:rsid w:val="004B44C1"/>
    <w:rsid w:val="004B4DE3"/>
    <w:rsid w:val="004B5113"/>
    <w:rsid w:val="004B75E1"/>
    <w:rsid w:val="004C1648"/>
    <w:rsid w:val="004C187D"/>
    <w:rsid w:val="004C2491"/>
    <w:rsid w:val="004C6115"/>
    <w:rsid w:val="004C6404"/>
    <w:rsid w:val="004D2148"/>
    <w:rsid w:val="004D2CEA"/>
    <w:rsid w:val="004D2CEF"/>
    <w:rsid w:val="004D2F10"/>
    <w:rsid w:val="004D442D"/>
    <w:rsid w:val="004D5065"/>
    <w:rsid w:val="004D51EE"/>
    <w:rsid w:val="004D5862"/>
    <w:rsid w:val="004D6D74"/>
    <w:rsid w:val="004D761F"/>
    <w:rsid w:val="004E033B"/>
    <w:rsid w:val="004E2F32"/>
    <w:rsid w:val="004E32DB"/>
    <w:rsid w:val="004E43E5"/>
    <w:rsid w:val="004E5159"/>
    <w:rsid w:val="004E5616"/>
    <w:rsid w:val="004E60B2"/>
    <w:rsid w:val="004E7385"/>
    <w:rsid w:val="004E74C7"/>
    <w:rsid w:val="004E7601"/>
    <w:rsid w:val="004F0265"/>
    <w:rsid w:val="004F23C2"/>
    <w:rsid w:val="004F2D95"/>
    <w:rsid w:val="004F4750"/>
    <w:rsid w:val="004F48A7"/>
    <w:rsid w:val="004F5E5C"/>
    <w:rsid w:val="004F6A5A"/>
    <w:rsid w:val="004F7397"/>
    <w:rsid w:val="00502534"/>
    <w:rsid w:val="005041EA"/>
    <w:rsid w:val="00504524"/>
    <w:rsid w:val="00505437"/>
    <w:rsid w:val="0050595F"/>
    <w:rsid w:val="0051129A"/>
    <w:rsid w:val="00512423"/>
    <w:rsid w:val="00513674"/>
    <w:rsid w:val="005156E5"/>
    <w:rsid w:val="00515AF0"/>
    <w:rsid w:val="00515BF7"/>
    <w:rsid w:val="00515F65"/>
    <w:rsid w:val="00520509"/>
    <w:rsid w:val="00520F19"/>
    <w:rsid w:val="00521E01"/>
    <w:rsid w:val="005236D2"/>
    <w:rsid w:val="005238D5"/>
    <w:rsid w:val="005249D9"/>
    <w:rsid w:val="00525095"/>
    <w:rsid w:val="00527946"/>
    <w:rsid w:val="00527DED"/>
    <w:rsid w:val="005300F5"/>
    <w:rsid w:val="005315CD"/>
    <w:rsid w:val="00531B66"/>
    <w:rsid w:val="0053228C"/>
    <w:rsid w:val="0053309F"/>
    <w:rsid w:val="00533D09"/>
    <w:rsid w:val="005350E0"/>
    <w:rsid w:val="00535B1B"/>
    <w:rsid w:val="00536927"/>
    <w:rsid w:val="00537A28"/>
    <w:rsid w:val="005414C5"/>
    <w:rsid w:val="005416D5"/>
    <w:rsid w:val="00541F89"/>
    <w:rsid w:val="00542A3C"/>
    <w:rsid w:val="00544709"/>
    <w:rsid w:val="00545399"/>
    <w:rsid w:val="00547E7A"/>
    <w:rsid w:val="00550A08"/>
    <w:rsid w:val="00550CD5"/>
    <w:rsid w:val="005510C7"/>
    <w:rsid w:val="00552289"/>
    <w:rsid w:val="0055365B"/>
    <w:rsid w:val="00553EEC"/>
    <w:rsid w:val="00555DAA"/>
    <w:rsid w:val="00556EC0"/>
    <w:rsid w:val="00557120"/>
    <w:rsid w:val="00562523"/>
    <w:rsid w:val="00563ADB"/>
    <w:rsid w:val="0056409A"/>
    <w:rsid w:val="005658BA"/>
    <w:rsid w:val="005678FE"/>
    <w:rsid w:val="00567A76"/>
    <w:rsid w:val="00567ABC"/>
    <w:rsid w:val="00571013"/>
    <w:rsid w:val="005711BE"/>
    <w:rsid w:val="005713BE"/>
    <w:rsid w:val="00574EB3"/>
    <w:rsid w:val="00575D2A"/>
    <w:rsid w:val="00576AA2"/>
    <w:rsid w:val="0057786B"/>
    <w:rsid w:val="00577B05"/>
    <w:rsid w:val="00580860"/>
    <w:rsid w:val="005808F0"/>
    <w:rsid w:val="00581411"/>
    <w:rsid w:val="005821BD"/>
    <w:rsid w:val="00582C00"/>
    <w:rsid w:val="00582F0D"/>
    <w:rsid w:val="00583186"/>
    <w:rsid w:val="00583416"/>
    <w:rsid w:val="00583431"/>
    <w:rsid w:val="00583D18"/>
    <w:rsid w:val="00583FEA"/>
    <w:rsid w:val="0058582D"/>
    <w:rsid w:val="00586461"/>
    <w:rsid w:val="00587522"/>
    <w:rsid w:val="00587B93"/>
    <w:rsid w:val="00587FA9"/>
    <w:rsid w:val="00590935"/>
    <w:rsid w:val="00591C75"/>
    <w:rsid w:val="00594C12"/>
    <w:rsid w:val="00595F62"/>
    <w:rsid w:val="00596F3F"/>
    <w:rsid w:val="005A22BA"/>
    <w:rsid w:val="005A2A58"/>
    <w:rsid w:val="005A35A5"/>
    <w:rsid w:val="005A471F"/>
    <w:rsid w:val="005A4AA1"/>
    <w:rsid w:val="005A6239"/>
    <w:rsid w:val="005A6307"/>
    <w:rsid w:val="005B058B"/>
    <w:rsid w:val="005B0AF4"/>
    <w:rsid w:val="005B0E62"/>
    <w:rsid w:val="005B1760"/>
    <w:rsid w:val="005B2D94"/>
    <w:rsid w:val="005B4EC8"/>
    <w:rsid w:val="005B648E"/>
    <w:rsid w:val="005C02B0"/>
    <w:rsid w:val="005C084F"/>
    <w:rsid w:val="005C27DD"/>
    <w:rsid w:val="005C2935"/>
    <w:rsid w:val="005C2A66"/>
    <w:rsid w:val="005C3B1D"/>
    <w:rsid w:val="005C432F"/>
    <w:rsid w:val="005C4418"/>
    <w:rsid w:val="005C74E2"/>
    <w:rsid w:val="005D06B2"/>
    <w:rsid w:val="005D0950"/>
    <w:rsid w:val="005D0AD3"/>
    <w:rsid w:val="005D107B"/>
    <w:rsid w:val="005D16BF"/>
    <w:rsid w:val="005D2450"/>
    <w:rsid w:val="005D4025"/>
    <w:rsid w:val="005D429C"/>
    <w:rsid w:val="005D493A"/>
    <w:rsid w:val="005D4A0B"/>
    <w:rsid w:val="005D532A"/>
    <w:rsid w:val="005D5E32"/>
    <w:rsid w:val="005D62E3"/>
    <w:rsid w:val="005D7660"/>
    <w:rsid w:val="005E0134"/>
    <w:rsid w:val="005E2916"/>
    <w:rsid w:val="005E2CA9"/>
    <w:rsid w:val="005E4DAD"/>
    <w:rsid w:val="005E6C51"/>
    <w:rsid w:val="005E7B3E"/>
    <w:rsid w:val="005F094C"/>
    <w:rsid w:val="005F0D51"/>
    <w:rsid w:val="005F0E5A"/>
    <w:rsid w:val="005F1C34"/>
    <w:rsid w:val="005F1E09"/>
    <w:rsid w:val="005F28DD"/>
    <w:rsid w:val="005F2D4F"/>
    <w:rsid w:val="005F388C"/>
    <w:rsid w:val="005F3B07"/>
    <w:rsid w:val="0060042C"/>
    <w:rsid w:val="00600CE8"/>
    <w:rsid w:val="0060301B"/>
    <w:rsid w:val="0060377E"/>
    <w:rsid w:val="00603EE7"/>
    <w:rsid w:val="0060444F"/>
    <w:rsid w:val="00604469"/>
    <w:rsid w:val="006052DA"/>
    <w:rsid w:val="00605AAC"/>
    <w:rsid w:val="00606A20"/>
    <w:rsid w:val="0060726B"/>
    <w:rsid w:val="006103F9"/>
    <w:rsid w:val="00611447"/>
    <w:rsid w:val="006137AB"/>
    <w:rsid w:val="006148DE"/>
    <w:rsid w:val="0061563A"/>
    <w:rsid w:val="00615B11"/>
    <w:rsid w:val="00615E83"/>
    <w:rsid w:val="006162FE"/>
    <w:rsid w:val="006166B2"/>
    <w:rsid w:val="006175CB"/>
    <w:rsid w:val="006219E0"/>
    <w:rsid w:val="00623219"/>
    <w:rsid w:val="00624F7F"/>
    <w:rsid w:val="0062515C"/>
    <w:rsid w:val="00626BCB"/>
    <w:rsid w:val="00627B48"/>
    <w:rsid w:val="00630861"/>
    <w:rsid w:val="00632696"/>
    <w:rsid w:val="00632ECF"/>
    <w:rsid w:val="00633A6D"/>
    <w:rsid w:val="00634DA3"/>
    <w:rsid w:val="006358C1"/>
    <w:rsid w:val="006359CA"/>
    <w:rsid w:val="00635D61"/>
    <w:rsid w:val="00636D88"/>
    <w:rsid w:val="00637986"/>
    <w:rsid w:val="00640EA8"/>
    <w:rsid w:val="00640F02"/>
    <w:rsid w:val="00641017"/>
    <w:rsid w:val="00641247"/>
    <w:rsid w:val="00641E5D"/>
    <w:rsid w:val="00642F30"/>
    <w:rsid w:val="00643D1E"/>
    <w:rsid w:val="00644376"/>
    <w:rsid w:val="0064646F"/>
    <w:rsid w:val="0065136D"/>
    <w:rsid w:val="006542B6"/>
    <w:rsid w:val="006544B9"/>
    <w:rsid w:val="006555DF"/>
    <w:rsid w:val="00655A8F"/>
    <w:rsid w:val="00655B41"/>
    <w:rsid w:val="00655F0E"/>
    <w:rsid w:val="006567E9"/>
    <w:rsid w:val="00656A8A"/>
    <w:rsid w:val="00656BB4"/>
    <w:rsid w:val="00660C7D"/>
    <w:rsid w:val="00663DFD"/>
    <w:rsid w:val="006640D9"/>
    <w:rsid w:val="0066507E"/>
    <w:rsid w:val="00665AA5"/>
    <w:rsid w:val="0066652F"/>
    <w:rsid w:val="00673A7B"/>
    <w:rsid w:val="006744A0"/>
    <w:rsid w:val="00675182"/>
    <w:rsid w:val="006753DB"/>
    <w:rsid w:val="00675A0F"/>
    <w:rsid w:val="006764CD"/>
    <w:rsid w:val="006769E0"/>
    <w:rsid w:val="00677EC2"/>
    <w:rsid w:val="00681E1D"/>
    <w:rsid w:val="00683FE4"/>
    <w:rsid w:val="00684730"/>
    <w:rsid w:val="0068585B"/>
    <w:rsid w:val="00685EA5"/>
    <w:rsid w:val="00690844"/>
    <w:rsid w:val="00693315"/>
    <w:rsid w:val="00693945"/>
    <w:rsid w:val="0069427A"/>
    <w:rsid w:val="0069619C"/>
    <w:rsid w:val="006967FA"/>
    <w:rsid w:val="0069713F"/>
    <w:rsid w:val="0069761A"/>
    <w:rsid w:val="00697642"/>
    <w:rsid w:val="00697850"/>
    <w:rsid w:val="00697D9A"/>
    <w:rsid w:val="006A0EF0"/>
    <w:rsid w:val="006A121A"/>
    <w:rsid w:val="006A170A"/>
    <w:rsid w:val="006A193F"/>
    <w:rsid w:val="006A2C4F"/>
    <w:rsid w:val="006A3236"/>
    <w:rsid w:val="006A3A9E"/>
    <w:rsid w:val="006A3FE6"/>
    <w:rsid w:val="006A5BF5"/>
    <w:rsid w:val="006A6581"/>
    <w:rsid w:val="006A6BF0"/>
    <w:rsid w:val="006A6CA9"/>
    <w:rsid w:val="006B15FA"/>
    <w:rsid w:val="006B174F"/>
    <w:rsid w:val="006B23C9"/>
    <w:rsid w:val="006B2631"/>
    <w:rsid w:val="006B4C75"/>
    <w:rsid w:val="006C0B68"/>
    <w:rsid w:val="006C2719"/>
    <w:rsid w:val="006C2F7A"/>
    <w:rsid w:val="006C3802"/>
    <w:rsid w:val="006C3955"/>
    <w:rsid w:val="006C3F57"/>
    <w:rsid w:val="006C4A8F"/>
    <w:rsid w:val="006C54A5"/>
    <w:rsid w:val="006C5A96"/>
    <w:rsid w:val="006C6040"/>
    <w:rsid w:val="006C7660"/>
    <w:rsid w:val="006C7AAE"/>
    <w:rsid w:val="006D1643"/>
    <w:rsid w:val="006D2518"/>
    <w:rsid w:val="006D2D35"/>
    <w:rsid w:val="006D2F50"/>
    <w:rsid w:val="006D4752"/>
    <w:rsid w:val="006D5CA2"/>
    <w:rsid w:val="006D67D2"/>
    <w:rsid w:val="006D73B5"/>
    <w:rsid w:val="006D7C87"/>
    <w:rsid w:val="006E0530"/>
    <w:rsid w:val="006E125D"/>
    <w:rsid w:val="006E16E1"/>
    <w:rsid w:val="006E18CD"/>
    <w:rsid w:val="006E2530"/>
    <w:rsid w:val="006E3848"/>
    <w:rsid w:val="006E39A9"/>
    <w:rsid w:val="006E4295"/>
    <w:rsid w:val="006E4FF1"/>
    <w:rsid w:val="006E5CE8"/>
    <w:rsid w:val="006E6535"/>
    <w:rsid w:val="006E7E0B"/>
    <w:rsid w:val="006F0034"/>
    <w:rsid w:val="006F00D0"/>
    <w:rsid w:val="006F1DEE"/>
    <w:rsid w:val="006F21B0"/>
    <w:rsid w:val="006F2621"/>
    <w:rsid w:val="006F31DB"/>
    <w:rsid w:val="006F3AEE"/>
    <w:rsid w:val="006F4327"/>
    <w:rsid w:val="006F447D"/>
    <w:rsid w:val="006F53B9"/>
    <w:rsid w:val="006F6082"/>
    <w:rsid w:val="006F616A"/>
    <w:rsid w:val="006F7556"/>
    <w:rsid w:val="006F75B7"/>
    <w:rsid w:val="007009FA"/>
    <w:rsid w:val="007012A9"/>
    <w:rsid w:val="00701902"/>
    <w:rsid w:val="00703D86"/>
    <w:rsid w:val="00705C5F"/>
    <w:rsid w:val="00705EA2"/>
    <w:rsid w:val="0070668C"/>
    <w:rsid w:val="00710100"/>
    <w:rsid w:val="007118BD"/>
    <w:rsid w:val="00711B04"/>
    <w:rsid w:val="0071513C"/>
    <w:rsid w:val="00715F33"/>
    <w:rsid w:val="00716D10"/>
    <w:rsid w:val="0071764A"/>
    <w:rsid w:val="007217B2"/>
    <w:rsid w:val="00721E93"/>
    <w:rsid w:val="0072213D"/>
    <w:rsid w:val="00722281"/>
    <w:rsid w:val="007233FC"/>
    <w:rsid w:val="00723D45"/>
    <w:rsid w:val="00724229"/>
    <w:rsid w:val="00725EA1"/>
    <w:rsid w:val="00726971"/>
    <w:rsid w:val="00730285"/>
    <w:rsid w:val="00730875"/>
    <w:rsid w:val="007313A2"/>
    <w:rsid w:val="00733091"/>
    <w:rsid w:val="007331E3"/>
    <w:rsid w:val="00733FD4"/>
    <w:rsid w:val="007355A7"/>
    <w:rsid w:val="00740644"/>
    <w:rsid w:val="00740B3F"/>
    <w:rsid w:val="007426CF"/>
    <w:rsid w:val="00742CA8"/>
    <w:rsid w:val="00743FDC"/>
    <w:rsid w:val="00744E6B"/>
    <w:rsid w:val="0074677E"/>
    <w:rsid w:val="00747C8F"/>
    <w:rsid w:val="007517C3"/>
    <w:rsid w:val="00751C35"/>
    <w:rsid w:val="00755B73"/>
    <w:rsid w:val="00757B55"/>
    <w:rsid w:val="00760DD1"/>
    <w:rsid w:val="00760E22"/>
    <w:rsid w:val="007610A7"/>
    <w:rsid w:val="00762899"/>
    <w:rsid w:val="00763C9C"/>
    <w:rsid w:val="00766AB6"/>
    <w:rsid w:val="007678A3"/>
    <w:rsid w:val="00767C45"/>
    <w:rsid w:val="007707E0"/>
    <w:rsid w:val="007708E4"/>
    <w:rsid w:val="00772384"/>
    <w:rsid w:val="0077306F"/>
    <w:rsid w:val="00774D00"/>
    <w:rsid w:val="0077507D"/>
    <w:rsid w:val="00780266"/>
    <w:rsid w:val="00780488"/>
    <w:rsid w:val="00780944"/>
    <w:rsid w:val="00780E48"/>
    <w:rsid w:val="007812B0"/>
    <w:rsid w:val="007813CF"/>
    <w:rsid w:val="00781C8F"/>
    <w:rsid w:val="00784555"/>
    <w:rsid w:val="00785F5A"/>
    <w:rsid w:val="007870FA"/>
    <w:rsid w:val="0078784A"/>
    <w:rsid w:val="00787BEF"/>
    <w:rsid w:val="007904DE"/>
    <w:rsid w:val="00790E61"/>
    <w:rsid w:val="0079300A"/>
    <w:rsid w:val="007A0DDD"/>
    <w:rsid w:val="007A1C45"/>
    <w:rsid w:val="007A39F3"/>
    <w:rsid w:val="007A3EA9"/>
    <w:rsid w:val="007A4970"/>
    <w:rsid w:val="007A4A4D"/>
    <w:rsid w:val="007A4B4A"/>
    <w:rsid w:val="007A7477"/>
    <w:rsid w:val="007B00AB"/>
    <w:rsid w:val="007B18ED"/>
    <w:rsid w:val="007B226D"/>
    <w:rsid w:val="007B22E8"/>
    <w:rsid w:val="007B2971"/>
    <w:rsid w:val="007B4875"/>
    <w:rsid w:val="007B48C0"/>
    <w:rsid w:val="007B656A"/>
    <w:rsid w:val="007B6828"/>
    <w:rsid w:val="007C0865"/>
    <w:rsid w:val="007C19F8"/>
    <w:rsid w:val="007C1D85"/>
    <w:rsid w:val="007C1EB5"/>
    <w:rsid w:val="007C3331"/>
    <w:rsid w:val="007C408F"/>
    <w:rsid w:val="007C481A"/>
    <w:rsid w:val="007C4986"/>
    <w:rsid w:val="007C54A0"/>
    <w:rsid w:val="007C58F2"/>
    <w:rsid w:val="007D00AB"/>
    <w:rsid w:val="007D0A3A"/>
    <w:rsid w:val="007D0CC1"/>
    <w:rsid w:val="007D197D"/>
    <w:rsid w:val="007D2B46"/>
    <w:rsid w:val="007D3269"/>
    <w:rsid w:val="007D53FD"/>
    <w:rsid w:val="007D66F3"/>
    <w:rsid w:val="007D6E27"/>
    <w:rsid w:val="007E0EA5"/>
    <w:rsid w:val="007E3B80"/>
    <w:rsid w:val="007E79CD"/>
    <w:rsid w:val="007F0A5C"/>
    <w:rsid w:val="007F123C"/>
    <w:rsid w:val="007F1687"/>
    <w:rsid w:val="007F1758"/>
    <w:rsid w:val="007F176B"/>
    <w:rsid w:val="007F22F9"/>
    <w:rsid w:val="007F24D8"/>
    <w:rsid w:val="00801FC1"/>
    <w:rsid w:val="008046C1"/>
    <w:rsid w:val="00804F35"/>
    <w:rsid w:val="0080536A"/>
    <w:rsid w:val="00806AEA"/>
    <w:rsid w:val="00807818"/>
    <w:rsid w:val="00807AA6"/>
    <w:rsid w:val="00807EF6"/>
    <w:rsid w:val="00810ABC"/>
    <w:rsid w:val="008132B3"/>
    <w:rsid w:val="00813795"/>
    <w:rsid w:val="00813C42"/>
    <w:rsid w:val="008141FC"/>
    <w:rsid w:val="0081514F"/>
    <w:rsid w:val="00815824"/>
    <w:rsid w:val="008171FA"/>
    <w:rsid w:val="008217FC"/>
    <w:rsid w:val="00826059"/>
    <w:rsid w:val="0082716F"/>
    <w:rsid w:val="008271C7"/>
    <w:rsid w:val="00827A04"/>
    <w:rsid w:val="00827FE3"/>
    <w:rsid w:val="00830601"/>
    <w:rsid w:val="00831966"/>
    <w:rsid w:val="00831E31"/>
    <w:rsid w:val="00832048"/>
    <w:rsid w:val="008329FD"/>
    <w:rsid w:val="008333F9"/>
    <w:rsid w:val="00834BE2"/>
    <w:rsid w:val="00834DC3"/>
    <w:rsid w:val="00836AFB"/>
    <w:rsid w:val="00836D52"/>
    <w:rsid w:val="00836D9F"/>
    <w:rsid w:val="0084387B"/>
    <w:rsid w:val="00843FA0"/>
    <w:rsid w:val="00846301"/>
    <w:rsid w:val="008468A0"/>
    <w:rsid w:val="008468F1"/>
    <w:rsid w:val="0084712E"/>
    <w:rsid w:val="0084769F"/>
    <w:rsid w:val="0085244F"/>
    <w:rsid w:val="00853311"/>
    <w:rsid w:val="0085431B"/>
    <w:rsid w:val="00854589"/>
    <w:rsid w:val="00855980"/>
    <w:rsid w:val="00855DF5"/>
    <w:rsid w:val="0086055C"/>
    <w:rsid w:val="0086255E"/>
    <w:rsid w:val="00862DC5"/>
    <w:rsid w:val="008631F9"/>
    <w:rsid w:val="0086482F"/>
    <w:rsid w:val="00864DCA"/>
    <w:rsid w:val="0086542C"/>
    <w:rsid w:val="0086692A"/>
    <w:rsid w:val="00867EBF"/>
    <w:rsid w:val="008707B2"/>
    <w:rsid w:val="00871EDF"/>
    <w:rsid w:val="008722DC"/>
    <w:rsid w:val="008743B4"/>
    <w:rsid w:val="00874601"/>
    <w:rsid w:val="00874F3F"/>
    <w:rsid w:val="00876BF3"/>
    <w:rsid w:val="00877FC9"/>
    <w:rsid w:val="0088196F"/>
    <w:rsid w:val="008830BE"/>
    <w:rsid w:val="0088316F"/>
    <w:rsid w:val="00884E5A"/>
    <w:rsid w:val="008856B2"/>
    <w:rsid w:val="00885B93"/>
    <w:rsid w:val="00886618"/>
    <w:rsid w:val="00890B36"/>
    <w:rsid w:val="00890B9C"/>
    <w:rsid w:val="0089196E"/>
    <w:rsid w:val="008929C2"/>
    <w:rsid w:val="0089614C"/>
    <w:rsid w:val="008968D6"/>
    <w:rsid w:val="008A166F"/>
    <w:rsid w:val="008A1844"/>
    <w:rsid w:val="008A3853"/>
    <w:rsid w:val="008A5350"/>
    <w:rsid w:val="008A61C0"/>
    <w:rsid w:val="008B1137"/>
    <w:rsid w:val="008B2630"/>
    <w:rsid w:val="008B2C5B"/>
    <w:rsid w:val="008B33D5"/>
    <w:rsid w:val="008B3B38"/>
    <w:rsid w:val="008B3C05"/>
    <w:rsid w:val="008B5EF2"/>
    <w:rsid w:val="008B65AF"/>
    <w:rsid w:val="008B6BB0"/>
    <w:rsid w:val="008C0A61"/>
    <w:rsid w:val="008C1EC1"/>
    <w:rsid w:val="008C30C3"/>
    <w:rsid w:val="008C33AC"/>
    <w:rsid w:val="008C358E"/>
    <w:rsid w:val="008C615E"/>
    <w:rsid w:val="008C6C90"/>
    <w:rsid w:val="008D3C47"/>
    <w:rsid w:val="008D4195"/>
    <w:rsid w:val="008D45F7"/>
    <w:rsid w:val="008D4AB0"/>
    <w:rsid w:val="008D5700"/>
    <w:rsid w:val="008D61E5"/>
    <w:rsid w:val="008D6A1D"/>
    <w:rsid w:val="008E02E7"/>
    <w:rsid w:val="008E03E1"/>
    <w:rsid w:val="008E045F"/>
    <w:rsid w:val="008E4780"/>
    <w:rsid w:val="008E5AB1"/>
    <w:rsid w:val="008E5C65"/>
    <w:rsid w:val="008E788C"/>
    <w:rsid w:val="008F0895"/>
    <w:rsid w:val="008F302D"/>
    <w:rsid w:val="008F4335"/>
    <w:rsid w:val="008F5070"/>
    <w:rsid w:val="008F5418"/>
    <w:rsid w:val="008F6AAC"/>
    <w:rsid w:val="008F6AFA"/>
    <w:rsid w:val="008F6ECF"/>
    <w:rsid w:val="008F71B0"/>
    <w:rsid w:val="009001AC"/>
    <w:rsid w:val="00902233"/>
    <w:rsid w:val="00902F1C"/>
    <w:rsid w:val="009030AA"/>
    <w:rsid w:val="009040CB"/>
    <w:rsid w:val="00904AC0"/>
    <w:rsid w:val="009053AE"/>
    <w:rsid w:val="009077F2"/>
    <w:rsid w:val="00910584"/>
    <w:rsid w:val="00910D55"/>
    <w:rsid w:val="00911F6B"/>
    <w:rsid w:val="00912ACE"/>
    <w:rsid w:val="0091347B"/>
    <w:rsid w:val="00913531"/>
    <w:rsid w:val="00913E8C"/>
    <w:rsid w:val="00915CC8"/>
    <w:rsid w:val="009216A3"/>
    <w:rsid w:val="00923541"/>
    <w:rsid w:val="00923D18"/>
    <w:rsid w:val="00924AF3"/>
    <w:rsid w:val="00925261"/>
    <w:rsid w:val="009303A1"/>
    <w:rsid w:val="00930B14"/>
    <w:rsid w:val="00930FFA"/>
    <w:rsid w:val="00931701"/>
    <w:rsid w:val="0093277E"/>
    <w:rsid w:val="009329C4"/>
    <w:rsid w:val="00932A8B"/>
    <w:rsid w:val="0093356E"/>
    <w:rsid w:val="0093365D"/>
    <w:rsid w:val="00934151"/>
    <w:rsid w:val="00935848"/>
    <w:rsid w:val="00935A33"/>
    <w:rsid w:val="00935DBE"/>
    <w:rsid w:val="00936D2E"/>
    <w:rsid w:val="00937F38"/>
    <w:rsid w:val="009407AE"/>
    <w:rsid w:val="00951029"/>
    <w:rsid w:val="00951F39"/>
    <w:rsid w:val="00952AB8"/>
    <w:rsid w:val="00953549"/>
    <w:rsid w:val="009535E4"/>
    <w:rsid w:val="00956574"/>
    <w:rsid w:val="00963217"/>
    <w:rsid w:val="00963896"/>
    <w:rsid w:val="0096393B"/>
    <w:rsid w:val="00964D5A"/>
    <w:rsid w:val="00966ADF"/>
    <w:rsid w:val="00971671"/>
    <w:rsid w:val="00973E00"/>
    <w:rsid w:val="00975A1F"/>
    <w:rsid w:val="00975B06"/>
    <w:rsid w:val="009766CE"/>
    <w:rsid w:val="0097733C"/>
    <w:rsid w:val="00977381"/>
    <w:rsid w:val="00980220"/>
    <w:rsid w:val="00980FAE"/>
    <w:rsid w:val="00982122"/>
    <w:rsid w:val="00983A74"/>
    <w:rsid w:val="00984C8B"/>
    <w:rsid w:val="0098650F"/>
    <w:rsid w:val="00987BF7"/>
    <w:rsid w:val="0099102F"/>
    <w:rsid w:val="009932A0"/>
    <w:rsid w:val="009932F9"/>
    <w:rsid w:val="00994E30"/>
    <w:rsid w:val="009951E1"/>
    <w:rsid w:val="00995F17"/>
    <w:rsid w:val="00996D80"/>
    <w:rsid w:val="009971F6"/>
    <w:rsid w:val="009A11EC"/>
    <w:rsid w:val="009A1517"/>
    <w:rsid w:val="009A1519"/>
    <w:rsid w:val="009A2195"/>
    <w:rsid w:val="009A7086"/>
    <w:rsid w:val="009B0E30"/>
    <w:rsid w:val="009B2415"/>
    <w:rsid w:val="009B2A3C"/>
    <w:rsid w:val="009B2B2F"/>
    <w:rsid w:val="009B4CE8"/>
    <w:rsid w:val="009B5E0A"/>
    <w:rsid w:val="009B635A"/>
    <w:rsid w:val="009B6F41"/>
    <w:rsid w:val="009C0570"/>
    <w:rsid w:val="009C1B30"/>
    <w:rsid w:val="009C23AB"/>
    <w:rsid w:val="009C27BC"/>
    <w:rsid w:val="009C2B42"/>
    <w:rsid w:val="009C2B82"/>
    <w:rsid w:val="009C2BFC"/>
    <w:rsid w:val="009C3562"/>
    <w:rsid w:val="009C4FE9"/>
    <w:rsid w:val="009C53E3"/>
    <w:rsid w:val="009C597C"/>
    <w:rsid w:val="009C5EC3"/>
    <w:rsid w:val="009D1126"/>
    <w:rsid w:val="009D2163"/>
    <w:rsid w:val="009D346B"/>
    <w:rsid w:val="009D46CE"/>
    <w:rsid w:val="009E2F72"/>
    <w:rsid w:val="009E54AB"/>
    <w:rsid w:val="009E56AD"/>
    <w:rsid w:val="009F090F"/>
    <w:rsid w:val="009F2502"/>
    <w:rsid w:val="009F2EB8"/>
    <w:rsid w:val="009F40FB"/>
    <w:rsid w:val="009F4810"/>
    <w:rsid w:val="009F556C"/>
    <w:rsid w:val="009F65CD"/>
    <w:rsid w:val="009F7C02"/>
    <w:rsid w:val="00A00F09"/>
    <w:rsid w:val="00A01726"/>
    <w:rsid w:val="00A01ABA"/>
    <w:rsid w:val="00A02582"/>
    <w:rsid w:val="00A0330F"/>
    <w:rsid w:val="00A03633"/>
    <w:rsid w:val="00A03F90"/>
    <w:rsid w:val="00A05ACF"/>
    <w:rsid w:val="00A10288"/>
    <w:rsid w:val="00A10373"/>
    <w:rsid w:val="00A108D9"/>
    <w:rsid w:val="00A10FCB"/>
    <w:rsid w:val="00A11403"/>
    <w:rsid w:val="00A119F4"/>
    <w:rsid w:val="00A12E0F"/>
    <w:rsid w:val="00A12EC7"/>
    <w:rsid w:val="00A1408D"/>
    <w:rsid w:val="00A15CFD"/>
    <w:rsid w:val="00A16001"/>
    <w:rsid w:val="00A16B79"/>
    <w:rsid w:val="00A16FB8"/>
    <w:rsid w:val="00A173DC"/>
    <w:rsid w:val="00A20906"/>
    <w:rsid w:val="00A20A23"/>
    <w:rsid w:val="00A21499"/>
    <w:rsid w:val="00A21EAF"/>
    <w:rsid w:val="00A2266E"/>
    <w:rsid w:val="00A22B0F"/>
    <w:rsid w:val="00A22C20"/>
    <w:rsid w:val="00A22DDE"/>
    <w:rsid w:val="00A25753"/>
    <w:rsid w:val="00A25938"/>
    <w:rsid w:val="00A25B0D"/>
    <w:rsid w:val="00A262AB"/>
    <w:rsid w:val="00A275CB"/>
    <w:rsid w:val="00A30D6E"/>
    <w:rsid w:val="00A31018"/>
    <w:rsid w:val="00A31020"/>
    <w:rsid w:val="00A31648"/>
    <w:rsid w:val="00A31F77"/>
    <w:rsid w:val="00A3200B"/>
    <w:rsid w:val="00A32B09"/>
    <w:rsid w:val="00A32CCC"/>
    <w:rsid w:val="00A3304A"/>
    <w:rsid w:val="00A3392D"/>
    <w:rsid w:val="00A34398"/>
    <w:rsid w:val="00A372EB"/>
    <w:rsid w:val="00A37D66"/>
    <w:rsid w:val="00A37E00"/>
    <w:rsid w:val="00A40DD9"/>
    <w:rsid w:val="00A41213"/>
    <w:rsid w:val="00A42893"/>
    <w:rsid w:val="00A44C76"/>
    <w:rsid w:val="00A463B3"/>
    <w:rsid w:val="00A47A17"/>
    <w:rsid w:val="00A50259"/>
    <w:rsid w:val="00A50418"/>
    <w:rsid w:val="00A52B5B"/>
    <w:rsid w:val="00A52E87"/>
    <w:rsid w:val="00A54182"/>
    <w:rsid w:val="00A5631D"/>
    <w:rsid w:val="00A56D3F"/>
    <w:rsid w:val="00A570B4"/>
    <w:rsid w:val="00A576D6"/>
    <w:rsid w:val="00A609DB"/>
    <w:rsid w:val="00A610B8"/>
    <w:rsid w:val="00A61C7E"/>
    <w:rsid w:val="00A635D6"/>
    <w:rsid w:val="00A63681"/>
    <w:rsid w:val="00A63B92"/>
    <w:rsid w:val="00A64900"/>
    <w:rsid w:val="00A64927"/>
    <w:rsid w:val="00A66300"/>
    <w:rsid w:val="00A66A39"/>
    <w:rsid w:val="00A66BE4"/>
    <w:rsid w:val="00A66EDF"/>
    <w:rsid w:val="00A71914"/>
    <w:rsid w:val="00A73751"/>
    <w:rsid w:val="00A73C74"/>
    <w:rsid w:val="00A74133"/>
    <w:rsid w:val="00A74695"/>
    <w:rsid w:val="00A8114E"/>
    <w:rsid w:val="00A812D7"/>
    <w:rsid w:val="00A817ED"/>
    <w:rsid w:val="00A82D63"/>
    <w:rsid w:val="00A8304B"/>
    <w:rsid w:val="00A84FCE"/>
    <w:rsid w:val="00A85AC1"/>
    <w:rsid w:val="00A85CD5"/>
    <w:rsid w:val="00A878BA"/>
    <w:rsid w:val="00A91CB5"/>
    <w:rsid w:val="00A91E18"/>
    <w:rsid w:val="00A938CC"/>
    <w:rsid w:val="00A93B99"/>
    <w:rsid w:val="00A93EB8"/>
    <w:rsid w:val="00A9412A"/>
    <w:rsid w:val="00A94D9D"/>
    <w:rsid w:val="00A9638A"/>
    <w:rsid w:val="00A97D9F"/>
    <w:rsid w:val="00AA21A1"/>
    <w:rsid w:val="00AA37A4"/>
    <w:rsid w:val="00AA591F"/>
    <w:rsid w:val="00AA70E6"/>
    <w:rsid w:val="00AA7744"/>
    <w:rsid w:val="00AB09BB"/>
    <w:rsid w:val="00AB1F22"/>
    <w:rsid w:val="00AB3286"/>
    <w:rsid w:val="00AB4172"/>
    <w:rsid w:val="00AB4D67"/>
    <w:rsid w:val="00AB554B"/>
    <w:rsid w:val="00AB56DB"/>
    <w:rsid w:val="00AB5A5F"/>
    <w:rsid w:val="00AB63E6"/>
    <w:rsid w:val="00AB6621"/>
    <w:rsid w:val="00AB692E"/>
    <w:rsid w:val="00AC0B29"/>
    <w:rsid w:val="00AC0BB5"/>
    <w:rsid w:val="00AC1002"/>
    <w:rsid w:val="00AC2703"/>
    <w:rsid w:val="00AC321A"/>
    <w:rsid w:val="00AC3856"/>
    <w:rsid w:val="00AC3BAD"/>
    <w:rsid w:val="00AC40CD"/>
    <w:rsid w:val="00AC4A95"/>
    <w:rsid w:val="00AC4BED"/>
    <w:rsid w:val="00AC4F9D"/>
    <w:rsid w:val="00AC5660"/>
    <w:rsid w:val="00AC5DFB"/>
    <w:rsid w:val="00AC70EE"/>
    <w:rsid w:val="00AC7525"/>
    <w:rsid w:val="00AD176D"/>
    <w:rsid w:val="00AD19F2"/>
    <w:rsid w:val="00AD27EF"/>
    <w:rsid w:val="00AD45FC"/>
    <w:rsid w:val="00AD5360"/>
    <w:rsid w:val="00AD5958"/>
    <w:rsid w:val="00AD6BF9"/>
    <w:rsid w:val="00AD70BC"/>
    <w:rsid w:val="00AD79BE"/>
    <w:rsid w:val="00AE0CC5"/>
    <w:rsid w:val="00AE35CB"/>
    <w:rsid w:val="00AE3706"/>
    <w:rsid w:val="00AE43E7"/>
    <w:rsid w:val="00AE6238"/>
    <w:rsid w:val="00AE7295"/>
    <w:rsid w:val="00AF021F"/>
    <w:rsid w:val="00AF02E3"/>
    <w:rsid w:val="00AF0E61"/>
    <w:rsid w:val="00AF1286"/>
    <w:rsid w:val="00AF3680"/>
    <w:rsid w:val="00AF37C3"/>
    <w:rsid w:val="00B00A27"/>
    <w:rsid w:val="00B0204A"/>
    <w:rsid w:val="00B02BFE"/>
    <w:rsid w:val="00B03328"/>
    <w:rsid w:val="00B03B9E"/>
    <w:rsid w:val="00B0491E"/>
    <w:rsid w:val="00B062C5"/>
    <w:rsid w:val="00B072D7"/>
    <w:rsid w:val="00B07BC0"/>
    <w:rsid w:val="00B1052B"/>
    <w:rsid w:val="00B105BD"/>
    <w:rsid w:val="00B10694"/>
    <w:rsid w:val="00B11F51"/>
    <w:rsid w:val="00B1642C"/>
    <w:rsid w:val="00B164DB"/>
    <w:rsid w:val="00B16A1D"/>
    <w:rsid w:val="00B16CCB"/>
    <w:rsid w:val="00B20149"/>
    <w:rsid w:val="00B22525"/>
    <w:rsid w:val="00B226BA"/>
    <w:rsid w:val="00B228A6"/>
    <w:rsid w:val="00B24561"/>
    <w:rsid w:val="00B257E8"/>
    <w:rsid w:val="00B26040"/>
    <w:rsid w:val="00B26156"/>
    <w:rsid w:val="00B2621C"/>
    <w:rsid w:val="00B30E8B"/>
    <w:rsid w:val="00B32DEA"/>
    <w:rsid w:val="00B3564D"/>
    <w:rsid w:val="00B35F6D"/>
    <w:rsid w:val="00B360CA"/>
    <w:rsid w:val="00B364BA"/>
    <w:rsid w:val="00B36930"/>
    <w:rsid w:val="00B36BA1"/>
    <w:rsid w:val="00B36E88"/>
    <w:rsid w:val="00B413BD"/>
    <w:rsid w:val="00B42611"/>
    <w:rsid w:val="00B42A09"/>
    <w:rsid w:val="00B45115"/>
    <w:rsid w:val="00B45C7C"/>
    <w:rsid w:val="00B47002"/>
    <w:rsid w:val="00B47004"/>
    <w:rsid w:val="00B4765D"/>
    <w:rsid w:val="00B47BD0"/>
    <w:rsid w:val="00B513B0"/>
    <w:rsid w:val="00B51C82"/>
    <w:rsid w:val="00B52AEA"/>
    <w:rsid w:val="00B5323C"/>
    <w:rsid w:val="00B542FC"/>
    <w:rsid w:val="00B551F4"/>
    <w:rsid w:val="00B554EE"/>
    <w:rsid w:val="00B56BE9"/>
    <w:rsid w:val="00B57410"/>
    <w:rsid w:val="00B600BD"/>
    <w:rsid w:val="00B6180D"/>
    <w:rsid w:val="00B61AF3"/>
    <w:rsid w:val="00B63D52"/>
    <w:rsid w:val="00B656BC"/>
    <w:rsid w:val="00B71583"/>
    <w:rsid w:val="00B719AD"/>
    <w:rsid w:val="00B71EF7"/>
    <w:rsid w:val="00B71F42"/>
    <w:rsid w:val="00B721FC"/>
    <w:rsid w:val="00B725B2"/>
    <w:rsid w:val="00B73A09"/>
    <w:rsid w:val="00B7459F"/>
    <w:rsid w:val="00B74C2B"/>
    <w:rsid w:val="00B74FD7"/>
    <w:rsid w:val="00B76A32"/>
    <w:rsid w:val="00B77BCE"/>
    <w:rsid w:val="00B813BF"/>
    <w:rsid w:val="00B81D0C"/>
    <w:rsid w:val="00B82E1F"/>
    <w:rsid w:val="00B8686C"/>
    <w:rsid w:val="00B8694C"/>
    <w:rsid w:val="00B874ED"/>
    <w:rsid w:val="00B87927"/>
    <w:rsid w:val="00B9314C"/>
    <w:rsid w:val="00B9357A"/>
    <w:rsid w:val="00B939B3"/>
    <w:rsid w:val="00B93D25"/>
    <w:rsid w:val="00B94DC7"/>
    <w:rsid w:val="00B95581"/>
    <w:rsid w:val="00B969A0"/>
    <w:rsid w:val="00BA07F4"/>
    <w:rsid w:val="00BA09F3"/>
    <w:rsid w:val="00BA190C"/>
    <w:rsid w:val="00BA1C98"/>
    <w:rsid w:val="00BA2AB2"/>
    <w:rsid w:val="00BA306A"/>
    <w:rsid w:val="00BA486B"/>
    <w:rsid w:val="00BB0E9C"/>
    <w:rsid w:val="00BB2C5A"/>
    <w:rsid w:val="00BB4CFD"/>
    <w:rsid w:val="00BB7DD1"/>
    <w:rsid w:val="00BC0258"/>
    <w:rsid w:val="00BC2DD6"/>
    <w:rsid w:val="00BC493A"/>
    <w:rsid w:val="00BC690B"/>
    <w:rsid w:val="00BC6A21"/>
    <w:rsid w:val="00BC7281"/>
    <w:rsid w:val="00BC76EC"/>
    <w:rsid w:val="00BC7FF3"/>
    <w:rsid w:val="00BD21F9"/>
    <w:rsid w:val="00BD261E"/>
    <w:rsid w:val="00BD2ABC"/>
    <w:rsid w:val="00BD3F1C"/>
    <w:rsid w:val="00BD4009"/>
    <w:rsid w:val="00BD4A71"/>
    <w:rsid w:val="00BD7557"/>
    <w:rsid w:val="00BD7641"/>
    <w:rsid w:val="00BE0683"/>
    <w:rsid w:val="00BE0D4D"/>
    <w:rsid w:val="00BE1152"/>
    <w:rsid w:val="00BE1A35"/>
    <w:rsid w:val="00BE1BFB"/>
    <w:rsid w:val="00BE1F55"/>
    <w:rsid w:val="00BE1FF5"/>
    <w:rsid w:val="00BE2E4B"/>
    <w:rsid w:val="00BE4810"/>
    <w:rsid w:val="00BE499D"/>
    <w:rsid w:val="00BE7D30"/>
    <w:rsid w:val="00BF7A14"/>
    <w:rsid w:val="00BF7F25"/>
    <w:rsid w:val="00C00C9A"/>
    <w:rsid w:val="00C0244A"/>
    <w:rsid w:val="00C02630"/>
    <w:rsid w:val="00C033B9"/>
    <w:rsid w:val="00C03BD8"/>
    <w:rsid w:val="00C03C67"/>
    <w:rsid w:val="00C04487"/>
    <w:rsid w:val="00C0449F"/>
    <w:rsid w:val="00C05329"/>
    <w:rsid w:val="00C053A2"/>
    <w:rsid w:val="00C062AE"/>
    <w:rsid w:val="00C075D7"/>
    <w:rsid w:val="00C077AA"/>
    <w:rsid w:val="00C078A5"/>
    <w:rsid w:val="00C10911"/>
    <w:rsid w:val="00C118A2"/>
    <w:rsid w:val="00C119C6"/>
    <w:rsid w:val="00C11F2F"/>
    <w:rsid w:val="00C12CC0"/>
    <w:rsid w:val="00C140FF"/>
    <w:rsid w:val="00C142B2"/>
    <w:rsid w:val="00C15F85"/>
    <w:rsid w:val="00C21BA5"/>
    <w:rsid w:val="00C224DB"/>
    <w:rsid w:val="00C22605"/>
    <w:rsid w:val="00C23378"/>
    <w:rsid w:val="00C25751"/>
    <w:rsid w:val="00C25A23"/>
    <w:rsid w:val="00C26044"/>
    <w:rsid w:val="00C273A4"/>
    <w:rsid w:val="00C3092A"/>
    <w:rsid w:val="00C30E2F"/>
    <w:rsid w:val="00C31844"/>
    <w:rsid w:val="00C331B5"/>
    <w:rsid w:val="00C3333C"/>
    <w:rsid w:val="00C33F12"/>
    <w:rsid w:val="00C36727"/>
    <w:rsid w:val="00C36E73"/>
    <w:rsid w:val="00C36F14"/>
    <w:rsid w:val="00C37121"/>
    <w:rsid w:val="00C37481"/>
    <w:rsid w:val="00C379D9"/>
    <w:rsid w:val="00C402A0"/>
    <w:rsid w:val="00C41368"/>
    <w:rsid w:val="00C420C2"/>
    <w:rsid w:val="00C449E6"/>
    <w:rsid w:val="00C44BC8"/>
    <w:rsid w:val="00C4520B"/>
    <w:rsid w:val="00C45FFC"/>
    <w:rsid w:val="00C5037B"/>
    <w:rsid w:val="00C5258D"/>
    <w:rsid w:val="00C548A8"/>
    <w:rsid w:val="00C54AB3"/>
    <w:rsid w:val="00C578D2"/>
    <w:rsid w:val="00C608B0"/>
    <w:rsid w:val="00C62BAB"/>
    <w:rsid w:val="00C630FD"/>
    <w:rsid w:val="00C634F6"/>
    <w:rsid w:val="00C63D9F"/>
    <w:rsid w:val="00C63F40"/>
    <w:rsid w:val="00C64B58"/>
    <w:rsid w:val="00C66959"/>
    <w:rsid w:val="00C66F94"/>
    <w:rsid w:val="00C703AA"/>
    <w:rsid w:val="00C704BE"/>
    <w:rsid w:val="00C70628"/>
    <w:rsid w:val="00C73798"/>
    <w:rsid w:val="00C73B22"/>
    <w:rsid w:val="00C750C9"/>
    <w:rsid w:val="00C769CF"/>
    <w:rsid w:val="00C76BE1"/>
    <w:rsid w:val="00C77963"/>
    <w:rsid w:val="00C77E34"/>
    <w:rsid w:val="00C805B0"/>
    <w:rsid w:val="00C805D2"/>
    <w:rsid w:val="00C81347"/>
    <w:rsid w:val="00C82A25"/>
    <w:rsid w:val="00C82BA9"/>
    <w:rsid w:val="00C83B57"/>
    <w:rsid w:val="00C84133"/>
    <w:rsid w:val="00C84928"/>
    <w:rsid w:val="00C86D22"/>
    <w:rsid w:val="00C92619"/>
    <w:rsid w:val="00C92AE8"/>
    <w:rsid w:val="00C9346E"/>
    <w:rsid w:val="00C94169"/>
    <w:rsid w:val="00C946E8"/>
    <w:rsid w:val="00C95924"/>
    <w:rsid w:val="00C976E1"/>
    <w:rsid w:val="00CA00F3"/>
    <w:rsid w:val="00CA1493"/>
    <w:rsid w:val="00CA1E57"/>
    <w:rsid w:val="00CA2076"/>
    <w:rsid w:val="00CA2390"/>
    <w:rsid w:val="00CA4233"/>
    <w:rsid w:val="00CA59DC"/>
    <w:rsid w:val="00CA6299"/>
    <w:rsid w:val="00CA7336"/>
    <w:rsid w:val="00CB01B3"/>
    <w:rsid w:val="00CB30CD"/>
    <w:rsid w:val="00CB3FA7"/>
    <w:rsid w:val="00CB45B5"/>
    <w:rsid w:val="00CB6269"/>
    <w:rsid w:val="00CB7F98"/>
    <w:rsid w:val="00CC0B22"/>
    <w:rsid w:val="00CC100E"/>
    <w:rsid w:val="00CC10C7"/>
    <w:rsid w:val="00CC5235"/>
    <w:rsid w:val="00CC5593"/>
    <w:rsid w:val="00CC5788"/>
    <w:rsid w:val="00CC6494"/>
    <w:rsid w:val="00CC6A4D"/>
    <w:rsid w:val="00CD137B"/>
    <w:rsid w:val="00CD4DF7"/>
    <w:rsid w:val="00CD5037"/>
    <w:rsid w:val="00CD6BD8"/>
    <w:rsid w:val="00CD7072"/>
    <w:rsid w:val="00CD798B"/>
    <w:rsid w:val="00CD7ED4"/>
    <w:rsid w:val="00CE0850"/>
    <w:rsid w:val="00CE2431"/>
    <w:rsid w:val="00CE2A5B"/>
    <w:rsid w:val="00CE2CBC"/>
    <w:rsid w:val="00CE3F88"/>
    <w:rsid w:val="00CE4845"/>
    <w:rsid w:val="00CE5C19"/>
    <w:rsid w:val="00CE645F"/>
    <w:rsid w:val="00CE6AEC"/>
    <w:rsid w:val="00CF125F"/>
    <w:rsid w:val="00CF197B"/>
    <w:rsid w:val="00CF2762"/>
    <w:rsid w:val="00CF2E9B"/>
    <w:rsid w:val="00CF3CEF"/>
    <w:rsid w:val="00CF4619"/>
    <w:rsid w:val="00CF508A"/>
    <w:rsid w:val="00CF78D8"/>
    <w:rsid w:val="00CF79C2"/>
    <w:rsid w:val="00D01FAD"/>
    <w:rsid w:val="00D024E7"/>
    <w:rsid w:val="00D02BEB"/>
    <w:rsid w:val="00D03694"/>
    <w:rsid w:val="00D0426D"/>
    <w:rsid w:val="00D048BA"/>
    <w:rsid w:val="00D05A08"/>
    <w:rsid w:val="00D05C92"/>
    <w:rsid w:val="00D07BBE"/>
    <w:rsid w:val="00D11048"/>
    <w:rsid w:val="00D12A0E"/>
    <w:rsid w:val="00D1355A"/>
    <w:rsid w:val="00D14FC0"/>
    <w:rsid w:val="00D154B4"/>
    <w:rsid w:val="00D15DF6"/>
    <w:rsid w:val="00D20A4D"/>
    <w:rsid w:val="00D21651"/>
    <w:rsid w:val="00D2252B"/>
    <w:rsid w:val="00D23B5A"/>
    <w:rsid w:val="00D2415B"/>
    <w:rsid w:val="00D25AE3"/>
    <w:rsid w:val="00D26B09"/>
    <w:rsid w:val="00D27EC5"/>
    <w:rsid w:val="00D30103"/>
    <w:rsid w:val="00D3065C"/>
    <w:rsid w:val="00D32092"/>
    <w:rsid w:val="00D32C63"/>
    <w:rsid w:val="00D33168"/>
    <w:rsid w:val="00D34A6D"/>
    <w:rsid w:val="00D3539D"/>
    <w:rsid w:val="00D355F2"/>
    <w:rsid w:val="00D35834"/>
    <w:rsid w:val="00D359CE"/>
    <w:rsid w:val="00D35CDC"/>
    <w:rsid w:val="00D361C4"/>
    <w:rsid w:val="00D362C9"/>
    <w:rsid w:val="00D408EE"/>
    <w:rsid w:val="00D40EB2"/>
    <w:rsid w:val="00D413F5"/>
    <w:rsid w:val="00D4377E"/>
    <w:rsid w:val="00D4540C"/>
    <w:rsid w:val="00D455E1"/>
    <w:rsid w:val="00D45DC8"/>
    <w:rsid w:val="00D4603D"/>
    <w:rsid w:val="00D475FC"/>
    <w:rsid w:val="00D50643"/>
    <w:rsid w:val="00D52046"/>
    <w:rsid w:val="00D528B4"/>
    <w:rsid w:val="00D534EB"/>
    <w:rsid w:val="00D537DF"/>
    <w:rsid w:val="00D54507"/>
    <w:rsid w:val="00D570F9"/>
    <w:rsid w:val="00D57D44"/>
    <w:rsid w:val="00D57E4B"/>
    <w:rsid w:val="00D6082E"/>
    <w:rsid w:val="00D62EC8"/>
    <w:rsid w:val="00D62FCD"/>
    <w:rsid w:val="00D630FE"/>
    <w:rsid w:val="00D63A8F"/>
    <w:rsid w:val="00D63BEF"/>
    <w:rsid w:val="00D6408A"/>
    <w:rsid w:val="00D64ECB"/>
    <w:rsid w:val="00D65030"/>
    <w:rsid w:val="00D656F0"/>
    <w:rsid w:val="00D67096"/>
    <w:rsid w:val="00D676C3"/>
    <w:rsid w:val="00D678A5"/>
    <w:rsid w:val="00D679B0"/>
    <w:rsid w:val="00D70C05"/>
    <w:rsid w:val="00D70D9D"/>
    <w:rsid w:val="00D71235"/>
    <w:rsid w:val="00D712B3"/>
    <w:rsid w:val="00D7242A"/>
    <w:rsid w:val="00D75422"/>
    <w:rsid w:val="00D7624D"/>
    <w:rsid w:val="00D772BD"/>
    <w:rsid w:val="00D800CF"/>
    <w:rsid w:val="00D808EA"/>
    <w:rsid w:val="00D80B65"/>
    <w:rsid w:val="00D82AE6"/>
    <w:rsid w:val="00D83130"/>
    <w:rsid w:val="00D83B1E"/>
    <w:rsid w:val="00D83F31"/>
    <w:rsid w:val="00D8707A"/>
    <w:rsid w:val="00D8770D"/>
    <w:rsid w:val="00D90738"/>
    <w:rsid w:val="00D90973"/>
    <w:rsid w:val="00D91444"/>
    <w:rsid w:val="00D926DB"/>
    <w:rsid w:val="00D928E9"/>
    <w:rsid w:val="00D9349C"/>
    <w:rsid w:val="00D93C74"/>
    <w:rsid w:val="00D94416"/>
    <w:rsid w:val="00D9492F"/>
    <w:rsid w:val="00D95393"/>
    <w:rsid w:val="00D95A88"/>
    <w:rsid w:val="00D96821"/>
    <w:rsid w:val="00DA03AA"/>
    <w:rsid w:val="00DA0C59"/>
    <w:rsid w:val="00DA1017"/>
    <w:rsid w:val="00DA14FB"/>
    <w:rsid w:val="00DA15F6"/>
    <w:rsid w:val="00DA34B4"/>
    <w:rsid w:val="00DA3AC8"/>
    <w:rsid w:val="00DA489C"/>
    <w:rsid w:val="00DA4C76"/>
    <w:rsid w:val="00DA5175"/>
    <w:rsid w:val="00DA56D1"/>
    <w:rsid w:val="00DA640A"/>
    <w:rsid w:val="00DA66DB"/>
    <w:rsid w:val="00DA6A71"/>
    <w:rsid w:val="00DB0495"/>
    <w:rsid w:val="00DB21C2"/>
    <w:rsid w:val="00DB21DE"/>
    <w:rsid w:val="00DB3B75"/>
    <w:rsid w:val="00DB3B88"/>
    <w:rsid w:val="00DB57B2"/>
    <w:rsid w:val="00DB713E"/>
    <w:rsid w:val="00DB72EF"/>
    <w:rsid w:val="00DC1A44"/>
    <w:rsid w:val="00DC2B78"/>
    <w:rsid w:val="00DC301F"/>
    <w:rsid w:val="00DC3520"/>
    <w:rsid w:val="00DC3C15"/>
    <w:rsid w:val="00DC5F42"/>
    <w:rsid w:val="00DD1FC3"/>
    <w:rsid w:val="00DD2E32"/>
    <w:rsid w:val="00DD5899"/>
    <w:rsid w:val="00DD64E3"/>
    <w:rsid w:val="00DD6C9F"/>
    <w:rsid w:val="00DE1C6A"/>
    <w:rsid w:val="00DE272F"/>
    <w:rsid w:val="00DE37A4"/>
    <w:rsid w:val="00DE59E7"/>
    <w:rsid w:val="00DE7899"/>
    <w:rsid w:val="00DE7F4E"/>
    <w:rsid w:val="00DF0C96"/>
    <w:rsid w:val="00DF0D1F"/>
    <w:rsid w:val="00DF28E5"/>
    <w:rsid w:val="00DF655E"/>
    <w:rsid w:val="00DF774A"/>
    <w:rsid w:val="00DF7FC9"/>
    <w:rsid w:val="00E00405"/>
    <w:rsid w:val="00E020CF"/>
    <w:rsid w:val="00E037FD"/>
    <w:rsid w:val="00E03D90"/>
    <w:rsid w:val="00E05B72"/>
    <w:rsid w:val="00E07CB6"/>
    <w:rsid w:val="00E105EE"/>
    <w:rsid w:val="00E1172C"/>
    <w:rsid w:val="00E128C3"/>
    <w:rsid w:val="00E15041"/>
    <w:rsid w:val="00E1519D"/>
    <w:rsid w:val="00E1569A"/>
    <w:rsid w:val="00E17747"/>
    <w:rsid w:val="00E177F4"/>
    <w:rsid w:val="00E20A53"/>
    <w:rsid w:val="00E21EF6"/>
    <w:rsid w:val="00E23C9B"/>
    <w:rsid w:val="00E23E17"/>
    <w:rsid w:val="00E24052"/>
    <w:rsid w:val="00E24D57"/>
    <w:rsid w:val="00E25221"/>
    <w:rsid w:val="00E2552F"/>
    <w:rsid w:val="00E36173"/>
    <w:rsid w:val="00E37177"/>
    <w:rsid w:val="00E37B85"/>
    <w:rsid w:val="00E40DC0"/>
    <w:rsid w:val="00E40E33"/>
    <w:rsid w:val="00E40E40"/>
    <w:rsid w:val="00E4151C"/>
    <w:rsid w:val="00E43A41"/>
    <w:rsid w:val="00E4439F"/>
    <w:rsid w:val="00E44F28"/>
    <w:rsid w:val="00E45852"/>
    <w:rsid w:val="00E45867"/>
    <w:rsid w:val="00E46B1B"/>
    <w:rsid w:val="00E47302"/>
    <w:rsid w:val="00E476D7"/>
    <w:rsid w:val="00E47934"/>
    <w:rsid w:val="00E511FB"/>
    <w:rsid w:val="00E513BA"/>
    <w:rsid w:val="00E514D2"/>
    <w:rsid w:val="00E515EA"/>
    <w:rsid w:val="00E51E3A"/>
    <w:rsid w:val="00E51E56"/>
    <w:rsid w:val="00E52194"/>
    <w:rsid w:val="00E52226"/>
    <w:rsid w:val="00E537E4"/>
    <w:rsid w:val="00E56B7A"/>
    <w:rsid w:val="00E56F9A"/>
    <w:rsid w:val="00E57509"/>
    <w:rsid w:val="00E60D51"/>
    <w:rsid w:val="00E61D3A"/>
    <w:rsid w:val="00E62417"/>
    <w:rsid w:val="00E630B4"/>
    <w:rsid w:val="00E630C5"/>
    <w:rsid w:val="00E63BC4"/>
    <w:rsid w:val="00E64AD0"/>
    <w:rsid w:val="00E65242"/>
    <w:rsid w:val="00E6622A"/>
    <w:rsid w:val="00E67236"/>
    <w:rsid w:val="00E67321"/>
    <w:rsid w:val="00E71D9E"/>
    <w:rsid w:val="00E73290"/>
    <w:rsid w:val="00E75957"/>
    <w:rsid w:val="00E76336"/>
    <w:rsid w:val="00E76C5D"/>
    <w:rsid w:val="00E802E4"/>
    <w:rsid w:val="00E821AC"/>
    <w:rsid w:val="00E826CD"/>
    <w:rsid w:val="00E82770"/>
    <w:rsid w:val="00E82C6A"/>
    <w:rsid w:val="00E835A9"/>
    <w:rsid w:val="00E8404A"/>
    <w:rsid w:val="00E8610F"/>
    <w:rsid w:val="00E865B1"/>
    <w:rsid w:val="00E86DB9"/>
    <w:rsid w:val="00E86EB6"/>
    <w:rsid w:val="00E877F3"/>
    <w:rsid w:val="00E9019A"/>
    <w:rsid w:val="00E90F6E"/>
    <w:rsid w:val="00E9141F"/>
    <w:rsid w:val="00E955FB"/>
    <w:rsid w:val="00E977FF"/>
    <w:rsid w:val="00EA0225"/>
    <w:rsid w:val="00EA0A83"/>
    <w:rsid w:val="00EA14DB"/>
    <w:rsid w:val="00EA1DFC"/>
    <w:rsid w:val="00EA4273"/>
    <w:rsid w:val="00EA44C3"/>
    <w:rsid w:val="00EA4ED9"/>
    <w:rsid w:val="00EA6EE2"/>
    <w:rsid w:val="00EA74EE"/>
    <w:rsid w:val="00EB05F2"/>
    <w:rsid w:val="00EB151C"/>
    <w:rsid w:val="00EB1647"/>
    <w:rsid w:val="00EB2BC0"/>
    <w:rsid w:val="00EB4077"/>
    <w:rsid w:val="00EB4240"/>
    <w:rsid w:val="00EB540D"/>
    <w:rsid w:val="00EB5BEF"/>
    <w:rsid w:val="00EB5C18"/>
    <w:rsid w:val="00EB6047"/>
    <w:rsid w:val="00EB7929"/>
    <w:rsid w:val="00EC2396"/>
    <w:rsid w:val="00EC2FA5"/>
    <w:rsid w:val="00EC341C"/>
    <w:rsid w:val="00EC4224"/>
    <w:rsid w:val="00EC560E"/>
    <w:rsid w:val="00EC58ED"/>
    <w:rsid w:val="00EC607F"/>
    <w:rsid w:val="00EC62A0"/>
    <w:rsid w:val="00EC6565"/>
    <w:rsid w:val="00EC6C19"/>
    <w:rsid w:val="00EC7ACF"/>
    <w:rsid w:val="00EC7C2A"/>
    <w:rsid w:val="00ED092F"/>
    <w:rsid w:val="00ED09F5"/>
    <w:rsid w:val="00ED3EB6"/>
    <w:rsid w:val="00ED4642"/>
    <w:rsid w:val="00ED4709"/>
    <w:rsid w:val="00ED49DD"/>
    <w:rsid w:val="00ED5E83"/>
    <w:rsid w:val="00ED6957"/>
    <w:rsid w:val="00EE00E4"/>
    <w:rsid w:val="00EE09C6"/>
    <w:rsid w:val="00EE1CEB"/>
    <w:rsid w:val="00EE2119"/>
    <w:rsid w:val="00EE36C0"/>
    <w:rsid w:val="00EE562B"/>
    <w:rsid w:val="00EE5D5B"/>
    <w:rsid w:val="00EE62C9"/>
    <w:rsid w:val="00EE7260"/>
    <w:rsid w:val="00EF11C8"/>
    <w:rsid w:val="00EF190C"/>
    <w:rsid w:val="00EF3E48"/>
    <w:rsid w:val="00EF605A"/>
    <w:rsid w:val="00EF67B4"/>
    <w:rsid w:val="00EF6840"/>
    <w:rsid w:val="00EF6BE3"/>
    <w:rsid w:val="00EF6E6A"/>
    <w:rsid w:val="00EF783F"/>
    <w:rsid w:val="00F0018E"/>
    <w:rsid w:val="00F00937"/>
    <w:rsid w:val="00F00D8C"/>
    <w:rsid w:val="00F01242"/>
    <w:rsid w:val="00F0170A"/>
    <w:rsid w:val="00F02367"/>
    <w:rsid w:val="00F02441"/>
    <w:rsid w:val="00F02574"/>
    <w:rsid w:val="00F025EC"/>
    <w:rsid w:val="00F02A97"/>
    <w:rsid w:val="00F033C6"/>
    <w:rsid w:val="00F04389"/>
    <w:rsid w:val="00F047E6"/>
    <w:rsid w:val="00F04901"/>
    <w:rsid w:val="00F06576"/>
    <w:rsid w:val="00F07106"/>
    <w:rsid w:val="00F07AD3"/>
    <w:rsid w:val="00F119FA"/>
    <w:rsid w:val="00F1446A"/>
    <w:rsid w:val="00F1630A"/>
    <w:rsid w:val="00F2234B"/>
    <w:rsid w:val="00F224A0"/>
    <w:rsid w:val="00F224A1"/>
    <w:rsid w:val="00F2294C"/>
    <w:rsid w:val="00F24BE6"/>
    <w:rsid w:val="00F24EFE"/>
    <w:rsid w:val="00F264A5"/>
    <w:rsid w:val="00F2650A"/>
    <w:rsid w:val="00F26B03"/>
    <w:rsid w:val="00F2780E"/>
    <w:rsid w:val="00F30CAB"/>
    <w:rsid w:val="00F31A46"/>
    <w:rsid w:val="00F3214F"/>
    <w:rsid w:val="00F32E9B"/>
    <w:rsid w:val="00F33F89"/>
    <w:rsid w:val="00F3406D"/>
    <w:rsid w:val="00F34085"/>
    <w:rsid w:val="00F343AC"/>
    <w:rsid w:val="00F370E6"/>
    <w:rsid w:val="00F41CCD"/>
    <w:rsid w:val="00F44326"/>
    <w:rsid w:val="00F443F3"/>
    <w:rsid w:val="00F45FF6"/>
    <w:rsid w:val="00F46F4A"/>
    <w:rsid w:val="00F50812"/>
    <w:rsid w:val="00F52C5D"/>
    <w:rsid w:val="00F54B9C"/>
    <w:rsid w:val="00F54F93"/>
    <w:rsid w:val="00F55721"/>
    <w:rsid w:val="00F55AD6"/>
    <w:rsid w:val="00F56683"/>
    <w:rsid w:val="00F613A9"/>
    <w:rsid w:val="00F61D11"/>
    <w:rsid w:val="00F622E2"/>
    <w:rsid w:val="00F62E27"/>
    <w:rsid w:val="00F6381A"/>
    <w:rsid w:val="00F64735"/>
    <w:rsid w:val="00F65172"/>
    <w:rsid w:val="00F652A6"/>
    <w:rsid w:val="00F6682D"/>
    <w:rsid w:val="00F66B49"/>
    <w:rsid w:val="00F66D5C"/>
    <w:rsid w:val="00F66F53"/>
    <w:rsid w:val="00F7018E"/>
    <w:rsid w:val="00F719D6"/>
    <w:rsid w:val="00F722B1"/>
    <w:rsid w:val="00F73482"/>
    <w:rsid w:val="00F740B3"/>
    <w:rsid w:val="00F74D16"/>
    <w:rsid w:val="00F75483"/>
    <w:rsid w:val="00F76D92"/>
    <w:rsid w:val="00F770DC"/>
    <w:rsid w:val="00F77F03"/>
    <w:rsid w:val="00F818A1"/>
    <w:rsid w:val="00F81A27"/>
    <w:rsid w:val="00F82273"/>
    <w:rsid w:val="00F828C5"/>
    <w:rsid w:val="00F82ECC"/>
    <w:rsid w:val="00F83A82"/>
    <w:rsid w:val="00F84418"/>
    <w:rsid w:val="00F85853"/>
    <w:rsid w:val="00F86390"/>
    <w:rsid w:val="00F87109"/>
    <w:rsid w:val="00F9220E"/>
    <w:rsid w:val="00F94181"/>
    <w:rsid w:val="00F943B5"/>
    <w:rsid w:val="00F94B12"/>
    <w:rsid w:val="00F95965"/>
    <w:rsid w:val="00F95E79"/>
    <w:rsid w:val="00F95F76"/>
    <w:rsid w:val="00F9603B"/>
    <w:rsid w:val="00F96BA9"/>
    <w:rsid w:val="00FA0D70"/>
    <w:rsid w:val="00FA10FF"/>
    <w:rsid w:val="00FA16C9"/>
    <w:rsid w:val="00FA16DC"/>
    <w:rsid w:val="00FA21FD"/>
    <w:rsid w:val="00FA5528"/>
    <w:rsid w:val="00FA56E5"/>
    <w:rsid w:val="00FA59A0"/>
    <w:rsid w:val="00FA5E7B"/>
    <w:rsid w:val="00FA681A"/>
    <w:rsid w:val="00FA7403"/>
    <w:rsid w:val="00FA7C9C"/>
    <w:rsid w:val="00FB04F6"/>
    <w:rsid w:val="00FB1014"/>
    <w:rsid w:val="00FB2883"/>
    <w:rsid w:val="00FB35FB"/>
    <w:rsid w:val="00FB3C08"/>
    <w:rsid w:val="00FB4212"/>
    <w:rsid w:val="00FB4890"/>
    <w:rsid w:val="00FB657B"/>
    <w:rsid w:val="00FB6DA6"/>
    <w:rsid w:val="00FB7490"/>
    <w:rsid w:val="00FC19CA"/>
    <w:rsid w:val="00FC2BB8"/>
    <w:rsid w:val="00FC3982"/>
    <w:rsid w:val="00FC5B8E"/>
    <w:rsid w:val="00FC6718"/>
    <w:rsid w:val="00FD1659"/>
    <w:rsid w:val="00FD1E5C"/>
    <w:rsid w:val="00FD57F7"/>
    <w:rsid w:val="00FD627E"/>
    <w:rsid w:val="00FD6354"/>
    <w:rsid w:val="00FD6C6C"/>
    <w:rsid w:val="00FD7458"/>
    <w:rsid w:val="00FE2BDB"/>
    <w:rsid w:val="00FE3296"/>
    <w:rsid w:val="00FE3CBC"/>
    <w:rsid w:val="00FE61C7"/>
    <w:rsid w:val="00FF07A9"/>
    <w:rsid w:val="00FF1217"/>
    <w:rsid w:val="00FF1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96D2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3838B9"/>
    <w:pPr>
      <w:widowControl w:val="0"/>
      <w:spacing w:line="300" w:lineRule="auto"/>
      <w:jc w:val="both"/>
    </w:pPr>
  </w:style>
  <w:style w:type="paragraph" w:styleId="1">
    <w:name w:val="heading 1"/>
    <w:basedOn w:val="a"/>
    <w:next w:val="a"/>
    <w:link w:val="10"/>
    <w:autoRedefine/>
    <w:qFormat/>
    <w:rsid w:val="003838B9"/>
    <w:pPr>
      <w:spacing w:beforeLines="100" w:before="100" w:afterLines="80" w:after="80"/>
      <w:jc w:val="center"/>
      <w:outlineLvl w:val="0"/>
    </w:pPr>
    <w:rPr>
      <w:rFonts w:eastAsia="黑体"/>
      <w:b/>
      <w:noProof/>
      <w:kern w:val="44"/>
      <w:sz w:val="36"/>
      <w:szCs w:val="36"/>
    </w:rPr>
  </w:style>
  <w:style w:type="paragraph" w:styleId="2">
    <w:name w:val="heading 2"/>
    <w:basedOn w:val="a"/>
    <w:next w:val="a"/>
    <w:link w:val="20"/>
    <w:autoRedefine/>
    <w:qFormat/>
    <w:rsid w:val="00380586"/>
    <w:pPr>
      <w:adjustRightInd w:val="0"/>
      <w:snapToGrid w:val="0"/>
      <w:spacing w:beforeLines="50" w:before="206" w:afterLines="50" w:after="206"/>
      <w:outlineLvl w:val="1"/>
    </w:pPr>
    <w:rPr>
      <w:rFonts w:eastAsia="黑体"/>
      <w:kern w:val="0"/>
      <w:sz w:val="30"/>
      <w:szCs w:val="30"/>
    </w:rPr>
  </w:style>
  <w:style w:type="paragraph" w:styleId="3">
    <w:name w:val="heading 3"/>
    <w:basedOn w:val="a"/>
    <w:next w:val="a"/>
    <w:autoRedefine/>
    <w:qFormat/>
    <w:rsid w:val="00C805B0"/>
    <w:pPr>
      <w:adjustRightInd w:val="0"/>
      <w:snapToGrid w:val="0"/>
      <w:spacing w:beforeLines="50" w:before="206" w:afterLines="50" w:after="206"/>
      <w:outlineLvl w:val="2"/>
    </w:pPr>
    <w:rPr>
      <w:rFonts w:eastAsia="黑体"/>
      <w:kern w:val="0"/>
      <w:sz w:val="28"/>
      <w:szCs w:val="28"/>
      <w:lang w:val="zh-CN"/>
    </w:rPr>
  </w:style>
  <w:style w:type="paragraph" w:styleId="4">
    <w:name w:val="heading 4"/>
    <w:basedOn w:val="a"/>
    <w:next w:val="a"/>
    <w:qFormat/>
    <w:rsid w:val="008141FC"/>
    <w:pPr>
      <w:wordWrap w:val="0"/>
      <w:jc w:val="left"/>
      <w:outlineLvl w:val="3"/>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
    <w:name w:val="Char Char Char Char"/>
    <w:basedOn w:val="a"/>
    <w:rsid w:val="002A5916"/>
    <w:rPr>
      <w:rFonts w:ascii="Tahoma" w:hAnsi="Tahoma"/>
      <w:szCs w:val="20"/>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TOC1">
    <w:name w:val="toc 1"/>
    <w:basedOn w:val="a"/>
    <w:next w:val="a"/>
    <w:autoRedefine/>
    <w:uiPriority w:val="39"/>
    <w:rsid w:val="00FA56E5"/>
    <w:pPr>
      <w:tabs>
        <w:tab w:val="right" w:leader="dot" w:pos="8494"/>
      </w:tabs>
      <w:spacing w:before="120" w:after="120" w:line="240" w:lineRule="auto"/>
      <w:jc w:val="left"/>
    </w:pPr>
    <w:rPr>
      <w:b/>
      <w:bCs/>
      <w:caps/>
      <w:noProof/>
    </w:rPr>
  </w:style>
  <w:style w:type="paragraph" w:styleId="TOC2">
    <w:name w:val="toc 2"/>
    <w:basedOn w:val="a"/>
    <w:next w:val="a"/>
    <w:autoRedefine/>
    <w:uiPriority w:val="39"/>
    <w:pPr>
      <w:ind w:left="240"/>
      <w:jc w:val="left"/>
    </w:pPr>
    <w:rPr>
      <w:smallCaps/>
    </w:rPr>
  </w:style>
  <w:style w:type="paragraph" w:styleId="TOC3">
    <w:name w:val="toc 3"/>
    <w:basedOn w:val="a"/>
    <w:next w:val="a"/>
    <w:autoRedefine/>
    <w:uiPriority w:val="39"/>
    <w:rsid w:val="00311D80"/>
    <w:pPr>
      <w:tabs>
        <w:tab w:val="right" w:leader="dot" w:pos="8494"/>
      </w:tabs>
      <w:ind w:left="480"/>
      <w:jc w:val="left"/>
    </w:pPr>
    <w:rPr>
      <w:iCs/>
      <w:noProof/>
    </w:rPr>
  </w:style>
  <w:style w:type="paragraph" w:styleId="TOC4">
    <w:name w:val="toc 4"/>
    <w:basedOn w:val="a"/>
    <w:next w:val="a"/>
    <w:autoRedefine/>
    <w:semiHidden/>
    <w:pPr>
      <w:ind w:left="720"/>
      <w:jc w:val="left"/>
    </w:pPr>
    <w:rPr>
      <w:szCs w:val="21"/>
    </w:rPr>
  </w:style>
  <w:style w:type="paragraph" w:styleId="TOC5">
    <w:name w:val="toc 5"/>
    <w:basedOn w:val="a"/>
    <w:next w:val="a"/>
    <w:autoRedefine/>
    <w:semiHidden/>
    <w:pPr>
      <w:ind w:left="960"/>
      <w:jc w:val="left"/>
    </w:pPr>
    <w:rPr>
      <w:szCs w:val="21"/>
    </w:rPr>
  </w:style>
  <w:style w:type="paragraph" w:styleId="TOC6">
    <w:name w:val="toc 6"/>
    <w:basedOn w:val="a"/>
    <w:next w:val="a"/>
    <w:autoRedefine/>
    <w:semiHidden/>
    <w:pPr>
      <w:ind w:left="1200"/>
      <w:jc w:val="left"/>
    </w:pPr>
    <w:rPr>
      <w:szCs w:val="21"/>
    </w:rPr>
  </w:style>
  <w:style w:type="paragraph" w:styleId="TOC7">
    <w:name w:val="toc 7"/>
    <w:basedOn w:val="a"/>
    <w:next w:val="a"/>
    <w:autoRedefine/>
    <w:semiHidden/>
    <w:pPr>
      <w:ind w:left="1440"/>
      <w:jc w:val="left"/>
    </w:pPr>
    <w:rPr>
      <w:szCs w:val="21"/>
    </w:rPr>
  </w:style>
  <w:style w:type="paragraph" w:styleId="TOC8">
    <w:name w:val="toc 8"/>
    <w:basedOn w:val="a"/>
    <w:next w:val="a"/>
    <w:autoRedefine/>
    <w:semiHidden/>
    <w:pPr>
      <w:ind w:left="1680"/>
      <w:jc w:val="left"/>
    </w:pPr>
    <w:rPr>
      <w:szCs w:val="21"/>
    </w:rPr>
  </w:style>
  <w:style w:type="paragraph" w:styleId="TOC9">
    <w:name w:val="toc 9"/>
    <w:basedOn w:val="a"/>
    <w:next w:val="a"/>
    <w:autoRedefine/>
    <w:semiHidden/>
    <w:pPr>
      <w:ind w:left="1920"/>
      <w:jc w:val="left"/>
    </w:pPr>
    <w:rPr>
      <w:szCs w:val="21"/>
    </w:rPr>
  </w:style>
  <w:style w:type="character" w:styleId="a6">
    <w:name w:val="Hyperlink"/>
    <w:uiPriority w:val="99"/>
    <w:rPr>
      <w:color w:val="0000FF"/>
      <w:u w:val="single"/>
    </w:rPr>
  </w:style>
  <w:style w:type="paragraph" w:styleId="a7">
    <w:name w:val="Balloon Text"/>
    <w:basedOn w:val="a"/>
    <w:semiHidden/>
    <w:rsid w:val="002E14F3"/>
    <w:rPr>
      <w:sz w:val="18"/>
      <w:szCs w:val="18"/>
    </w:rPr>
  </w:style>
  <w:style w:type="paragraph" w:styleId="a8">
    <w:name w:val="Plain Text"/>
    <w:basedOn w:val="a"/>
    <w:link w:val="a9"/>
    <w:rsid w:val="00141359"/>
    <w:rPr>
      <w:rFonts w:ascii="宋体" w:hAnsi="Courier New"/>
      <w:sz w:val="21"/>
      <w:szCs w:val="20"/>
    </w:rPr>
  </w:style>
  <w:style w:type="paragraph" w:styleId="aa">
    <w:name w:val="Date"/>
    <w:basedOn w:val="a"/>
    <w:next w:val="a"/>
    <w:rsid w:val="00141359"/>
    <w:rPr>
      <w:rFonts w:eastAsia="黑体"/>
      <w:noProof/>
      <w:szCs w:val="20"/>
    </w:rPr>
  </w:style>
  <w:style w:type="paragraph" w:styleId="ab">
    <w:name w:val="Body Text"/>
    <w:basedOn w:val="a"/>
    <w:rsid w:val="0060726B"/>
    <w:pPr>
      <w:spacing w:after="120"/>
    </w:pPr>
  </w:style>
  <w:style w:type="paragraph" w:styleId="ac">
    <w:name w:val="Body Text First Indent"/>
    <w:aliases w:val="正文首行缩进 Char Char Char Char,正文首行缩进 Char Char Char Char Char Char Char Char Char Char Char Char Char Char Char Char Char Char Char"/>
    <w:basedOn w:val="a"/>
    <w:rsid w:val="0060726B"/>
    <w:pPr>
      <w:ind w:firstLineChars="200" w:firstLine="498"/>
    </w:pPr>
    <w:rPr>
      <w:szCs w:val="20"/>
    </w:rPr>
  </w:style>
  <w:style w:type="paragraph" w:styleId="ad">
    <w:name w:val="Body Text Indent"/>
    <w:basedOn w:val="a"/>
    <w:rsid w:val="0060726B"/>
    <w:pPr>
      <w:spacing w:after="120"/>
      <w:ind w:leftChars="200" w:left="420"/>
    </w:pPr>
  </w:style>
  <w:style w:type="paragraph" w:styleId="ae">
    <w:name w:val="Normal Indent"/>
    <w:basedOn w:val="a"/>
    <w:rsid w:val="0060726B"/>
    <w:pPr>
      <w:ind w:firstLine="499"/>
    </w:pPr>
    <w:rPr>
      <w:szCs w:val="20"/>
    </w:rPr>
  </w:style>
  <w:style w:type="paragraph" w:styleId="af">
    <w:name w:val="Title"/>
    <w:aliases w:val="章标题(无序号)"/>
    <w:next w:val="ac"/>
    <w:qFormat/>
    <w:rsid w:val="0060726B"/>
    <w:pPr>
      <w:keepLines/>
      <w:pageBreakBefore/>
      <w:widowControl w:val="0"/>
      <w:spacing w:before="240" w:after="120"/>
      <w:jc w:val="center"/>
      <w:outlineLvl w:val="0"/>
    </w:pPr>
    <w:rPr>
      <w:rFonts w:eastAsia="黑体"/>
      <w:b/>
      <w:sz w:val="36"/>
    </w:rPr>
  </w:style>
  <w:style w:type="paragraph" w:customStyle="1" w:styleId="30">
    <w:name w:val="样式3"/>
    <w:basedOn w:val="a"/>
    <w:rsid w:val="0060726B"/>
    <w:pPr>
      <w:snapToGrid w:val="0"/>
      <w:spacing w:line="360" w:lineRule="auto"/>
      <w:jc w:val="center"/>
    </w:pPr>
    <w:rPr>
      <w:rFonts w:eastAsia="黑体"/>
      <w:sz w:val="36"/>
      <w:szCs w:val="36"/>
    </w:rPr>
  </w:style>
  <w:style w:type="paragraph" w:customStyle="1" w:styleId="af0">
    <w:name w:val="章标题(不加入目录内)"/>
    <w:basedOn w:val="af"/>
    <w:rsid w:val="00F622E2"/>
    <w:pPr>
      <w:jc w:val="both"/>
      <w:outlineLvl w:val="9"/>
    </w:pPr>
  </w:style>
  <w:style w:type="paragraph" w:customStyle="1" w:styleId="Default">
    <w:name w:val="Default"/>
    <w:rsid w:val="008C615E"/>
    <w:pPr>
      <w:widowControl w:val="0"/>
      <w:autoSpaceDE w:val="0"/>
      <w:autoSpaceDN w:val="0"/>
      <w:adjustRightInd w:val="0"/>
    </w:pPr>
    <w:rPr>
      <w:color w:val="000000"/>
    </w:rPr>
  </w:style>
  <w:style w:type="paragraph" w:styleId="af1">
    <w:name w:val="caption"/>
    <w:basedOn w:val="Default"/>
    <w:next w:val="Default"/>
    <w:qFormat/>
    <w:rsid w:val="008C615E"/>
    <w:pPr>
      <w:spacing w:before="152" w:after="160"/>
    </w:pPr>
    <w:rPr>
      <w:rFonts w:ascii="宋体"/>
      <w:color w:val="auto"/>
    </w:rPr>
  </w:style>
  <w:style w:type="paragraph" w:customStyle="1" w:styleId="11">
    <w:name w:val="正文+1"/>
    <w:basedOn w:val="Default"/>
    <w:next w:val="Default"/>
    <w:rsid w:val="008C615E"/>
    <w:rPr>
      <w:rFonts w:ascii="宋体"/>
      <w:color w:val="auto"/>
    </w:rPr>
  </w:style>
  <w:style w:type="paragraph" w:customStyle="1" w:styleId="12">
    <w:name w:val="正文文本+1"/>
    <w:basedOn w:val="Default"/>
    <w:next w:val="Default"/>
    <w:rsid w:val="008C615E"/>
    <w:rPr>
      <w:rFonts w:ascii="宋体"/>
      <w:color w:val="auto"/>
    </w:rPr>
  </w:style>
  <w:style w:type="paragraph" w:customStyle="1" w:styleId="af2">
    <w:name w:val="图表名"/>
    <w:basedOn w:val="Default"/>
    <w:next w:val="Default"/>
    <w:rsid w:val="008C615E"/>
    <w:pPr>
      <w:spacing w:before="120" w:after="156"/>
    </w:pPr>
    <w:rPr>
      <w:rFonts w:ascii="宋体"/>
      <w:color w:val="auto"/>
    </w:rPr>
  </w:style>
  <w:style w:type="character" w:styleId="af3">
    <w:name w:val="Strong"/>
    <w:qFormat/>
    <w:rsid w:val="00F119FA"/>
    <w:rPr>
      <w:b/>
    </w:rPr>
  </w:style>
  <w:style w:type="table" w:styleId="af4">
    <w:name w:val="Table Grid"/>
    <w:basedOn w:val="a1"/>
    <w:rsid w:val="00267EF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4">
    <w:name w:val="style4"/>
    <w:basedOn w:val="a"/>
    <w:rsid w:val="00143EEA"/>
    <w:pPr>
      <w:widowControl/>
      <w:spacing w:before="100" w:beforeAutospacing="1" w:after="100" w:afterAutospacing="1"/>
      <w:jc w:val="left"/>
    </w:pPr>
    <w:rPr>
      <w:rFonts w:ascii="宋体" w:hAnsi="宋体" w:cs="宋体"/>
      <w:kern w:val="0"/>
    </w:rPr>
  </w:style>
  <w:style w:type="paragraph" w:styleId="af5">
    <w:name w:val="Document Map"/>
    <w:basedOn w:val="a"/>
    <w:semiHidden/>
    <w:rsid w:val="00246D4F"/>
    <w:pPr>
      <w:shd w:val="clear" w:color="auto" w:fill="000080"/>
    </w:pPr>
  </w:style>
  <w:style w:type="paragraph" w:customStyle="1" w:styleId="MTDisplayEquation">
    <w:name w:val="MTDisplayEquation"/>
    <w:basedOn w:val="a"/>
    <w:next w:val="a"/>
    <w:link w:val="MTDisplayEquationChar"/>
    <w:rsid w:val="000F32B3"/>
    <w:pPr>
      <w:tabs>
        <w:tab w:val="center" w:pos="4240"/>
        <w:tab w:val="right" w:pos="8500"/>
      </w:tabs>
      <w:adjustRightInd w:val="0"/>
      <w:snapToGrid w:val="0"/>
      <w:ind w:firstLineChars="200" w:firstLine="480"/>
    </w:pPr>
  </w:style>
  <w:style w:type="character" w:customStyle="1" w:styleId="MTDisplayEquationChar">
    <w:name w:val="MTDisplayEquation Char"/>
    <w:link w:val="MTDisplayEquation"/>
    <w:rsid w:val="000F32B3"/>
    <w:rPr>
      <w:kern w:val="2"/>
      <w:sz w:val="24"/>
      <w:szCs w:val="24"/>
    </w:rPr>
  </w:style>
  <w:style w:type="paragraph" w:customStyle="1" w:styleId="MTEquationSection">
    <w:name w:val="MTEquationSection"/>
    <w:basedOn w:val="a"/>
    <w:link w:val="MTEquationSectionChar"/>
    <w:rsid w:val="00181893"/>
    <w:pPr>
      <w:adjustRightInd w:val="0"/>
      <w:snapToGrid w:val="0"/>
      <w:spacing w:before="240" w:line="380" w:lineRule="exact"/>
    </w:pPr>
    <w:rPr>
      <w:rFonts w:eastAsia="隶书"/>
      <w:color w:val="FF0000"/>
      <w:spacing w:val="80"/>
      <w:sz w:val="48"/>
      <w:szCs w:val="48"/>
    </w:rPr>
  </w:style>
  <w:style w:type="character" w:customStyle="1" w:styleId="MTEquationSectionChar">
    <w:name w:val="MTEquationSection Char"/>
    <w:link w:val="MTEquationSection"/>
    <w:rsid w:val="00181893"/>
    <w:rPr>
      <w:rFonts w:eastAsia="隶书"/>
      <w:color w:val="FF0000"/>
      <w:spacing w:val="80"/>
      <w:kern w:val="2"/>
      <w:sz w:val="48"/>
      <w:szCs w:val="48"/>
    </w:rPr>
  </w:style>
  <w:style w:type="paragraph" w:styleId="TOC">
    <w:name w:val="TOC Heading"/>
    <w:basedOn w:val="1"/>
    <w:next w:val="a"/>
    <w:uiPriority w:val="39"/>
    <w:unhideWhenUsed/>
    <w:qFormat/>
    <w:rsid w:val="004E5616"/>
    <w:pPr>
      <w:keepNext/>
      <w:keepLines/>
      <w:widowControl/>
      <w:spacing w:beforeLines="0" w:line="259" w:lineRule="auto"/>
      <w:jc w:val="left"/>
      <w:outlineLvl w:val="9"/>
    </w:pPr>
    <w:rPr>
      <w:rFonts w:ascii="Calibri Light" w:eastAsia="宋体" w:hAnsi="Calibri Light"/>
      <w:b w:val="0"/>
      <w:noProof w:val="0"/>
      <w:color w:val="2E74B5"/>
      <w:kern w:val="0"/>
      <w:sz w:val="32"/>
      <w:szCs w:val="32"/>
    </w:rPr>
  </w:style>
  <w:style w:type="paragraph" w:styleId="af6">
    <w:name w:val="List Paragraph"/>
    <w:basedOn w:val="a"/>
    <w:uiPriority w:val="34"/>
    <w:qFormat/>
    <w:rsid w:val="00656A8A"/>
    <w:pPr>
      <w:ind w:left="720"/>
      <w:contextualSpacing/>
    </w:pPr>
    <w:rPr>
      <w:rFonts w:ascii="Calibri" w:hAnsi="Calibri"/>
      <w:sz w:val="21"/>
      <w:szCs w:val="22"/>
    </w:rPr>
  </w:style>
  <w:style w:type="character" w:customStyle="1" w:styleId="high-light-bg">
    <w:name w:val="high-light-bg"/>
    <w:rsid w:val="0026274B"/>
  </w:style>
  <w:style w:type="paragraph" w:customStyle="1" w:styleId="ordinary-output">
    <w:name w:val="ordinary-output"/>
    <w:basedOn w:val="a"/>
    <w:rsid w:val="0026274B"/>
    <w:pPr>
      <w:widowControl/>
      <w:spacing w:before="100" w:beforeAutospacing="1" w:after="100" w:afterAutospacing="1"/>
      <w:jc w:val="left"/>
    </w:pPr>
    <w:rPr>
      <w:rFonts w:ascii="宋体" w:hAnsi="宋体" w:cs="宋体"/>
      <w:kern w:val="0"/>
    </w:rPr>
  </w:style>
  <w:style w:type="character" w:styleId="af7">
    <w:name w:val="annotation reference"/>
    <w:rsid w:val="000F37F7"/>
    <w:rPr>
      <w:sz w:val="21"/>
      <w:szCs w:val="21"/>
    </w:rPr>
  </w:style>
  <w:style w:type="paragraph" w:styleId="af8">
    <w:name w:val="annotation text"/>
    <w:basedOn w:val="a"/>
    <w:link w:val="af9"/>
    <w:rsid w:val="000F37F7"/>
    <w:pPr>
      <w:jc w:val="left"/>
    </w:pPr>
  </w:style>
  <w:style w:type="character" w:customStyle="1" w:styleId="af9">
    <w:name w:val="批注文字 字符"/>
    <w:link w:val="af8"/>
    <w:rsid w:val="000F37F7"/>
    <w:rPr>
      <w:kern w:val="2"/>
      <w:sz w:val="24"/>
      <w:szCs w:val="24"/>
    </w:rPr>
  </w:style>
  <w:style w:type="paragraph" w:styleId="afa">
    <w:name w:val="annotation subject"/>
    <w:basedOn w:val="af8"/>
    <w:next w:val="af8"/>
    <w:link w:val="afb"/>
    <w:rsid w:val="000F37F7"/>
    <w:rPr>
      <w:b/>
      <w:bCs/>
    </w:rPr>
  </w:style>
  <w:style w:type="character" w:customStyle="1" w:styleId="afb">
    <w:name w:val="批注主题 字符"/>
    <w:link w:val="afa"/>
    <w:rsid w:val="000F37F7"/>
    <w:rPr>
      <w:b/>
      <w:bCs/>
      <w:kern w:val="2"/>
      <w:sz w:val="24"/>
      <w:szCs w:val="24"/>
    </w:rPr>
  </w:style>
  <w:style w:type="paragraph" w:customStyle="1" w:styleId="afc">
    <w:name w:val="论文"/>
    <w:basedOn w:val="a8"/>
    <w:link w:val="Char"/>
    <w:qFormat/>
    <w:rsid w:val="005B2D94"/>
    <w:pPr>
      <w:adjustRightInd w:val="0"/>
      <w:snapToGrid w:val="0"/>
      <w:ind w:firstLineChars="200" w:firstLine="480"/>
    </w:pPr>
    <w:rPr>
      <w:rFonts w:hAnsi="宋体"/>
      <w:sz w:val="24"/>
      <w:szCs w:val="24"/>
    </w:rPr>
  </w:style>
  <w:style w:type="paragraph" w:customStyle="1" w:styleId="13">
    <w:name w:val="样式1"/>
    <w:basedOn w:val="a8"/>
    <w:link w:val="1Char"/>
    <w:rsid w:val="005B2D94"/>
    <w:pPr>
      <w:adjustRightInd w:val="0"/>
      <w:snapToGrid w:val="0"/>
      <w:ind w:firstLineChars="200" w:firstLine="480"/>
    </w:pPr>
    <w:rPr>
      <w:rFonts w:hAnsi="宋体"/>
      <w:sz w:val="24"/>
      <w:szCs w:val="24"/>
    </w:rPr>
  </w:style>
  <w:style w:type="character" w:customStyle="1" w:styleId="a9">
    <w:name w:val="纯文本 字符"/>
    <w:link w:val="a8"/>
    <w:rsid w:val="005B2D94"/>
    <w:rPr>
      <w:rFonts w:ascii="宋体" w:hAnsi="Courier New"/>
      <w:kern w:val="2"/>
      <w:sz w:val="21"/>
    </w:rPr>
  </w:style>
  <w:style w:type="character" w:customStyle="1" w:styleId="Char">
    <w:name w:val="论文 Char"/>
    <w:link w:val="afc"/>
    <w:rsid w:val="005B2D94"/>
    <w:rPr>
      <w:rFonts w:ascii="宋体" w:hAnsi="宋体"/>
      <w:kern w:val="2"/>
      <w:sz w:val="24"/>
      <w:szCs w:val="24"/>
    </w:rPr>
  </w:style>
  <w:style w:type="paragraph" w:customStyle="1" w:styleId="222">
    <w:name w:val="样式222"/>
    <w:basedOn w:val="13"/>
    <w:link w:val="222Char"/>
    <w:qFormat/>
    <w:rsid w:val="004C6404"/>
    <w:rPr>
      <w:rFonts w:ascii="Times New Roman" w:hAnsi="Times New Roman"/>
      <w:noProof/>
    </w:rPr>
  </w:style>
  <w:style w:type="character" w:customStyle="1" w:styleId="1Char">
    <w:name w:val="样式1 Char"/>
    <w:link w:val="13"/>
    <w:rsid w:val="005B2D94"/>
    <w:rPr>
      <w:rFonts w:ascii="宋体" w:hAnsi="宋体"/>
      <w:kern w:val="2"/>
      <w:sz w:val="24"/>
      <w:szCs w:val="24"/>
    </w:rPr>
  </w:style>
  <w:style w:type="paragraph" w:customStyle="1" w:styleId="afd">
    <w:name w:val="数字字母"/>
    <w:basedOn w:val="13"/>
    <w:link w:val="Char0"/>
    <w:rsid w:val="005B2D94"/>
    <w:rPr>
      <w:rFonts w:ascii="Times New Roman" w:eastAsia="Times New Roman" w:hAnsi="Times New Roman"/>
    </w:rPr>
  </w:style>
  <w:style w:type="character" w:customStyle="1" w:styleId="222Char">
    <w:name w:val="样式222 Char"/>
    <w:link w:val="222"/>
    <w:rsid w:val="004C6404"/>
    <w:rPr>
      <w:rFonts w:ascii="宋体" w:hAnsi="宋体"/>
      <w:noProof/>
      <w:kern w:val="2"/>
      <w:sz w:val="24"/>
      <w:szCs w:val="24"/>
    </w:rPr>
  </w:style>
  <w:style w:type="character" w:styleId="afe">
    <w:name w:val="Emphasis"/>
    <w:uiPriority w:val="20"/>
    <w:qFormat/>
    <w:rsid w:val="005350E0"/>
    <w:rPr>
      <w:i/>
      <w:iCs/>
    </w:rPr>
  </w:style>
  <w:style w:type="character" w:customStyle="1" w:styleId="Char0">
    <w:name w:val="数字字母 Char"/>
    <w:link w:val="afd"/>
    <w:rsid w:val="005B2D94"/>
    <w:rPr>
      <w:rFonts w:ascii="宋体" w:eastAsia="Times New Roman" w:hAnsi="宋体"/>
      <w:kern w:val="2"/>
      <w:sz w:val="24"/>
      <w:szCs w:val="24"/>
    </w:rPr>
  </w:style>
  <w:style w:type="character" w:customStyle="1" w:styleId="keywords-mean">
    <w:name w:val="keywords-mean"/>
    <w:rsid w:val="00EE1CEB"/>
  </w:style>
  <w:style w:type="table" w:customStyle="1" w:styleId="14">
    <w:name w:val="网格型1"/>
    <w:basedOn w:val="a1"/>
    <w:next w:val="af4"/>
    <w:uiPriority w:val="59"/>
    <w:rsid w:val="008D3C47"/>
    <w:rPr>
      <w:rFonts w:ascii="Calibri" w:hAnsi="Calibr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Placeholder Text"/>
    <w:basedOn w:val="a0"/>
    <w:uiPriority w:val="99"/>
    <w:semiHidden/>
    <w:rsid w:val="006E2530"/>
    <w:rPr>
      <w:color w:val="808080"/>
    </w:rPr>
  </w:style>
  <w:style w:type="character" w:customStyle="1" w:styleId="10">
    <w:name w:val="标题 1 字符"/>
    <w:basedOn w:val="a0"/>
    <w:link w:val="1"/>
    <w:rsid w:val="003838B9"/>
    <w:rPr>
      <w:rFonts w:eastAsia="黑体"/>
      <w:b/>
      <w:noProof/>
      <w:kern w:val="44"/>
      <w:sz w:val="36"/>
      <w:szCs w:val="36"/>
    </w:rPr>
  </w:style>
  <w:style w:type="character" w:customStyle="1" w:styleId="20">
    <w:name w:val="标题 2 字符"/>
    <w:basedOn w:val="a0"/>
    <w:link w:val="2"/>
    <w:rsid w:val="003838B9"/>
    <w:rPr>
      <w:rFonts w:eastAsia="黑体"/>
      <w:sz w:val="30"/>
      <w:szCs w:val="30"/>
    </w:rPr>
  </w:style>
  <w:style w:type="character" w:styleId="aff0">
    <w:name w:val="Unresolved Mention"/>
    <w:basedOn w:val="a0"/>
    <w:rsid w:val="00CC5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3766">
      <w:bodyDiv w:val="1"/>
      <w:marLeft w:val="0"/>
      <w:marRight w:val="0"/>
      <w:marTop w:val="0"/>
      <w:marBottom w:val="0"/>
      <w:divBdr>
        <w:top w:val="none" w:sz="0" w:space="0" w:color="auto"/>
        <w:left w:val="none" w:sz="0" w:space="0" w:color="auto"/>
        <w:bottom w:val="none" w:sz="0" w:space="0" w:color="auto"/>
        <w:right w:val="none" w:sz="0" w:space="0" w:color="auto"/>
      </w:divBdr>
    </w:div>
    <w:div w:id="39327300">
      <w:bodyDiv w:val="1"/>
      <w:marLeft w:val="0"/>
      <w:marRight w:val="0"/>
      <w:marTop w:val="0"/>
      <w:marBottom w:val="0"/>
      <w:divBdr>
        <w:top w:val="none" w:sz="0" w:space="0" w:color="auto"/>
        <w:left w:val="none" w:sz="0" w:space="0" w:color="auto"/>
        <w:bottom w:val="none" w:sz="0" w:space="0" w:color="auto"/>
        <w:right w:val="none" w:sz="0" w:space="0" w:color="auto"/>
      </w:divBdr>
    </w:div>
    <w:div w:id="71514921">
      <w:bodyDiv w:val="1"/>
      <w:marLeft w:val="0"/>
      <w:marRight w:val="0"/>
      <w:marTop w:val="0"/>
      <w:marBottom w:val="0"/>
      <w:divBdr>
        <w:top w:val="none" w:sz="0" w:space="0" w:color="auto"/>
        <w:left w:val="none" w:sz="0" w:space="0" w:color="auto"/>
        <w:bottom w:val="none" w:sz="0" w:space="0" w:color="auto"/>
        <w:right w:val="none" w:sz="0" w:space="0" w:color="auto"/>
      </w:divBdr>
    </w:div>
    <w:div w:id="107894057">
      <w:bodyDiv w:val="1"/>
      <w:marLeft w:val="0"/>
      <w:marRight w:val="0"/>
      <w:marTop w:val="0"/>
      <w:marBottom w:val="0"/>
      <w:divBdr>
        <w:top w:val="none" w:sz="0" w:space="0" w:color="auto"/>
        <w:left w:val="none" w:sz="0" w:space="0" w:color="auto"/>
        <w:bottom w:val="none" w:sz="0" w:space="0" w:color="auto"/>
        <w:right w:val="none" w:sz="0" w:space="0" w:color="auto"/>
      </w:divBdr>
    </w:div>
    <w:div w:id="132413700">
      <w:bodyDiv w:val="1"/>
      <w:marLeft w:val="0"/>
      <w:marRight w:val="0"/>
      <w:marTop w:val="0"/>
      <w:marBottom w:val="0"/>
      <w:divBdr>
        <w:top w:val="none" w:sz="0" w:space="0" w:color="auto"/>
        <w:left w:val="none" w:sz="0" w:space="0" w:color="auto"/>
        <w:bottom w:val="none" w:sz="0" w:space="0" w:color="auto"/>
        <w:right w:val="none" w:sz="0" w:space="0" w:color="auto"/>
      </w:divBdr>
      <w:divsChild>
        <w:div w:id="114905147">
          <w:marLeft w:val="0"/>
          <w:marRight w:val="0"/>
          <w:marTop w:val="0"/>
          <w:marBottom w:val="0"/>
          <w:divBdr>
            <w:top w:val="none" w:sz="0" w:space="0" w:color="auto"/>
            <w:left w:val="none" w:sz="0" w:space="0" w:color="auto"/>
            <w:bottom w:val="none" w:sz="0" w:space="0" w:color="auto"/>
            <w:right w:val="none" w:sz="0" w:space="0" w:color="auto"/>
          </w:divBdr>
          <w:divsChild>
            <w:div w:id="1271861676">
              <w:marLeft w:val="0"/>
              <w:marRight w:val="0"/>
              <w:marTop w:val="0"/>
              <w:marBottom w:val="0"/>
              <w:divBdr>
                <w:top w:val="none" w:sz="0" w:space="0" w:color="auto"/>
                <w:left w:val="none" w:sz="0" w:space="0" w:color="auto"/>
                <w:bottom w:val="none" w:sz="0" w:space="0" w:color="auto"/>
                <w:right w:val="none" w:sz="0" w:space="0" w:color="auto"/>
              </w:divBdr>
              <w:divsChild>
                <w:div w:id="900793286">
                  <w:marLeft w:val="0"/>
                  <w:marRight w:val="0"/>
                  <w:marTop w:val="0"/>
                  <w:marBottom w:val="0"/>
                  <w:divBdr>
                    <w:top w:val="none" w:sz="0" w:space="0" w:color="auto"/>
                    <w:left w:val="none" w:sz="0" w:space="0" w:color="auto"/>
                    <w:bottom w:val="none" w:sz="0" w:space="0" w:color="auto"/>
                    <w:right w:val="none" w:sz="0" w:space="0" w:color="auto"/>
                  </w:divBdr>
                  <w:divsChild>
                    <w:div w:id="16913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7906">
          <w:marLeft w:val="0"/>
          <w:marRight w:val="0"/>
          <w:marTop w:val="0"/>
          <w:marBottom w:val="0"/>
          <w:divBdr>
            <w:top w:val="none" w:sz="0" w:space="0" w:color="auto"/>
            <w:left w:val="none" w:sz="0" w:space="0" w:color="auto"/>
            <w:bottom w:val="none" w:sz="0" w:space="0" w:color="auto"/>
            <w:right w:val="none" w:sz="0" w:space="0" w:color="auto"/>
          </w:divBdr>
          <w:divsChild>
            <w:div w:id="1435437019">
              <w:marLeft w:val="0"/>
              <w:marRight w:val="0"/>
              <w:marTop w:val="0"/>
              <w:marBottom w:val="0"/>
              <w:divBdr>
                <w:top w:val="none" w:sz="0" w:space="0" w:color="auto"/>
                <w:left w:val="none" w:sz="0" w:space="0" w:color="auto"/>
                <w:bottom w:val="none" w:sz="0" w:space="0" w:color="auto"/>
                <w:right w:val="none" w:sz="0" w:space="0" w:color="auto"/>
              </w:divBdr>
              <w:divsChild>
                <w:div w:id="1714109980">
                  <w:marLeft w:val="0"/>
                  <w:marRight w:val="0"/>
                  <w:marTop w:val="0"/>
                  <w:marBottom w:val="0"/>
                  <w:divBdr>
                    <w:top w:val="none" w:sz="0" w:space="0" w:color="auto"/>
                    <w:left w:val="none" w:sz="0" w:space="0" w:color="auto"/>
                    <w:bottom w:val="none" w:sz="0" w:space="0" w:color="auto"/>
                    <w:right w:val="none" w:sz="0" w:space="0" w:color="auto"/>
                  </w:divBdr>
                  <w:divsChild>
                    <w:div w:id="14428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56047">
      <w:bodyDiv w:val="1"/>
      <w:marLeft w:val="0"/>
      <w:marRight w:val="0"/>
      <w:marTop w:val="0"/>
      <w:marBottom w:val="0"/>
      <w:divBdr>
        <w:top w:val="none" w:sz="0" w:space="0" w:color="auto"/>
        <w:left w:val="none" w:sz="0" w:space="0" w:color="auto"/>
        <w:bottom w:val="none" w:sz="0" w:space="0" w:color="auto"/>
        <w:right w:val="none" w:sz="0" w:space="0" w:color="auto"/>
      </w:divBdr>
    </w:div>
    <w:div w:id="181823405">
      <w:bodyDiv w:val="1"/>
      <w:marLeft w:val="0"/>
      <w:marRight w:val="0"/>
      <w:marTop w:val="0"/>
      <w:marBottom w:val="0"/>
      <w:divBdr>
        <w:top w:val="none" w:sz="0" w:space="0" w:color="auto"/>
        <w:left w:val="none" w:sz="0" w:space="0" w:color="auto"/>
        <w:bottom w:val="none" w:sz="0" w:space="0" w:color="auto"/>
        <w:right w:val="none" w:sz="0" w:space="0" w:color="auto"/>
      </w:divBdr>
      <w:divsChild>
        <w:div w:id="855922076">
          <w:marLeft w:val="0"/>
          <w:marRight w:val="0"/>
          <w:marTop w:val="0"/>
          <w:marBottom w:val="0"/>
          <w:divBdr>
            <w:top w:val="none" w:sz="0" w:space="0" w:color="auto"/>
            <w:left w:val="none" w:sz="0" w:space="0" w:color="auto"/>
            <w:bottom w:val="none" w:sz="0" w:space="0" w:color="auto"/>
            <w:right w:val="none" w:sz="0" w:space="0" w:color="auto"/>
          </w:divBdr>
          <w:divsChild>
            <w:div w:id="1417097734">
              <w:marLeft w:val="0"/>
              <w:marRight w:val="0"/>
              <w:marTop w:val="0"/>
              <w:marBottom w:val="0"/>
              <w:divBdr>
                <w:top w:val="none" w:sz="0" w:space="0" w:color="auto"/>
                <w:left w:val="none" w:sz="0" w:space="0" w:color="auto"/>
                <w:bottom w:val="none" w:sz="0" w:space="0" w:color="auto"/>
                <w:right w:val="none" w:sz="0" w:space="0" w:color="auto"/>
              </w:divBdr>
              <w:divsChild>
                <w:div w:id="784538978">
                  <w:marLeft w:val="0"/>
                  <w:marRight w:val="0"/>
                  <w:marTop w:val="0"/>
                  <w:marBottom w:val="0"/>
                  <w:divBdr>
                    <w:top w:val="none" w:sz="0" w:space="0" w:color="auto"/>
                    <w:left w:val="none" w:sz="0" w:space="0" w:color="auto"/>
                    <w:bottom w:val="none" w:sz="0" w:space="0" w:color="auto"/>
                    <w:right w:val="none" w:sz="0" w:space="0" w:color="auto"/>
                  </w:divBdr>
                  <w:divsChild>
                    <w:div w:id="3316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24836">
          <w:marLeft w:val="0"/>
          <w:marRight w:val="0"/>
          <w:marTop w:val="0"/>
          <w:marBottom w:val="0"/>
          <w:divBdr>
            <w:top w:val="none" w:sz="0" w:space="0" w:color="auto"/>
            <w:left w:val="none" w:sz="0" w:space="0" w:color="auto"/>
            <w:bottom w:val="none" w:sz="0" w:space="0" w:color="auto"/>
            <w:right w:val="none" w:sz="0" w:space="0" w:color="auto"/>
          </w:divBdr>
          <w:divsChild>
            <w:div w:id="1539656659">
              <w:marLeft w:val="0"/>
              <w:marRight w:val="0"/>
              <w:marTop w:val="0"/>
              <w:marBottom w:val="0"/>
              <w:divBdr>
                <w:top w:val="none" w:sz="0" w:space="0" w:color="auto"/>
                <w:left w:val="none" w:sz="0" w:space="0" w:color="auto"/>
                <w:bottom w:val="none" w:sz="0" w:space="0" w:color="auto"/>
                <w:right w:val="none" w:sz="0" w:space="0" w:color="auto"/>
              </w:divBdr>
              <w:divsChild>
                <w:div w:id="171720754">
                  <w:marLeft w:val="0"/>
                  <w:marRight w:val="0"/>
                  <w:marTop w:val="0"/>
                  <w:marBottom w:val="0"/>
                  <w:divBdr>
                    <w:top w:val="none" w:sz="0" w:space="0" w:color="auto"/>
                    <w:left w:val="none" w:sz="0" w:space="0" w:color="auto"/>
                    <w:bottom w:val="none" w:sz="0" w:space="0" w:color="auto"/>
                    <w:right w:val="none" w:sz="0" w:space="0" w:color="auto"/>
                  </w:divBdr>
                  <w:divsChild>
                    <w:div w:id="19768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191">
      <w:bodyDiv w:val="1"/>
      <w:marLeft w:val="0"/>
      <w:marRight w:val="0"/>
      <w:marTop w:val="0"/>
      <w:marBottom w:val="0"/>
      <w:divBdr>
        <w:top w:val="none" w:sz="0" w:space="0" w:color="auto"/>
        <w:left w:val="none" w:sz="0" w:space="0" w:color="auto"/>
        <w:bottom w:val="none" w:sz="0" w:space="0" w:color="auto"/>
        <w:right w:val="none" w:sz="0" w:space="0" w:color="auto"/>
      </w:divBdr>
      <w:divsChild>
        <w:div w:id="1170876793">
          <w:marLeft w:val="0"/>
          <w:marRight w:val="0"/>
          <w:marTop w:val="0"/>
          <w:marBottom w:val="0"/>
          <w:divBdr>
            <w:top w:val="none" w:sz="0" w:space="0" w:color="auto"/>
            <w:left w:val="none" w:sz="0" w:space="0" w:color="auto"/>
            <w:bottom w:val="none" w:sz="0" w:space="0" w:color="auto"/>
            <w:right w:val="none" w:sz="0" w:space="0" w:color="auto"/>
          </w:divBdr>
        </w:div>
      </w:divsChild>
    </w:div>
    <w:div w:id="194345349">
      <w:bodyDiv w:val="1"/>
      <w:marLeft w:val="0"/>
      <w:marRight w:val="0"/>
      <w:marTop w:val="0"/>
      <w:marBottom w:val="0"/>
      <w:divBdr>
        <w:top w:val="none" w:sz="0" w:space="0" w:color="auto"/>
        <w:left w:val="none" w:sz="0" w:space="0" w:color="auto"/>
        <w:bottom w:val="none" w:sz="0" w:space="0" w:color="auto"/>
        <w:right w:val="none" w:sz="0" w:space="0" w:color="auto"/>
      </w:divBdr>
    </w:div>
    <w:div w:id="208998341">
      <w:bodyDiv w:val="1"/>
      <w:marLeft w:val="0"/>
      <w:marRight w:val="0"/>
      <w:marTop w:val="0"/>
      <w:marBottom w:val="0"/>
      <w:divBdr>
        <w:top w:val="none" w:sz="0" w:space="0" w:color="auto"/>
        <w:left w:val="none" w:sz="0" w:space="0" w:color="auto"/>
        <w:bottom w:val="none" w:sz="0" w:space="0" w:color="auto"/>
        <w:right w:val="none" w:sz="0" w:space="0" w:color="auto"/>
      </w:divBdr>
    </w:div>
    <w:div w:id="259683808">
      <w:bodyDiv w:val="1"/>
      <w:marLeft w:val="0"/>
      <w:marRight w:val="0"/>
      <w:marTop w:val="0"/>
      <w:marBottom w:val="0"/>
      <w:divBdr>
        <w:top w:val="none" w:sz="0" w:space="0" w:color="auto"/>
        <w:left w:val="none" w:sz="0" w:space="0" w:color="auto"/>
        <w:bottom w:val="none" w:sz="0" w:space="0" w:color="auto"/>
        <w:right w:val="none" w:sz="0" w:space="0" w:color="auto"/>
      </w:divBdr>
      <w:divsChild>
        <w:div w:id="2013336534">
          <w:marLeft w:val="0"/>
          <w:marRight w:val="0"/>
          <w:marTop w:val="0"/>
          <w:marBottom w:val="0"/>
          <w:divBdr>
            <w:top w:val="none" w:sz="0" w:space="0" w:color="auto"/>
            <w:left w:val="none" w:sz="0" w:space="0" w:color="auto"/>
            <w:bottom w:val="none" w:sz="0" w:space="0" w:color="auto"/>
            <w:right w:val="none" w:sz="0" w:space="0" w:color="auto"/>
          </w:divBdr>
        </w:div>
      </w:divsChild>
    </w:div>
    <w:div w:id="300767867">
      <w:bodyDiv w:val="1"/>
      <w:marLeft w:val="0"/>
      <w:marRight w:val="0"/>
      <w:marTop w:val="0"/>
      <w:marBottom w:val="0"/>
      <w:divBdr>
        <w:top w:val="none" w:sz="0" w:space="0" w:color="auto"/>
        <w:left w:val="none" w:sz="0" w:space="0" w:color="auto"/>
        <w:bottom w:val="none" w:sz="0" w:space="0" w:color="auto"/>
        <w:right w:val="none" w:sz="0" w:space="0" w:color="auto"/>
      </w:divBdr>
    </w:div>
    <w:div w:id="315571169">
      <w:bodyDiv w:val="1"/>
      <w:marLeft w:val="0"/>
      <w:marRight w:val="0"/>
      <w:marTop w:val="0"/>
      <w:marBottom w:val="0"/>
      <w:divBdr>
        <w:top w:val="none" w:sz="0" w:space="0" w:color="auto"/>
        <w:left w:val="none" w:sz="0" w:space="0" w:color="auto"/>
        <w:bottom w:val="none" w:sz="0" w:space="0" w:color="auto"/>
        <w:right w:val="none" w:sz="0" w:space="0" w:color="auto"/>
      </w:divBdr>
    </w:div>
    <w:div w:id="344749894">
      <w:bodyDiv w:val="1"/>
      <w:marLeft w:val="0"/>
      <w:marRight w:val="0"/>
      <w:marTop w:val="0"/>
      <w:marBottom w:val="0"/>
      <w:divBdr>
        <w:top w:val="none" w:sz="0" w:space="0" w:color="auto"/>
        <w:left w:val="none" w:sz="0" w:space="0" w:color="auto"/>
        <w:bottom w:val="none" w:sz="0" w:space="0" w:color="auto"/>
        <w:right w:val="none" w:sz="0" w:space="0" w:color="auto"/>
      </w:divBdr>
    </w:div>
    <w:div w:id="355812638">
      <w:bodyDiv w:val="1"/>
      <w:marLeft w:val="0"/>
      <w:marRight w:val="0"/>
      <w:marTop w:val="0"/>
      <w:marBottom w:val="0"/>
      <w:divBdr>
        <w:top w:val="none" w:sz="0" w:space="0" w:color="auto"/>
        <w:left w:val="none" w:sz="0" w:space="0" w:color="auto"/>
        <w:bottom w:val="none" w:sz="0" w:space="0" w:color="auto"/>
        <w:right w:val="none" w:sz="0" w:space="0" w:color="auto"/>
      </w:divBdr>
      <w:divsChild>
        <w:div w:id="885868404">
          <w:marLeft w:val="0"/>
          <w:marRight w:val="0"/>
          <w:marTop w:val="0"/>
          <w:marBottom w:val="0"/>
          <w:divBdr>
            <w:top w:val="none" w:sz="0" w:space="0" w:color="auto"/>
            <w:left w:val="none" w:sz="0" w:space="0" w:color="auto"/>
            <w:bottom w:val="none" w:sz="0" w:space="0" w:color="auto"/>
            <w:right w:val="none" w:sz="0" w:space="0" w:color="auto"/>
          </w:divBdr>
          <w:divsChild>
            <w:div w:id="1606646547">
              <w:marLeft w:val="0"/>
              <w:marRight w:val="0"/>
              <w:marTop w:val="0"/>
              <w:marBottom w:val="0"/>
              <w:divBdr>
                <w:top w:val="none" w:sz="0" w:space="0" w:color="auto"/>
                <w:left w:val="none" w:sz="0" w:space="0" w:color="auto"/>
                <w:bottom w:val="none" w:sz="0" w:space="0" w:color="auto"/>
                <w:right w:val="none" w:sz="0" w:space="0" w:color="auto"/>
              </w:divBdr>
              <w:divsChild>
                <w:div w:id="1374497844">
                  <w:marLeft w:val="0"/>
                  <w:marRight w:val="0"/>
                  <w:marTop w:val="0"/>
                  <w:marBottom w:val="0"/>
                  <w:divBdr>
                    <w:top w:val="none" w:sz="0" w:space="0" w:color="auto"/>
                    <w:left w:val="none" w:sz="0" w:space="0" w:color="auto"/>
                    <w:bottom w:val="none" w:sz="0" w:space="0" w:color="auto"/>
                    <w:right w:val="none" w:sz="0" w:space="0" w:color="auto"/>
                  </w:divBdr>
                  <w:divsChild>
                    <w:div w:id="622530">
                      <w:marLeft w:val="0"/>
                      <w:marRight w:val="0"/>
                      <w:marTop w:val="0"/>
                      <w:marBottom w:val="0"/>
                      <w:divBdr>
                        <w:top w:val="none" w:sz="0" w:space="0" w:color="auto"/>
                        <w:left w:val="none" w:sz="0" w:space="0" w:color="auto"/>
                        <w:bottom w:val="none" w:sz="0" w:space="0" w:color="auto"/>
                        <w:right w:val="none" w:sz="0" w:space="0" w:color="auto"/>
                      </w:divBdr>
                      <w:divsChild>
                        <w:div w:id="6363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171395">
          <w:marLeft w:val="0"/>
          <w:marRight w:val="0"/>
          <w:marTop w:val="0"/>
          <w:marBottom w:val="0"/>
          <w:divBdr>
            <w:top w:val="none" w:sz="0" w:space="0" w:color="auto"/>
            <w:left w:val="none" w:sz="0" w:space="0" w:color="auto"/>
            <w:bottom w:val="none" w:sz="0" w:space="0" w:color="auto"/>
            <w:right w:val="none" w:sz="0" w:space="0" w:color="auto"/>
          </w:divBdr>
          <w:divsChild>
            <w:div w:id="1780028466">
              <w:marLeft w:val="0"/>
              <w:marRight w:val="0"/>
              <w:marTop w:val="0"/>
              <w:marBottom w:val="0"/>
              <w:divBdr>
                <w:top w:val="none" w:sz="0" w:space="0" w:color="auto"/>
                <w:left w:val="none" w:sz="0" w:space="0" w:color="auto"/>
                <w:bottom w:val="none" w:sz="0" w:space="0" w:color="auto"/>
                <w:right w:val="none" w:sz="0" w:space="0" w:color="auto"/>
              </w:divBdr>
              <w:divsChild>
                <w:div w:id="903956478">
                  <w:marLeft w:val="0"/>
                  <w:marRight w:val="0"/>
                  <w:marTop w:val="0"/>
                  <w:marBottom w:val="0"/>
                  <w:divBdr>
                    <w:top w:val="none" w:sz="0" w:space="0" w:color="auto"/>
                    <w:left w:val="none" w:sz="0" w:space="0" w:color="auto"/>
                    <w:bottom w:val="none" w:sz="0" w:space="0" w:color="auto"/>
                    <w:right w:val="none" w:sz="0" w:space="0" w:color="auto"/>
                  </w:divBdr>
                  <w:divsChild>
                    <w:div w:id="11784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31111">
      <w:bodyDiv w:val="1"/>
      <w:marLeft w:val="0"/>
      <w:marRight w:val="0"/>
      <w:marTop w:val="0"/>
      <w:marBottom w:val="0"/>
      <w:divBdr>
        <w:top w:val="none" w:sz="0" w:space="0" w:color="auto"/>
        <w:left w:val="none" w:sz="0" w:space="0" w:color="auto"/>
        <w:bottom w:val="none" w:sz="0" w:space="0" w:color="auto"/>
        <w:right w:val="none" w:sz="0" w:space="0" w:color="auto"/>
      </w:divBdr>
      <w:divsChild>
        <w:div w:id="452595636">
          <w:marLeft w:val="0"/>
          <w:marRight w:val="0"/>
          <w:marTop w:val="0"/>
          <w:marBottom w:val="0"/>
          <w:divBdr>
            <w:top w:val="none" w:sz="0" w:space="0" w:color="auto"/>
            <w:left w:val="none" w:sz="0" w:space="0" w:color="auto"/>
            <w:bottom w:val="none" w:sz="0" w:space="0" w:color="auto"/>
            <w:right w:val="none" w:sz="0" w:space="0" w:color="auto"/>
          </w:divBdr>
          <w:divsChild>
            <w:div w:id="2133133777">
              <w:marLeft w:val="0"/>
              <w:marRight w:val="0"/>
              <w:marTop w:val="0"/>
              <w:marBottom w:val="0"/>
              <w:divBdr>
                <w:top w:val="none" w:sz="0" w:space="0" w:color="auto"/>
                <w:left w:val="none" w:sz="0" w:space="0" w:color="auto"/>
                <w:bottom w:val="none" w:sz="0" w:space="0" w:color="auto"/>
                <w:right w:val="none" w:sz="0" w:space="0" w:color="auto"/>
              </w:divBdr>
              <w:divsChild>
                <w:div w:id="380322510">
                  <w:marLeft w:val="0"/>
                  <w:marRight w:val="0"/>
                  <w:marTop w:val="0"/>
                  <w:marBottom w:val="0"/>
                  <w:divBdr>
                    <w:top w:val="none" w:sz="0" w:space="0" w:color="auto"/>
                    <w:left w:val="none" w:sz="0" w:space="0" w:color="auto"/>
                    <w:bottom w:val="none" w:sz="0" w:space="0" w:color="auto"/>
                    <w:right w:val="none" w:sz="0" w:space="0" w:color="auto"/>
                  </w:divBdr>
                  <w:divsChild>
                    <w:div w:id="3891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60908">
          <w:marLeft w:val="0"/>
          <w:marRight w:val="0"/>
          <w:marTop w:val="0"/>
          <w:marBottom w:val="0"/>
          <w:divBdr>
            <w:top w:val="none" w:sz="0" w:space="0" w:color="auto"/>
            <w:left w:val="none" w:sz="0" w:space="0" w:color="auto"/>
            <w:bottom w:val="none" w:sz="0" w:space="0" w:color="auto"/>
            <w:right w:val="none" w:sz="0" w:space="0" w:color="auto"/>
          </w:divBdr>
          <w:divsChild>
            <w:div w:id="1974094906">
              <w:marLeft w:val="0"/>
              <w:marRight w:val="0"/>
              <w:marTop w:val="0"/>
              <w:marBottom w:val="0"/>
              <w:divBdr>
                <w:top w:val="none" w:sz="0" w:space="0" w:color="auto"/>
                <w:left w:val="none" w:sz="0" w:space="0" w:color="auto"/>
                <w:bottom w:val="none" w:sz="0" w:space="0" w:color="auto"/>
                <w:right w:val="none" w:sz="0" w:space="0" w:color="auto"/>
              </w:divBdr>
              <w:divsChild>
                <w:div w:id="21129994">
                  <w:marLeft w:val="0"/>
                  <w:marRight w:val="0"/>
                  <w:marTop w:val="0"/>
                  <w:marBottom w:val="0"/>
                  <w:divBdr>
                    <w:top w:val="none" w:sz="0" w:space="0" w:color="auto"/>
                    <w:left w:val="none" w:sz="0" w:space="0" w:color="auto"/>
                    <w:bottom w:val="none" w:sz="0" w:space="0" w:color="auto"/>
                    <w:right w:val="none" w:sz="0" w:space="0" w:color="auto"/>
                  </w:divBdr>
                  <w:divsChild>
                    <w:div w:id="17838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12479">
      <w:bodyDiv w:val="1"/>
      <w:marLeft w:val="0"/>
      <w:marRight w:val="0"/>
      <w:marTop w:val="0"/>
      <w:marBottom w:val="0"/>
      <w:divBdr>
        <w:top w:val="none" w:sz="0" w:space="0" w:color="auto"/>
        <w:left w:val="none" w:sz="0" w:space="0" w:color="auto"/>
        <w:bottom w:val="none" w:sz="0" w:space="0" w:color="auto"/>
        <w:right w:val="none" w:sz="0" w:space="0" w:color="auto"/>
      </w:divBdr>
      <w:divsChild>
        <w:div w:id="1308365526">
          <w:marLeft w:val="0"/>
          <w:marRight w:val="0"/>
          <w:marTop w:val="0"/>
          <w:marBottom w:val="0"/>
          <w:divBdr>
            <w:top w:val="none" w:sz="0" w:space="0" w:color="auto"/>
            <w:left w:val="none" w:sz="0" w:space="0" w:color="auto"/>
            <w:bottom w:val="none" w:sz="0" w:space="0" w:color="auto"/>
            <w:right w:val="none" w:sz="0" w:space="0" w:color="auto"/>
          </w:divBdr>
        </w:div>
      </w:divsChild>
    </w:div>
    <w:div w:id="600647444">
      <w:bodyDiv w:val="1"/>
      <w:marLeft w:val="0"/>
      <w:marRight w:val="0"/>
      <w:marTop w:val="0"/>
      <w:marBottom w:val="0"/>
      <w:divBdr>
        <w:top w:val="none" w:sz="0" w:space="0" w:color="auto"/>
        <w:left w:val="none" w:sz="0" w:space="0" w:color="auto"/>
        <w:bottom w:val="none" w:sz="0" w:space="0" w:color="auto"/>
        <w:right w:val="none" w:sz="0" w:space="0" w:color="auto"/>
      </w:divBdr>
      <w:divsChild>
        <w:div w:id="314144340">
          <w:marLeft w:val="0"/>
          <w:marRight w:val="0"/>
          <w:marTop w:val="0"/>
          <w:marBottom w:val="0"/>
          <w:divBdr>
            <w:top w:val="none" w:sz="0" w:space="0" w:color="auto"/>
            <w:left w:val="none" w:sz="0" w:space="0" w:color="auto"/>
            <w:bottom w:val="none" w:sz="0" w:space="0" w:color="auto"/>
            <w:right w:val="none" w:sz="0" w:space="0" w:color="auto"/>
          </w:divBdr>
          <w:divsChild>
            <w:div w:id="2141072661">
              <w:marLeft w:val="0"/>
              <w:marRight w:val="0"/>
              <w:marTop w:val="0"/>
              <w:marBottom w:val="0"/>
              <w:divBdr>
                <w:top w:val="none" w:sz="0" w:space="0" w:color="auto"/>
                <w:left w:val="none" w:sz="0" w:space="0" w:color="auto"/>
                <w:bottom w:val="none" w:sz="0" w:space="0" w:color="auto"/>
                <w:right w:val="none" w:sz="0" w:space="0" w:color="auto"/>
              </w:divBdr>
              <w:divsChild>
                <w:div w:id="1029137442">
                  <w:marLeft w:val="0"/>
                  <w:marRight w:val="0"/>
                  <w:marTop w:val="0"/>
                  <w:marBottom w:val="0"/>
                  <w:divBdr>
                    <w:top w:val="none" w:sz="0" w:space="0" w:color="auto"/>
                    <w:left w:val="none" w:sz="0" w:space="0" w:color="auto"/>
                    <w:bottom w:val="none" w:sz="0" w:space="0" w:color="auto"/>
                    <w:right w:val="none" w:sz="0" w:space="0" w:color="auto"/>
                  </w:divBdr>
                  <w:divsChild>
                    <w:div w:id="205431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618443">
          <w:marLeft w:val="0"/>
          <w:marRight w:val="0"/>
          <w:marTop w:val="0"/>
          <w:marBottom w:val="0"/>
          <w:divBdr>
            <w:top w:val="none" w:sz="0" w:space="0" w:color="auto"/>
            <w:left w:val="none" w:sz="0" w:space="0" w:color="auto"/>
            <w:bottom w:val="none" w:sz="0" w:space="0" w:color="auto"/>
            <w:right w:val="none" w:sz="0" w:space="0" w:color="auto"/>
          </w:divBdr>
          <w:divsChild>
            <w:div w:id="359362724">
              <w:marLeft w:val="0"/>
              <w:marRight w:val="0"/>
              <w:marTop w:val="0"/>
              <w:marBottom w:val="0"/>
              <w:divBdr>
                <w:top w:val="none" w:sz="0" w:space="0" w:color="auto"/>
                <w:left w:val="none" w:sz="0" w:space="0" w:color="auto"/>
                <w:bottom w:val="none" w:sz="0" w:space="0" w:color="auto"/>
                <w:right w:val="none" w:sz="0" w:space="0" w:color="auto"/>
              </w:divBdr>
              <w:divsChild>
                <w:div w:id="603537630">
                  <w:marLeft w:val="0"/>
                  <w:marRight w:val="0"/>
                  <w:marTop w:val="0"/>
                  <w:marBottom w:val="0"/>
                  <w:divBdr>
                    <w:top w:val="none" w:sz="0" w:space="0" w:color="auto"/>
                    <w:left w:val="none" w:sz="0" w:space="0" w:color="auto"/>
                    <w:bottom w:val="none" w:sz="0" w:space="0" w:color="auto"/>
                    <w:right w:val="none" w:sz="0" w:space="0" w:color="auto"/>
                  </w:divBdr>
                  <w:divsChild>
                    <w:div w:id="110214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93359">
      <w:bodyDiv w:val="1"/>
      <w:marLeft w:val="0"/>
      <w:marRight w:val="0"/>
      <w:marTop w:val="0"/>
      <w:marBottom w:val="0"/>
      <w:divBdr>
        <w:top w:val="none" w:sz="0" w:space="0" w:color="auto"/>
        <w:left w:val="none" w:sz="0" w:space="0" w:color="auto"/>
        <w:bottom w:val="none" w:sz="0" w:space="0" w:color="auto"/>
        <w:right w:val="none" w:sz="0" w:space="0" w:color="auto"/>
      </w:divBdr>
    </w:div>
    <w:div w:id="622542633">
      <w:bodyDiv w:val="1"/>
      <w:marLeft w:val="0"/>
      <w:marRight w:val="0"/>
      <w:marTop w:val="0"/>
      <w:marBottom w:val="0"/>
      <w:divBdr>
        <w:top w:val="none" w:sz="0" w:space="0" w:color="auto"/>
        <w:left w:val="none" w:sz="0" w:space="0" w:color="auto"/>
        <w:bottom w:val="none" w:sz="0" w:space="0" w:color="auto"/>
        <w:right w:val="none" w:sz="0" w:space="0" w:color="auto"/>
      </w:divBdr>
      <w:divsChild>
        <w:div w:id="847520097">
          <w:marLeft w:val="0"/>
          <w:marRight w:val="0"/>
          <w:marTop w:val="0"/>
          <w:marBottom w:val="0"/>
          <w:divBdr>
            <w:top w:val="none" w:sz="0" w:space="0" w:color="auto"/>
            <w:left w:val="none" w:sz="0" w:space="0" w:color="auto"/>
            <w:bottom w:val="none" w:sz="0" w:space="0" w:color="auto"/>
            <w:right w:val="none" w:sz="0" w:space="0" w:color="auto"/>
          </w:divBdr>
        </w:div>
      </w:divsChild>
    </w:div>
    <w:div w:id="708188331">
      <w:bodyDiv w:val="1"/>
      <w:marLeft w:val="0"/>
      <w:marRight w:val="0"/>
      <w:marTop w:val="0"/>
      <w:marBottom w:val="0"/>
      <w:divBdr>
        <w:top w:val="none" w:sz="0" w:space="0" w:color="auto"/>
        <w:left w:val="none" w:sz="0" w:space="0" w:color="auto"/>
        <w:bottom w:val="none" w:sz="0" w:space="0" w:color="auto"/>
        <w:right w:val="none" w:sz="0" w:space="0" w:color="auto"/>
      </w:divBdr>
    </w:div>
    <w:div w:id="763039410">
      <w:bodyDiv w:val="1"/>
      <w:marLeft w:val="0"/>
      <w:marRight w:val="0"/>
      <w:marTop w:val="0"/>
      <w:marBottom w:val="0"/>
      <w:divBdr>
        <w:top w:val="none" w:sz="0" w:space="0" w:color="auto"/>
        <w:left w:val="none" w:sz="0" w:space="0" w:color="auto"/>
        <w:bottom w:val="none" w:sz="0" w:space="0" w:color="auto"/>
        <w:right w:val="none" w:sz="0" w:space="0" w:color="auto"/>
      </w:divBdr>
    </w:div>
    <w:div w:id="764034275">
      <w:bodyDiv w:val="1"/>
      <w:marLeft w:val="0"/>
      <w:marRight w:val="0"/>
      <w:marTop w:val="0"/>
      <w:marBottom w:val="0"/>
      <w:divBdr>
        <w:top w:val="none" w:sz="0" w:space="0" w:color="auto"/>
        <w:left w:val="none" w:sz="0" w:space="0" w:color="auto"/>
        <w:bottom w:val="none" w:sz="0" w:space="0" w:color="auto"/>
        <w:right w:val="none" w:sz="0" w:space="0" w:color="auto"/>
      </w:divBdr>
      <w:divsChild>
        <w:div w:id="114639014">
          <w:marLeft w:val="0"/>
          <w:marRight w:val="0"/>
          <w:marTop w:val="0"/>
          <w:marBottom w:val="0"/>
          <w:divBdr>
            <w:top w:val="none" w:sz="0" w:space="0" w:color="auto"/>
            <w:left w:val="none" w:sz="0" w:space="0" w:color="auto"/>
            <w:bottom w:val="none" w:sz="0" w:space="0" w:color="auto"/>
            <w:right w:val="none" w:sz="0" w:space="0" w:color="auto"/>
          </w:divBdr>
        </w:div>
      </w:divsChild>
    </w:div>
    <w:div w:id="772939333">
      <w:bodyDiv w:val="1"/>
      <w:marLeft w:val="0"/>
      <w:marRight w:val="0"/>
      <w:marTop w:val="0"/>
      <w:marBottom w:val="0"/>
      <w:divBdr>
        <w:top w:val="none" w:sz="0" w:space="0" w:color="auto"/>
        <w:left w:val="none" w:sz="0" w:space="0" w:color="auto"/>
        <w:bottom w:val="none" w:sz="0" w:space="0" w:color="auto"/>
        <w:right w:val="none" w:sz="0" w:space="0" w:color="auto"/>
      </w:divBdr>
    </w:div>
    <w:div w:id="814762929">
      <w:bodyDiv w:val="1"/>
      <w:marLeft w:val="0"/>
      <w:marRight w:val="0"/>
      <w:marTop w:val="0"/>
      <w:marBottom w:val="0"/>
      <w:divBdr>
        <w:top w:val="none" w:sz="0" w:space="0" w:color="auto"/>
        <w:left w:val="none" w:sz="0" w:space="0" w:color="auto"/>
        <w:bottom w:val="none" w:sz="0" w:space="0" w:color="auto"/>
        <w:right w:val="none" w:sz="0" w:space="0" w:color="auto"/>
      </w:divBdr>
      <w:divsChild>
        <w:div w:id="647787202">
          <w:marLeft w:val="0"/>
          <w:marRight w:val="0"/>
          <w:marTop w:val="0"/>
          <w:marBottom w:val="0"/>
          <w:divBdr>
            <w:top w:val="none" w:sz="0" w:space="0" w:color="auto"/>
            <w:left w:val="none" w:sz="0" w:space="0" w:color="auto"/>
            <w:bottom w:val="none" w:sz="0" w:space="0" w:color="auto"/>
            <w:right w:val="none" w:sz="0" w:space="0" w:color="auto"/>
          </w:divBdr>
        </w:div>
      </w:divsChild>
    </w:div>
    <w:div w:id="935360424">
      <w:bodyDiv w:val="1"/>
      <w:marLeft w:val="0"/>
      <w:marRight w:val="0"/>
      <w:marTop w:val="0"/>
      <w:marBottom w:val="0"/>
      <w:divBdr>
        <w:top w:val="none" w:sz="0" w:space="0" w:color="auto"/>
        <w:left w:val="none" w:sz="0" w:space="0" w:color="auto"/>
        <w:bottom w:val="none" w:sz="0" w:space="0" w:color="auto"/>
        <w:right w:val="none" w:sz="0" w:space="0" w:color="auto"/>
      </w:divBdr>
    </w:div>
    <w:div w:id="940331870">
      <w:bodyDiv w:val="1"/>
      <w:marLeft w:val="0"/>
      <w:marRight w:val="0"/>
      <w:marTop w:val="0"/>
      <w:marBottom w:val="0"/>
      <w:divBdr>
        <w:top w:val="none" w:sz="0" w:space="0" w:color="auto"/>
        <w:left w:val="none" w:sz="0" w:space="0" w:color="auto"/>
        <w:bottom w:val="none" w:sz="0" w:space="0" w:color="auto"/>
        <w:right w:val="none" w:sz="0" w:space="0" w:color="auto"/>
      </w:divBdr>
    </w:div>
    <w:div w:id="944120036">
      <w:bodyDiv w:val="1"/>
      <w:marLeft w:val="0"/>
      <w:marRight w:val="0"/>
      <w:marTop w:val="0"/>
      <w:marBottom w:val="0"/>
      <w:divBdr>
        <w:top w:val="none" w:sz="0" w:space="0" w:color="auto"/>
        <w:left w:val="none" w:sz="0" w:space="0" w:color="auto"/>
        <w:bottom w:val="none" w:sz="0" w:space="0" w:color="auto"/>
        <w:right w:val="none" w:sz="0" w:space="0" w:color="auto"/>
      </w:divBdr>
    </w:div>
    <w:div w:id="1003122771">
      <w:bodyDiv w:val="1"/>
      <w:marLeft w:val="0"/>
      <w:marRight w:val="0"/>
      <w:marTop w:val="0"/>
      <w:marBottom w:val="0"/>
      <w:divBdr>
        <w:top w:val="none" w:sz="0" w:space="0" w:color="auto"/>
        <w:left w:val="none" w:sz="0" w:space="0" w:color="auto"/>
        <w:bottom w:val="none" w:sz="0" w:space="0" w:color="auto"/>
        <w:right w:val="none" w:sz="0" w:space="0" w:color="auto"/>
      </w:divBdr>
    </w:div>
    <w:div w:id="1005205780">
      <w:bodyDiv w:val="1"/>
      <w:marLeft w:val="0"/>
      <w:marRight w:val="0"/>
      <w:marTop w:val="0"/>
      <w:marBottom w:val="0"/>
      <w:divBdr>
        <w:top w:val="none" w:sz="0" w:space="0" w:color="auto"/>
        <w:left w:val="none" w:sz="0" w:space="0" w:color="auto"/>
        <w:bottom w:val="none" w:sz="0" w:space="0" w:color="auto"/>
        <w:right w:val="none" w:sz="0" w:space="0" w:color="auto"/>
      </w:divBdr>
      <w:divsChild>
        <w:div w:id="2117628170">
          <w:marLeft w:val="0"/>
          <w:marRight w:val="0"/>
          <w:marTop w:val="0"/>
          <w:marBottom w:val="0"/>
          <w:divBdr>
            <w:top w:val="none" w:sz="0" w:space="0" w:color="auto"/>
            <w:left w:val="none" w:sz="0" w:space="0" w:color="auto"/>
            <w:bottom w:val="none" w:sz="0" w:space="0" w:color="auto"/>
            <w:right w:val="none" w:sz="0" w:space="0" w:color="auto"/>
          </w:divBdr>
        </w:div>
      </w:divsChild>
    </w:div>
    <w:div w:id="1012878335">
      <w:bodyDiv w:val="1"/>
      <w:marLeft w:val="0"/>
      <w:marRight w:val="0"/>
      <w:marTop w:val="0"/>
      <w:marBottom w:val="0"/>
      <w:divBdr>
        <w:top w:val="none" w:sz="0" w:space="0" w:color="auto"/>
        <w:left w:val="none" w:sz="0" w:space="0" w:color="auto"/>
        <w:bottom w:val="none" w:sz="0" w:space="0" w:color="auto"/>
        <w:right w:val="none" w:sz="0" w:space="0" w:color="auto"/>
      </w:divBdr>
      <w:divsChild>
        <w:div w:id="1246187860">
          <w:marLeft w:val="0"/>
          <w:marRight w:val="0"/>
          <w:marTop w:val="0"/>
          <w:marBottom w:val="0"/>
          <w:divBdr>
            <w:top w:val="none" w:sz="0" w:space="0" w:color="auto"/>
            <w:left w:val="none" w:sz="0" w:space="0" w:color="auto"/>
            <w:bottom w:val="none" w:sz="0" w:space="0" w:color="auto"/>
            <w:right w:val="none" w:sz="0" w:space="0" w:color="auto"/>
          </w:divBdr>
          <w:divsChild>
            <w:div w:id="2121412967">
              <w:marLeft w:val="0"/>
              <w:marRight w:val="0"/>
              <w:marTop w:val="0"/>
              <w:marBottom w:val="0"/>
              <w:divBdr>
                <w:top w:val="none" w:sz="0" w:space="0" w:color="auto"/>
                <w:left w:val="none" w:sz="0" w:space="0" w:color="auto"/>
                <w:bottom w:val="none" w:sz="0" w:space="0" w:color="auto"/>
                <w:right w:val="none" w:sz="0" w:space="0" w:color="auto"/>
              </w:divBdr>
              <w:divsChild>
                <w:div w:id="2123110832">
                  <w:marLeft w:val="0"/>
                  <w:marRight w:val="0"/>
                  <w:marTop w:val="0"/>
                  <w:marBottom w:val="0"/>
                  <w:divBdr>
                    <w:top w:val="none" w:sz="0" w:space="0" w:color="auto"/>
                    <w:left w:val="none" w:sz="0" w:space="0" w:color="auto"/>
                    <w:bottom w:val="none" w:sz="0" w:space="0" w:color="auto"/>
                    <w:right w:val="none" w:sz="0" w:space="0" w:color="auto"/>
                  </w:divBdr>
                  <w:divsChild>
                    <w:div w:id="1234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607049">
          <w:marLeft w:val="0"/>
          <w:marRight w:val="0"/>
          <w:marTop w:val="0"/>
          <w:marBottom w:val="0"/>
          <w:divBdr>
            <w:top w:val="none" w:sz="0" w:space="0" w:color="auto"/>
            <w:left w:val="none" w:sz="0" w:space="0" w:color="auto"/>
            <w:bottom w:val="none" w:sz="0" w:space="0" w:color="auto"/>
            <w:right w:val="none" w:sz="0" w:space="0" w:color="auto"/>
          </w:divBdr>
          <w:divsChild>
            <w:div w:id="1857962278">
              <w:marLeft w:val="0"/>
              <w:marRight w:val="0"/>
              <w:marTop w:val="0"/>
              <w:marBottom w:val="0"/>
              <w:divBdr>
                <w:top w:val="none" w:sz="0" w:space="0" w:color="auto"/>
                <w:left w:val="none" w:sz="0" w:space="0" w:color="auto"/>
                <w:bottom w:val="none" w:sz="0" w:space="0" w:color="auto"/>
                <w:right w:val="none" w:sz="0" w:space="0" w:color="auto"/>
              </w:divBdr>
              <w:divsChild>
                <w:div w:id="1116294089">
                  <w:marLeft w:val="0"/>
                  <w:marRight w:val="0"/>
                  <w:marTop w:val="0"/>
                  <w:marBottom w:val="0"/>
                  <w:divBdr>
                    <w:top w:val="none" w:sz="0" w:space="0" w:color="auto"/>
                    <w:left w:val="none" w:sz="0" w:space="0" w:color="auto"/>
                    <w:bottom w:val="none" w:sz="0" w:space="0" w:color="auto"/>
                    <w:right w:val="none" w:sz="0" w:space="0" w:color="auto"/>
                  </w:divBdr>
                  <w:divsChild>
                    <w:div w:id="5885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270331">
      <w:bodyDiv w:val="1"/>
      <w:marLeft w:val="0"/>
      <w:marRight w:val="0"/>
      <w:marTop w:val="0"/>
      <w:marBottom w:val="0"/>
      <w:divBdr>
        <w:top w:val="none" w:sz="0" w:space="0" w:color="auto"/>
        <w:left w:val="none" w:sz="0" w:space="0" w:color="auto"/>
        <w:bottom w:val="none" w:sz="0" w:space="0" w:color="auto"/>
        <w:right w:val="none" w:sz="0" w:space="0" w:color="auto"/>
      </w:divBdr>
    </w:div>
    <w:div w:id="1096363216">
      <w:bodyDiv w:val="1"/>
      <w:marLeft w:val="0"/>
      <w:marRight w:val="0"/>
      <w:marTop w:val="0"/>
      <w:marBottom w:val="0"/>
      <w:divBdr>
        <w:top w:val="none" w:sz="0" w:space="0" w:color="auto"/>
        <w:left w:val="none" w:sz="0" w:space="0" w:color="auto"/>
        <w:bottom w:val="none" w:sz="0" w:space="0" w:color="auto"/>
        <w:right w:val="none" w:sz="0" w:space="0" w:color="auto"/>
      </w:divBdr>
    </w:div>
    <w:div w:id="1097405969">
      <w:bodyDiv w:val="1"/>
      <w:marLeft w:val="0"/>
      <w:marRight w:val="0"/>
      <w:marTop w:val="0"/>
      <w:marBottom w:val="0"/>
      <w:divBdr>
        <w:top w:val="none" w:sz="0" w:space="0" w:color="auto"/>
        <w:left w:val="none" w:sz="0" w:space="0" w:color="auto"/>
        <w:bottom w:val="none" w:sz="0" w:space="0" w:color="auto"/>
        <w:right w:val="none" w:sz="0" w:space="0" w:color="auto"/>
      </w:divBdr>
      <w:divsChild>
        <w:div w:id="1525903856">
          <w:marLeft w:val="0"/>
          <w:marRight w:val="0"/>
          <w:marTop w:val="0"/>
          <w:marBottom w:val="0"/>
          <w:divBdr>
            <w:top w:val="none" w:sz="0" w:space="0" w:color="auto"/>
            <w:left w:val="none" w:sz="0" w:space="0" w:color="auto"/>
            <w:bottom w:val="none" w:sz="0" w:space="0" w:color="auto"/>
            <w:right w:val="none" w:sz="0" w:space="0" w:color="auto"/>
          </w:divBdr>
          <w:divsChild>
            <w:div w:id="1506164192">
              <w:marLeft w:val="0"/>
              <w:marRight w:val="0"/>
              <w:marTop w:val="0"/>
              <w:marBottom w:val="0"/>
              <w:divBdr>
                <w:top w:val="none" w:sz="0" w:space="0" w:color="auto"/>
                <w:left w:val="none" w:sz="0" w:space="0" w:color="auto"/>
                <w:bottom w:val="none" w:sz="0" w:space="0" w:color="auto"/>
                <w:right w:val="none" w:sz="0" w:space="0" w:color="auto"/>
              </w:divBdr>
              <w:divsChild>
                <w:div w:id="1755585410">
                  <w:marLeft w:val="0"/>
                  <w:marRight w:val="0"/>
                  <w:marTop w:val="0"/>
                  <w:marBottom w:val="0"/>
                  <w:divBdr>
                    <w:top w:val="none" w:sz="0" w:space="0" w:color="auto"/>
                    <w:left w:val="none" w:sz="0" w:space="0" w:color="auto"/>
                    <w:bottom w:val="none" w:sz="0" w:space="0" w:color="auto"/>
                    <w:right w:val="none" w:sz="0" w:space="0" w:color="auto"/>
                  </w:divBdr>
                  <w:divsChild>
                    <w:div w:id="10974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04657">
          <w:marLeft w:val="0"/>
          <w:marRight w:val="0"/>
          <w:marTop w:val="0"/>
          <w:marBottom w:val="0"/>
          <w:divBdr>
            <w:top w:val="none" w:sz="0" w:space="0" w:color="auto"/>
            <w:left w:val="none" w:sz="0" w:space="0" w:color="auto"/>
            <w:bottom w:val="none" w:sz="0" w:space="0" w:color="auto"/>
            <w:right w:val="none" w:sz="0" w:space="0" w:color="auto"/>
          </w:divBdr>
          <w:divsChild>
            <w:div w:id="659624694">
              <w:marLeft w:val="0"/>
              <w:marRight w:val="0"/>
              <w:marTop w:val="0"/>
              <w:marBottom w:val="0"/>
              <w:divBdr>
                <w:top w:val="none" w:sz="0" w:space="0" w:color="auto"/>
                <w:left w:val="none" w:sz="0" w:space="0" w:color="auto"/>
                <w:bottom w:val="none" w:sz="0" w:space="0" w:color="auto"/>
                <w:right w:val="none" w:sz="0" w:space="0" w:color="auto"/>
              </w:divBdr>
              <w:divsChild>
                <w:div w:id="881020354">
                  <w:marLeft w:val="0"/>
                  <w:marRight w:val="0"/>
                  <w:marTop w:val="0"/>
                  <w:marBottom w:val="0"/>
                  <w:divBdr>
                    <w:top w:val="none" w:sz="0" w:space="0" w:color="auto"/>
                    <w:left w:val="none" w:sz="0" w:space="0" w:color="auto"/>
                    <w:bottom w:val="none" w:sz="0" w:space="0" w:color="auto"/>
                    <w:right w:val="none" w:sz="0" w:space="0" w:color="auto"/>
                  </w:divBdr>
                  <w:divsChild>
                    <w:div w:id="6325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919002">
      <w:bodyDiv w:val="1"/>
      <w:marLeft w:val="0"/>
      <w:marRight w:val="0"/>
      <w:marTop w:val="0"/>
      <w:marBottom w:val="0"/>
      <w:divBdr>
        <w:top w:val="none" w:sz="0" w:space="0" w:color="auto"/>
        <w:left w:val="none" w:sz="0" w:space="0" w:color="auto"/>
        <w:bottom w:val="none" w:sz="0" w:space="0" w:color="auto"/>
        <w:right w:val="none" w:sz="0" w:space="0" w:color="auto"/>
      </w:divBdr>
      <w:divsChild>
        <w:div w:id="136412077">
          <w:marLeft w:val="0"/>
          <w:marRight w:val="0"/>
          <w:marTop w:val="0"/>
          <w:marBottom w:val="0"/>
          <w:divBdr>
            <w:top w:val="none" w:sz="0" w:space="0" w:color="auto"/>
            <w:left w:val="none" w:sz="0" w:space="0" w:color="auto"/>
            <w:bottom w:val="none" w:sz="0" w:space="0" w:color="auto"/>
            <w:right w:val="none" w:sz="0" w:space="0" w:color="auto"/>
          </w:divBdr>
        </w:div>
      </w:divsChild>
    </w:div>
    <w:div w:id="1165785115">
      <w:bodyDiv w:val="1"/>
      <w:marLeft w:val="0"/>
      <w:marRight w:val="0"/>
      <w:marTop w:val="0"/>
      <w:marBottom w:val="0"/>
      <w:divBdr>
        <w:top w:val="none" w:sz="0" w:space="0" w:color="auto"/>
        <w:left w:val="none" w:sz="0" w:space="0" w:color="auto"/>
        <w:bottom w:val="none" w:sz="0" w:space="0" w:color="auto"/>
        <w:right w:val="none" w:sz="0" w:space="0" w:color="auto"/>
      </w:divBdr>
      <w:divsChild>
        <w:div w:id="1117025046">
          <w:marLeft w:val="0"/>
          <w:marRight w:val="0"/>
          <w:marTop w:val="0"/>
          <w:marBottom w:val="0"/>
          <w:divBdr>
            <w:top w:val="none" w:sz="0" w:space="0" w:color="auto"/>
            <w:left w:val="none" w:sz="0" w:space="0" w:color="auto"/>
            <w:bottom w:val="none" w:sz="0" w:space="0" w:color="auto"/>
            <w:right w:val="none" w:sz="0" w:space="0" w:color="auto"/>
          </w:divBdr>
          <w:divsChild>
            <w:div w:id="727999753">
              <w:marLeft w:val="0"/>
              <w:marRight w:val="0"/>
              <w:marTop w:val="0"/>
              <w:marBottom w:val="0"/>
              <w:divBdr>
                <w:top w:val="none" w:sz="0" w:space="0" w:color="auto"/>
                <w:left w:val="none" w:sz="0" w:space="0" w:color="auto"/>
                <w:bottom w:val="none" w:sz="0" w:space="0" w:color="auto"/>
                <w:right w:val="none" w:sz="0" w:space="0" w:color="auto"/>
              </w:divBdr>
              <w:divsChild>
                <w:div w:id="1059090131">
                  <w:marLeft w:val="0"/>
                  <w:marRight w:val="0"/>
                  <w:marTop w:val="0"/>
                  <w:marBottom w:val="0"/>
                  <w:divBdr>
                    <w:top w:val="none" w:sz="0" w:space="0" w:color="auto"/>
                    <w:left w:val="none" w:sz="0" w:space="0" w:color="auto"/>
                    <w:bottom w:val="none" w:sz="0" w:space="0" w:color="auto"/>
                    <w:right w:val="none" w:sz="0" w:space="0" w:color="auto"/>
                  </w:divBdr>
                  <w:divsChild>
                    <w:div w:id="9255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87224">
          <w:marLeft w:val="0"/>
          <w:marRight w:val="0"/>
          <w:marTop w:val="0"/>
          <w:marBottom w:val="0"/>
          <w:divBdr>
            <w:top w:val="none" w:sz="0" w:space="0" w:color="auto"/>
            <w:left w:val="none" w:sz="0" w:space="0" w:color="auto"/>
            <w:bottom w:val="none" w:sz="0" w:space="0" w:color="auto"/>
            <w:right w:val="none" w:sz="0" w:space="0" w:color="auto"/>
          </w:divBdr>
          <w:divsChild>
            <w:div w:id="954560686">
              <w:marLeft w:val="0"/>
              <w:marRight w:val="0"/>
              <w:marTop w:val="0"/>
              <w:marBottom w:val="0"/>
              <w:divBdr>
                <w:top w:val="none" w:sz="0" w:space="0" w:color="auto"/>
                <w:left w:val="none" w:sz="0" w:space="0" w:color="auto"/>
                <w:bottom w:val="none" w:sz="0" w:space="0" w:color="auto"/>
                <w:right w:val="none" w:sz="0" w:space="0" w:color="auto"/>
              </w:divBdr>
              <w:divsChild>
                <w:div w:id="625742133">
                  <w:marLeft w:val="0"/>
                  <w:marRight w:val="0"/>
                  <w:marTop w:val="0"/>
                  <w:marBottom w:val="0"/>
                  <w:divBdr>
                    <w:top w:val="none" w:sz="0" w:space="0" w:color="auto"/>
                    <w:left w:val="none" w:sz="0" w:space="0" w:color="auto"/>
                    <w:bottom w:val="none" w:sz="0" w:space="0" w:color="auto"/>
                    <w:right w:val="none" w:sz="0" w:space="0" w:color="auto"/>
                  </w:divBdr>
                  <w:divsChild>
                    <w:div w:id="2037728859">
                      <w:marLeft w:val="0"/>
                      <w:marRight w:val="0"/>
                      <w:marTop w:val="0"/>
                      <w:marBottom w:val="0"/>
                      <w:divBdr>
                        <w:top w:val="none" w:sz="0" w:space="0" w:color="auto"/>
                        <w:left w:val="none" w:sz="0" w:space="0" w:color="auto"/>
                        <w:bottom w:val="none" w:sz="0" w:space="0" w:color="auto"/>
                        <w:right w:val="none" w:sz="0" w:space="0" w:color="auto"/>
                      </w:divBdr>
                      <w:divsChild>
                        <w:div w:id="7463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689317">
      <w:bodyDiv w:val="1"/>
      <w:marLeft w:val="0"/>
      <w:marRight w:val="0"/>
      <w:marTop w:val="0"/>
      <w:marBottom w:val="0"/>
      <w:divBdr>
        <w:top w:val="none" w:sz="0" w:space="0" w:color="auto"/>
        <w:left w:val="none" w:sz="0" w:space="0" w:color="auto"/>
        <w:bottom w:val="none" w:sz="0" w:space="0" w:color="auto"/>
        <w:right w:val="none" w:sz="0" w:space="0" w:color="auto"/>
      </w:divBdr>
    </w:div>
    <w:div w:id="1334381888">
      <w:bodyDiv w:val="1"/>
      <w:marLeft w:val="0"/>
      <w:marRight w:val="0"/>
      <w:marTop w:val="0"/>
      <w:marBottom w:val="0"/>
      <w:divBdr>
        <w:top w:val="none" w:sz="0" w:space="0" w:color="auto"/>
        <w:left w:val="none" w:sz="0" w:space="0" w:color="auto"/>
        <w:bottom w:val="none" w:sz="0" w:space="0" w:color="auto"/>
        <w:right w:val="none" w:sz="0" w:space="0" w:color="auto"/>
      </w:divBdr>
      <w:divsChild>
        <w:div w:id="2031300727">
          <w:marLeft w:val="0"/>
          <w:marRight w:val="0"/>
          <w:marTop w:val="0"/>
          <w:marBottom w:val="0"/>
          <w:divBdr>
            <w:top w:val="none" w:sz="0" w:space="0" w:color="auto"/>
            <w:left w:val="none" w:sz="0" w:space="0" w:color="auto"/>
            <w:bottom w:val="none" w:sz="0" w:space="0" w:color="auto"/>
            <w:right w:val="none" w:sz="0" w:space="0" w:color="auto"/>
          </w:divBdr>
        </w:div>
      </w:divsChild>
    </w:div>
    <w:div w:id="1381131266">
      <w:bodyDiv w:val="1"/>
      <w:marLeft w:val="0"/>
      <w:marRight w:val="0"/>
      <w:marTop w:val="0"/>
      <w:marBottom w:val="0"/>
      <w:divBdr>
        <w:top w:val="none" w:sz="0" w:space="0" w:color="auto"/>
        <w:left w:val="none" w:sz="0" w:space="0" w:color="auto"/>
        <w:bottom w:val="none" w:sz="0" w:space="0" w:color="auto"/>
        <w:right w:val="none" w:sz="0" w:space="0" w:color="auto"/>
      </w:divBdr>
      <w:divsChild>
        <w:div w:id="475613309">
          <w:marLeft w:val="0"/>
          <w:marRight w:val="0"/>
          <w:marTop w:val="0"/>
          <w:marBottom w:val="0"/>
          <w:divBdr>
            <w:top w:val="none" w:sz="0" w:space="0" w:color="auto"/>
            <w:left w:val="none" w:sz="0" w:space="0" w:color="auto"/>
            <w:bottom w:val="none" w:sz="0" w:space="0" w:color="auto"/>
            <w:right w:val="none" w:sz="0" w:space="0" w:color="auto"/>
          </w:divBdr>
          <w:divsChild>
            <w:div w:id="1925721128">
              <w:marLeft w:val="0"/>
              <w:marRight w:val="0"/>
              <w:marTop w:val="0"/>
              <w:marBottom w:val="0"/>
              <w:divBdr>
                <w:top w:val="none" w:sz="0" w:space="0" w:color="auto"/>
                <w:left w:val="none" w:sz="0" w:space="0" w:color="auto"/>
                <w:bottom w:val="none" w:sz="0" w:space="0" w:color="auto"/>
                <w:right w:val="none" w:sz="0" w:space="0" w:color="auto"/>
              </w:divBdr>
              <w:divsChild>
                <w:div w:id="2110467258">
                  <w:marLeft w:val="0"/>
                  <w:marRight w:val="0"/>
                  <w:marTop w:val="0"/>
                  <w:marBottom w:val="0"/>
                  <w:divBdr>
                    <w:top w:val="none" w:sz="0" w:space="0" w:color="auto"/>
                    <w:left w:val="none" w:sz="0" w:space="0" w:color="auto"/>
                    <w:bottom w:val="none" w:sz="0" w:space="0" w:color="auto"/>
                    <w:right w:val="none" w:sz="0" w:space="0" w:color="auto"/>
                  </w:divBdr>
                  <w:divsChild>
                    <w:div w:id="9358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232929">
          <w:marLeft w:val="0"/>
          <w:marRight w:val="0"/>
          <w:marTop w:val="0"/>
          <w:marBottom w:val="0"/>
          <w:divBdr>
            <w:top w:val="none" w:sz="0" w:space="0" w:color="auto"/>
            <w:left w:val="none" w:sz="0" w:space="0" w:color="auto"/>
            <w:bottom w:val="none" w:sz="0" w:space="0" w:color="auto"/>
            <w:right w:val="none" w:sz="0" w:space="0" w:color="auto"/>
          </w:divBdr>
          <w:divsChild>
            <w:div w:id="683868342">
              <w:marLeft w:val="0"/>
              <w:marRight w:val="0"/>
              <w:marTop w:val="0"/>
              <w:marBottom w:val="0"/>
              <w:divBdr>
                <w:top w:val="none" w:sz="0" w:space="0" w:color="auto"/>
                <w:left w:val="none" w:sz="0" w:space="0" w:color="auto"/>
                <w:bottom w:val="none" w:sz="0" w:space="0" w:color="auto"/>
                <w:right w:val="none" w:sz="0" w:space="0" w:color="auto"/>
              </w:divBdr>
              <w:divsChild>
                <w:div w:id="1096097802">
                  <w:marLeft w:val="0"/>
                  <w:marRight w:val="0"/>
                  <w:marTop w:val="0"/>
                  <w:marBottom w:val="0"/>
                  <w:divBdr>
                    <w:top w:val="none" w:sz="0" w:space="0" w:color="auto"/>
                    <w:left w:val="none" w:sz="0" w:space="0" w:color="auto"/>
                    <w:bottom w:val="none" w:sz="0" w:space="0" w:color="auto"/>
                    <w:right w:val="none" w:sz="0" w:space="0" w:color="auto"/>
                  </w:divBdr>
                  <w:divsChild>
                    <w:div w:id="19604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311452">
      <w:bodyDiv w:val="1"/>
      <w:marLeft w:val="0"/>
      <w:marRight w:val="0"/>
      <w:marTop w:val="0"/>
      <w:marBottom w:val="0"/>
      <w:divBdr>
        <w:top w:val="none" w:sz="0" w:space="0" w:color="auto"/>
        <w:left w:val="none" w:sz="0" w:space="0" w:color="auto"/>
        <w:bottom w:val="none" w:sz="0" w:space="0" w:color="auto"/>
        <w:right w:val="none" w:sz="0" w:space="0" w:color="auto"/>
      </w:divBdr>
      <w:divsChild>
        <w:div w:id="75395753">
          <w:marLeft w:val="0"/>
          <w:marRight w:val="0"/>
          <w:marTop w:val="0"/>
          <w:marBottom w:val="0"/>
          <w:divBdr>
            <w:top w:val="none" w:sz="0" w:space="0" w:color="auto"/>
            <w:left w:val="none" w:sz="0" w:space="0" w:color="auto"/>
            <w:bottom w:val="none" w:sz="0" w:space="0" w:color="auto"/>
            <w:right w:val="none" w:sz="0" w:space="0" w:color="auto"/>
          </w:divBdr>
          <w:divsChild>
            <w:div w:id="1366440067">
              <w:marLeft w:val="0"/>
              <w:marRight w:val="0"/>
              <w:marTop w:val="0"/>
              <w:marBottom w:val="0"/>
              <w:divBdr>
                <w:top w:val="none" w:sz="0" w:space="0" w:color="auto"/>
                <w:left w:val="none" w:sz="0" w:space="0" w:color="auto"/>
                <w:bottom w:val="none" w:sz="0" w:space="0" w:color="auto"/>
                <w:right w:val="none" w:sz="0" w:space="0" w:color="auto"/>
              </w:divBdr>
              <w:divsChild>
                <w:div w:id="591940388">
                  <w:marLeft w:val="0"/>
                  <w:marRight w:val="0"/>
                  <w:marTop w:val="0"/>
                  <w:marBottom w:val="0"/>
                  <w:divBdr>
                    <w:top w:val="none" w:sz="0" w:space="0" w:color="auto"/>
                    <w:left w:val="none" w:sz="0" w:space="0" w:color="auto"/>
                    <w:bottom w:val="none" w:sz="0" w:space="0" w:color="auto"/>
                    <w:right w:val="none" w:sz="0" w:space="0" w:color="auto"/>
                  </w:divBdr>
                  <w:divsChild>
                    <w:div w:id="345443790">
                      <w:marLeft w:val="0"/>
                      <w:marRight w:val="0"/>
                      <w:marTop w:val="0"/>
                      <w:marBottom w:val="0"/>
                      <w:divBdr>
                        <w:top w:val="none" w:sz="0" w:space="0" w:color="auto"/>
                        <w:left w:val="none" w:sz="0" w:space="0" w:color="auto"/>
                        <w:bottom w:val="none" w:sz="0" w:space="0" w:color="auto"/>
                        <w:right w:val="none" w:sz="0" w:space="0" w:color="auto"/>
                      </w:divBdr>
                      <w:divsChild>
                        <w:div w:id="709845570">
                          <w:marLeft w:val="0"/>
                          <w:marRight w:val="0"/>
                          <w:marTop w:val="0"/>
                          <w:marBottom w:val="0"/>
                          <w:divBdr>
                            <w:top w:val="none" w:sz="0" w:space="0" w:color="auto"/>
                            <w:left w:val="none" w:sz="0" w:space="0" w:color="auto"/>
                            <w:bottom w:val="none" w:sz="0" w:space="0" w:color="auto"/>
                            <w:right w:val="none" w:sz="0" w:space="0" w:color="auto"/>
                          </w:divBdr>
                          <w:divsChild>
                            <w:div w:id="8261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35587">
                  <w:marLeft w:val="0"/>
                  <w:marRight w:val="0"/>
                  <w:marTop w:val="0"/>
                  <w:marBottom w:val="0"/>
                  <w:divBdr>
                    <w:top w:val="none" w:sz="0" w:space="0" w:color="auto"/>
                    <w:left w:val="none" w:sz="0" w:space="0" w:color="auto"/>
                    <w:bottom w:val="none" w:sz="0" w:space="0" w:color="auto"/>
                    <w:right w:val="none" w:sz="0" w:space="0" w:color="auto"/>
                  </w:divBdr>
                  <w:divsChild>
                    <w:div w:id="1135757236">
                      <w:marLeft w:val="0"/>
                      <w:marRight w:val="0"/>
                      <w:marTop w:val="0"/>
                      <w:marBottom w:val="0"/>
                      <w:divBdr>
                        <w:top w:val="none" w:sz="0" w:space="0" w:color="auto"/>
                        <w:left w:val="none" w:sz="0" w:space="0" w:color="auto"/>
                        <w:bottom w:val="none" w:sz="0" w:space="0" w:color="auto"/>
                        <w:right w:val="none" w:sz="0" w:space="0" w:color="auto"/>
                      </w:divBdr>
                      <w:divsChild>
                        <w:div w:id="351348744">
                          <w:marLeft w:val="0"/>
                          <w:marRight w:val="0"/>
                          <w:marTop w:val="0"/>
                          <w:marBottom w:val="0"/>
                          <w:divBdr>
                            <w:top w:val="none" w:sz="0" w:space="0" w:color="auto"/>
                            <w:left w:val="none" w:sz="0" w:space="0" w:color="auto"/>
                            <w:bottom w:val="none" w:sz="0" w:space="0" w:color="auto"/>
                            <w:right w:val="none" w:sz="0" w:space="0" w:color="auto"/>
                          </w:divBdr>
                          <w:divsChild>
                            <w:div w:id="439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917103">
          <w:marLeft w:val="0"/>
          <w:marRight w:val="0"/>
          <w:marTop w:val="0"/>
          <w:marBottom w:val="0"/>
          <w:divBdr>
            <w:top w:val="none" w:sz="0" w:space="0" w:color="auto"/>
            <w:left w:val="none" w:sz="0" w:space="0" w:color="auto"/>
            <w:bottom w:val="none" w:sz="0" w:space="0" w:color="auto"/>
            <w:right w:val="none" w:sz="0" w:space="0" w:color="auto"/>
          </w:divBdr>
          <w:divsChild>
            <w:div w:id="4306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8619">
      <w:bodyDiv w:val="1"/>
      <w:marLeft w:val="0"/>
      <w:marRight w:val="0"/>
      <w:marTop w:val="0"/>
      <w:marBottom w:val="0"/>
      <w:divBdr>
        <w:top w:val="none" w:sz="0" w:space="0" w:color="auto"/>
        <w:left w:val="none" w:sz="0" w:space="0" w:color="auto"/>
        <w:bottom w:val="none" w:sz="0" w:space="0" w:color="auto"/>
        <w:right w:val="none" w:sz="0" w:space="0" w:color="auto"/>
      </w:divBdr>
    </w:div>
    <w:div w:id="1572960069">
      <w:bodyDiv w:val="1"/>
      <w:marLeft w:val="0"/>
      <w:marRight w:val="0"/>
      <w:marTop w:val="0"/>
      <w:marBottom w:val="0"/>
      <w:divBdr>
        <w:top w:val="none" w:sz="0" w:space="0" w:color="auto"/>
        <w:left w:val="none" w:sz="0" w:space="0" w:color="auto"/>
        <w:bottom w:val="none" w:sz="0" w:space="0" w:color="auto"/>
        <w:right w:val="none" w:sz="0" w:space="0" w:color="auto"/>
      </w:divBdr>
    </w:div>
    <w:div w:id="1581602712">
      <w:bodyDiv w:val="1"/>
      <w:marLeft w:val="0"/>
      <w:marRight w:val="0"/>
      <w:marTop w:val="0"/>
      <w:marBottom w:val="0"/>
      <w:divBdr>
        <w:top w:val="none" w:sz="0" w:space="0" w:color="auto"/>
        <w:left w:val="none" w:sz="0" w:space="0" w:color="auto"/>
        <w:bottom w:val="none" w:sz="0" w:space="0" w:color="auto"/>
        <w:right w:val="none" w:sz="0" w:space="0" w:color="auto"/>
      </w:divBdr>
      <w:divsChild>
        <w:div w:id="1998683481">
          <w:marLeft w:val="0"/>
          <w:marRight w:val="0"/>
          <w:marTop w:val="0"/>
          <w:marBottom w:val="0"/>
          <w:divBdr>
            <w:top w:val="none" w:sz="0" w:space="0" w:color="auto"/>
            <w:left w:val="none" w:sz="0" w:space="0" w:color="auto"/>
            <w:bottom w:val="none" w:sz="0" w:space="0" w:color="auto"/>
            <w:right w:val="none" w:sz="0" w:space="0" w:color="auto"/>
          </w:divBdr>
        </w:div>
      </w:divsChild>
    </w:div>
    <w:div w:id="1593275946">
      <w:bodyDiv w:val="1"/>
      <w:marLeft w:val="0"/>
      <w:marRight w:val="0"/>
      <w:marTop w:val="0"/>
      <w:marBottom w:val="0"/>
      <w:divBdr>
        <w:top w:val="none" w:sz="0" w:space="0" w:color="auto"/>
        <w:left w:val="none" w:sz="0" w:space="0" w:color="auto"/>
        <w:bottom w:val="none" w:sz="0" w:space="0" w:color="auto"/>
        <w:right w:val="none" w:sz="0" w:space="0" w:color="auto"/>
      </w:divBdr>
      <w:divsChild>
        <w:div w:id="9727516">
          <w:marLeft w:val="0"/>
          <w:marRight w:val="0"/>
          <w:marTop w:val="0"/>
          <w:marBottom w:val="0"/>
          <w:divBdr>
            <w:top w:val="none" w:sz="0" w:space="0" w:color="auto"/>
            <w:left w:val="none" w:sz="0" w:space="0" w:color="auto"/>
            <w:bottom w:val="none" w:sz="0" w:space="0" w:color="auto"/>
            <w:right w:val="none" w:sz="0" w:space="0" w:color="auto"/>
          </w:divBdr>
        </w:div>
      </w:divsChild>
    </w:div>
    <w:div w:id="1645620595">
      <w:bodyDiv w:val="1"/>
      <w:marLeft w:val="0"/>
      <w:marRight w:val="0"/>
      <w:marTop w:val="0"/>
      <w:marBottom w:val="0"/>
      <w:divBdr>
        <w:top w:val="none" w:sz="0" w:space="0" w:color="auto"/>
        <w:left w:val="none" w:sz="0" w:space="0" w:color="auto"/>
        <w:bottom w:val="none" w:sz="0" w:space="0" w:color="auto"/>
        <w:right w:val="none" w:sz="0" w:space="0" w:color="auto"/>
      </w:divBdr>
      <w:divsChild>
        <w:div w:id="1544102397">
          <w:marLeft w:val="0"/>
          <w:marRight w:val="0"/>
          <w:marTop w:val="0"/>
          <w:marBottom w:val="0"/>
          <w:divBdr>
            <w:top w:val="none" w:sz="0" w:space="0" w:color="auto"/>
            <w:left w:val="none" w:sz="0" w:space="0" w:color="auto"/>
            <w:bottom w:val="none" w:sz="0" w:space="0" w:color="auto"/>
            <w:right w:val="none" w:sz="0" w:space="0" w:color="auto"/>
          </w:divBdr>
          <w:divsChild>
            <w:div w:id="346055215">
              <w:marLeft w:val="0"/>
              <w:marRight w:val="0"/>
              <w:marTop w:val="0"/>
              <w:marBottom w:val="0"/>
              <w:divBdr>
                <w:top w:val="none" w:sz="0" w:space="0" w:color="auto"/>
                <w:left w:val="none" w:sz="0" w:space="0" w:color="auto"/>
                <w:bottom w:val="none" w:sz="0" w:space="0" w:color="auto"/>
                <w:right w:val="none" w:sz="0" w:space="0" w:color="auto"/>
              </w:divBdr>
            </w:div>
          </w:divsChild>
        </w:div>
        <w:div w:id="1589387442">
          <w:marLeft w:val="0"/>
          <w:marRight w:val="0"/>
          <w:marTop w:val="0"/>
          <w:marBottom w:val="0"/>
          <w:divBdr>
            <w:top w:val="none" w:sz="0" w:space="0" w:color="auto"/>
            <w:left w:val="none" w:sz="0" w:space="0" w:color="auto"/>
            <w:bottom w:val="none" w:sz="0" w:space="0" w:color="auto"/>
            <w:right w:val="none" w:sz="0" w:space="0" w:color="auto"/>
          </w:divBdr>
          <w:divsChild>
            <w:div w:id="51075908">
              <w:marLeft w:val="0"/>
              <w:marRight w:val="0"/>
              <w:marTop w:val="0"/>
              <w:marBottom w:val="0"/>
              <w:divBdr>
                <w:top w:val="none" w:sz="0" w:space="0" w:color="auto"/>
                <w:left w:val="none" w:sz="0" w:space="0" w:color="auto"/>
                <w:bottom w:val="none" w:sz="0" w:space="0" w:color="auto"/>
                <w:right w:val="none" w:sz="0" w:space="0" w:color="auto"/>
              </w:divBdr>
              <w:divsChild>
                <w:div w:id="745539611">
                  <w:marLeft w:val="0"/>
                  <w:marRight w:val="0"/>
                  <w:marTop w:val="0"/>
                  <w:marBottom w:val="0"/>
                  <w:divBdr>
                    <w:top w:val="none" w:sz="0" w:space="0" w:color="auto"/>
                    <w:left w:val="none" w:sz="0" w:space="0" w:color="auto"/>
                    <w:bottom w:val="none" w:sz="0" w:space="0" w:color="auto"/>
                    <w:right w:val="none" w:sz="0" w:space="0" w:color="auto"/>
                  </w:divBdr>
                  <w:divsChild>
                    <w:div w:id="1541547455">
                      <w:marLeft w:val="0"/>
                      <w:marRight w:val="0"/>
                      <w:marTop w:val="0"/>
                      <w:marBottom w:val="0"/>
                      <w:divBdr>
                        <w:top w:val="none" w:sz="0" w:space="0" w:color="auto"/>
                        <w:left w:val="none" w:sz="0" w:space="0" w:color="auto"/>
                        <w:bottom w:val="none" w:sz="0" w:space="0" w:color="auto"/>
                        <w:right w:val="none" w:sz="0" w:space="0" w:color="auto"/>
                      </w:divBdr>
                      <w:divsChild>
                        <w:div w:id="1818840305">
                          <w:marLeft w:val="0"/>
                          <w:marRight w:val="0"/>
                          <w:marTop w:val="0"/>
                          <w:marBottom w:val="0"/>
                          <w:divBdr>
                            <w:top w:val="none" w:sz="0" w:space="0" w:color="auto"/>
                            <w:left w:val="none" w:sz="0" w:space="0" w:color="auto"/>
                            <w:bottom w:val="none" w:sz="0" w:space="0" w:color="auto"/>
                            <w:right w:val="none" w:sz="0" w:space="0" w:color="auto"/>
                          </w:divBdr>
                          <w:divsChild>
                            <w:div w:id="5662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08721">
                  <w:marLeft w:val="0"/>
                  <w:marRight w:val="0"/>
                  <w:marTop w:val="0"/>
                  <w:marBottom w:val="0"/>
                  <w:divBdr>
                    <w:top w:val="none" w:sz="0" w:space="0" w:color="auto"/>
                    <w:left w:val="none" w:sz="0" w:space="0" w:color="auto"/>
                    <w:bottom w:val="none" w:sz="0" w:space="0" w:color="auto"/>
                    <w:right w:val="none" w:sz="0" w:space="0" w:color="auto"/>
                  </w:divBdr>
                  <w:divsChild>
                    <w:div w:id="1143084290">
                      <w:marLeft w:val="0"/>
                      <w:marRight w:val="0"/>
                      <w:marTop w:val="0"/>
                      <w:marBottom w:val="0"/>
                      <w:divBdr>
                        <w:top w:val="none" w:sz="0" w:space="0" w:color="auto"/>
                        <w:left w:val="none" w:sz="0" w:space="0" w:color="auto"/>
                        <w:bottom w:val="none" w:sz="0" w:space="0" w:color="auto"/>
                        <w:right w:val="none" w:sz="0" w:space="0" w:color="auto"/>
                      </w:divBdr>
                      <w:divsChild>
                        <w:div w:id="1422026821">
                          <w:marLeft w:val="0"/>
                          <w:marRight w:val="0"/>
                          <w:marTop w:val="0"/>
                          <w:marBottom w:val="0"/>
                          <w:divBdr>
                            <w:top w:val="none" w:sz="0" w:space="0" w:color="auto"/>
                            <w:left w:val="none" w:sz="0" w:space="0" w:color="auto"/>
                            <w:bottom w:val="none" w:sz="0" w:space="0" w:color="auto"/>
                            <w:right w:val="none" w:sz="0" w:space="0" w:color="auto"/>
                          </w:divBdr>
                          <w:divsChild>
                            <w:div w:id="18887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136518">
      <w:bodyDiv w:val="1"/>
      <w:marLeft w:val="0"/>
      <w:marRight w:val="0"/>
      <w:marTop w:val="0"/>
      <w:marBottom w:val="0"/>
      <w:divBdr>
        <w:top w:val="none" w:sz="0" w:space="0" w:color="auto"/>
        <w:left w:val="none" w:sz="0" w:space="0" w:color="auto"/>
        <w:bottom w:val="none" w:sz="0" w:space="0" w:color="auto"/>
        <w:right w:val="none" w:sz="0" w:space="0" w:color="auto"/>
      </w:divBdr>
      <w:divsChild>
        <w:div w:id="921720761">
          <w:marLeft w:val="0"/>
          <w:marRight w:val="0"/>
          <w:marTop w:val="0"/>
          <w:marBottom w:val="0"/>
          <w:divBdr>
            <w:top w:val="none" w:sz="0" w:space="0" w:color="auto"/>
            <w:left w:val="none" w:sz="0" w:space="0" w:color="auto"/>
            <w:bottom w:val="none" w:sz="0" w:space="0" w:color="auto"/>
            <w:right w:val="none" w:sz="0" w:space="0" w:color="auto"/>
          </w:divBdr>
        </w:div>
      </w:divsChild>
    </w:div>
    <w:div w:id="1709522843">
      <w:bodyDiv w:val="1"/>
      <w:marLeft w:val="0"/>
      <w:marRight w:val="0"/>
      <w:marTop w:val="0"/>
      <w:marBottom w:val="0"/>
      <w:divBdr>
        <w:top w:val="none" w:sz="0" w:space="0" w:color="auto"/>
        <w:left w:val="none" w:sz="0" w:space="0" w:color="auto"/>
        <w:bottom w:val="none" w:sz="0" w:space="0" w:color="auto"/>
        <w:right w:val="none" w:sz="0" w:space="0" w:color="auto"/>
      </w:divBdr>
    </w:div>
    <w:div w:id="1837768243">
      <w:bodyDiv w:val="1"/>
      <w:marLeft w:val="0"/>
      <w:marRight w:val="0"/>
      <w:marTop w:val="0"/>
      <w:marBottom w:val="0"/>
      <w:divBdr>
        <w:top w:val="none" w:sz="0" w:space="0" w:color="auto"/>
        <w:left w:val="none" w:sz="0" w:space="0" w:color="auto"/>
        <w:bottom w:val="none" w:sz="0" w:space="0" w:color="auto"/>
        <w:right w:val="none" w:sz="0" w:space="0" w:color="auto"/>
      </w:divBdr>
      <w:divsChild>
        <w:div w:id="563834840">
          <w:marLeft w:val="0"/>
          <w:marRight w:val="0"/>
          <w:marTop w:val="0"/>
          <w:marBottom w:val="0"/>
          <w:divBdr>
            <w:top w:val="none" w:sz="0" w:space="0" w:color="auto"/>
            <w:left w:val="none" w:sz="0" w:space="0" w:color="auto"/>
            <w:bottom w:val="none" w:sz="0" w:space="0" w:color="auto"/>
            <w:right w:val="none" w:sz="0" w:space="0" w:color="auto"/>
          </w:divBdr>
        </w:div>
      </w:divsChild>
    </w:div>
    <w:div w:id="1857620437">
      <w:bodyDiv w:val="1"/>
      <w:marLeft w:val="0"/>
      <w:marRight w:val="0"/>
      <w:marTop w:val="0"/>
      <w:marBottom w:val="0"/>
      <w:divBdr>
        <w:top w:val="none" w:sz="0" w:space="0" w:color="auto"/>
        <w:left w:val="none" w:sz="0" w:space="0" w:color="auto"/>
        <w:bottom w:val="none" w:sz="0" w:space="0" w:color="auto"/>
        <w:right w:val="none" w:sz="0" w:space="0" w:color="auto"/>
      </w:divBdr>
      <w:divsChild>
        <w:div w:id="1221018008">
          <w:marLeft w:val="0"/>
          <w:marRight w:val="0"/>
          <w:marTop w:val="0"/>
          <w:marBottom w:val="0"/>
          <w:divBdr>
            <w:top w:val="none" w:sz="0" w:space="0" w:color="auto"/>
            <w:left w:val="none" w:sz="0" w:space="0" w:color="auto"/>
            <w:bottom w:val="none" w:sz="0" w:space="0" w:color="auto"/>
            <w:right w:val="none" w:sz="0" w:space="0" w:color="auto"/>
          </w:divBdr>
        </w:div>
      </w:divsChild>
    </w:div>
    <w:div w:id="1864442892">
      <w:bodyDiv w:val="1"/>
      <w:marLeft w:val="0"/>
      <w:marRight w:val="0"/>
      <w:marTop w:val="0"/>
      <w:marBottom w:val="0"/>
      <w:divBdr>
        <w:top w:val="none" w:sz="0" w:space="0" w:color="auto"/>
        <w:left w:val="none" w:sz="0" w:space="0" w:color="auto"/>
        <w:bottom w:val="none" w:sz="0" w:space="0" w:color="auto"/>
        <w:right w:val="none" w:sz="0" w:space="0" w:color="auto"/>
      </w:divBdr>
    </w:div>
    <w:div w:id="1911577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6CE8F-B1B6-4817-B2B0-18CDAFF08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4480</TotalTime>
  <Pages>9</Pages>
  <Words>2996</Words>
  <Characters>3955</Characters>
  <Application>Microsoft Office Word</Application>
  <DocSecurity>0</DocSecurity>
  <Lines>141</Lines>
  <Paragraphs>136</Paragraphs>
  <ScaleCrop>false</ScaleCrop>
  <Company>sparkle</Company>
  <LinksUpToDate>false</LinksUpToDate>
  <CharactersWithSpaces>6815</CharactersWithSpaces>
  <SharedDoc>false</SharedDoc>
  <HLinks>
    <vt:vector size="474" baseType="variant">
      <vt:variant>
        <vt:i4>1179650</vt:i4>
      </vt:variant>
      <vt:variant>
        <vt:i4>380</vt:i4>
      </vt:variant>
      <vt:variant>
        <vt:i4>0</vt:i4>
      </vt:variant>
      <vt:variant>
        <vt:i4>5</vt:i4>
      </vt:variant>
      <vt:variant>
        <vt:lpwstr/>
      </vt:variant>
      <vt:variant>
        <vt:lpwstr>_Toc516062265</vt:lpwstr>
      </vt:variant>
      <vt:variant>
        <vt:i4>1179651</vt:i4>
      </vt:variant>
      <vt:variant>
        <vt:i4>374</vt:i4>
      </vt:variant>
      <vt:variant>
        <vt:i4>0</vt:i4>
      </vt:variant>
      <vt:variant>
        <vt:i4>5</vt:i4>
      </vt:variant>
      <vt:variant>
        <vt:lpwstr/>
      </vt:variant>
      <vt:variant>
        <vt:lpwstr>_Toc516062264</vt:lpwstr>
      </vt:variant>
      <vt:variant>
        <vt:i4>1179652</vt:i4>
      </vt:variant>
      <vt:variant>
        <vt:i4>368</vt:i4>
      </vt:variant>
      <vt:variant>
        <vt:i4>0</vt:i4>
      </vt:variant>
      <vt:variant>
        <vt:i4>5</vt:i4>
      </vt:variant>
      <vt:variant>
        <vt:lpwstr/>
      </vt:variant>
      <vt:variant>
        <vt:lpwstr>_Toc516062263</vt:lpwstr>
      </vt:variant>
      <vt:variant>
        <vt:i4>1179653</vt:i4>
      </vt:variant>
      <vt:variant>
        <vt:i4>362</vt:i4>
      </vt:variant>
      <vt:variant>
        <vt:i4>0</vt:i4>
      </vt:variant>
      <vt:variant>
        <vt:i4>5</vt:i4>
      </vt:variant>
      <vt:variant>
        <vt:lpwstr/>
      </vt:variant>
      <vt:variant>
        <vt:lpwstr>_Toc516062262</vt:lpwstr>
      </vt:variant>
      <vt:variant>
        <vt:i4>1179654</vt:i4>
      </vt:variant>
      <vt:variant>
        <vt:i4>356</vt:i4>
      </vt:variant>
      <vt:variant>
        <vt:i4>0</vt:i4>
      </vt:variant>
      <vt:variant>
        <vt:i4>5</vt:i4>
      </vt:variant>
      <vt:variant>
        <vt:lpwstr/>
      </vt:variant>
      <vt:variant>
        <vt:lpwstr>_Toc516062261</vt:lpwstr>
      </vt:variant>
      <vt:variant>
        <vt:i4>1179655</vt:i4>
      </vt:variant>
      <vt:variant>
        <vt:i4>350</vt:i4>
      </vt:variant>
      <vt:variant>
        <vt:i4>0</vt:i4>
      </vt:variant>
      <vt:variant>
        <vt:i4>5</vt:i4>
      </vt:variant>
      <vt:variant>
        <vt:lpwstr/>
      </vt:variant>
      <vt:variant>
        <vt:lpwstr>_Toc516062260</vt:lpwstr>
      </vt:variant>
      <vt:variant>
        <vt:i4>1114126</vt:i4>
      </vt:variant>
      <vt:variant>
        <vt:i4>344</vt:i4>
      </vt:variant>
      <vt:variant>
        <vt:i4>0</vt:i4>
      </vt:variant>
      <vt:variant>
        <vt:i4>5</vt:i4>
      </vt:variant>
      <vt:variant>
        <vt:lpwstr/>
      </vt:variant>
      <vt:variant>
        <vt:lpwstr>_Toc516062259</vt:lpwstr>
      </vt:variant>
      <vt:variant>
        <vt:i4>1114127</vt:i4>
      </vt:variant>
      <vt:variant>
        <vt:i4>338</vt:i4>
      </vt:variant>
      <vt:variant>
        <vt:i4>0</vt:i4>
      </vt:variant>
      <vt:variant>
        <vt:i4>5</vt:i4>
      </vt:variant>
      <vt:variant>
        <vt:lpwstr/>
      </vt:variant>
      <vt:variant>
        <vt:lpwstr>_Toc516062258</vt:lpwstr>
      </vt:variant>
      <vt:variant>
        <vt:i4>1114112</vt:i4>
      </vt:variant>
      <vt:variant>
        <vt:i4>332</vt:i4>
      </vt:variant>
      <vt:variant>
        <vt:i4>0</vt:i4>
      </vt:variant>
      <vt:variant>
        <vt:i4>5</vt:i4>
      </vt:variant>
      <vt:variant>
        <vt:lpwstr/>
      </vt:variant>
      <vt:variant>
        <vt:lpwstr>_Toc516062257</vt:lpwstr>
      </vt:variant>
      <vt:variant>
        <vt:i4>1114113</vt:i4>
      </vt:variant>
      <vt:variant>
        <vt:i4>326</vt:i4>
      </vt:variant>
      <vt:variant>
        <vt:i4>0</vt:i4>
      </vt:variant>
      <vt:variant>
        <vt:i4>5</vt:i4>
      </vt:variant>
      <vt:variant>
        <vt:lpwstr/>
      </vt:variant>
      <vt:variant>
        <vt:lpwstr>_Toc516062256</vt:lpwstr>
      </vt:variant>
      <vt:variant>
        <vt:i4>1114114</vt:i4>
      </vt:variant>
      <vt:variant>
        <vt:i4>320</vt:i4>
      </vt:variant>
      <vt:variant>
        <vt:i4>0</vt:i4>
      </vt:variant>
      <vt:variant>
        <vt:i4>5</vt:i4>
      </vt:variant>
      <vt:variant>
        <vt:lpwstr/>
      </vt:variant>
      <vt:variant>
        <vt:lpwstr>_Toc516062255</vt:lpwstr>
      </vt:variant>
      <vt:variant>
        <vt:i4>1114115</vt:i4>
      </vt:variant>
      <vt:variant>
        <vt:i4>314</vt:i4>
      </vt:variant>
      <vt:variant>
        <vt:i4>0</vt:i4>
      </vt:variant>
      <vt:variant>
        <vt:i4>5</vt:i4>
      </vt:variant>
      <vt:variant>
        <vt:lpwstr/>
      </vt:variant>
      <vt:variant>
        <vt:lpwstr>_Toc516062254</vt:lpwstr>
      </vt:variant>
      <vt:variant>
        <vt:i4>1114116</vt:i4>
      </vt:variant>
      <vt:variant>
        <vt:i4>308</vt:i4>
      </vt:variant>
      <vt:variant>
        <vt:i4>0</vt:i4>
      </vt:variant>
      <vt:variant>
        <vt:i4>5</vt:i4>
      </vt:variant>
      <vt:variant>
        <vt:lpwstr/>
      </vt:variant>
      <vt:variant>
        <vt:lpwstr>_Toc516062253</vt:lpwstr>
      </vt:variant>
      <vt:variant>
        <vt:i4>1114117</vt:i4>
      </vt:variant>
      <vt:variant>
        <vt:i4>302</vt:i4>
      </vt:variant>
      <vt:variant>
        <vt:i4>0</vt:i4>
      </vt:variant>
      <vt:variant>
        <vt:i4>5</vt:i4>
      </vt:variant>
      <vt:variant>
        <vt:lpwstr/>
      </vt:variant>
      <vt:variant>
        <vt:lpwstr>_Toc516062252</vt:lpwstr>
      </vt:variant>
      <vt:variant>
        <vt:i4>1114118</vt:i4>
      </vt:variant>
      <vt:variant>
        <vt:i4>296</vt:i4>
      </vt:variant>
      <vt:variant>
        <vt:i4>0</vt:i4>
      </vt:variant>
      <vt:variant>
        <vt:i4>5</vt:i4>
      </vt:variant>
      <vt:variant>
        <vt:lpwstr/>
      </vt:variant>
      <vt:variant>
        <vt:lpwstr>_Toc516062251</vt:lpwstr>
      </vt:variant>
      <vt:variant>
        <vt:i4>1114119</vt:i4>
      </vt:variant>
      <vt:variant>
        <vt:i4>290</vt:i4>
      </vt:variant>
      <vt:variant>
        <vt:i4>0</vt:i4>
      </vt:variant>
      <vt:variant>
        <vt:i4>5</vt:i4>
      </vt:variant>
      <vt:variant>
        <vt:lpwstr/>
      </vt:variant>
      <vt:variant>
        <vt:lpwstr>_Toc516062250</vt:lpwstr>
      </vt:variant>
      <vt:variant>
        <vt:i4>1048590</vt:i4>
      </vt:variant>
      <vt:variant>
        <vt:i4>284</vt:i4>
      </vt:variant>
      <vt:variant>
        <vt:i4>0</vt:i4>
      </vt:variant>
      <vt:variant>
        <vt:i4>5</vt:i4>
      </vt:variant>
      <vt:variant>
        <vt:lpwstr/>
      </vt:variant>
      <vt:variant>
        <vt:lpwstr>_Toc516062249</vt:lpwstr>
      </vt:variant>
      <vt:variant>
        <vt:i4>1048591</vt:i4>
      </vt:variant>
      <vt:variant>
        <vt:i4>278</vt:i4>
      </vt:variant>
      <vt:variant>
        <vt:i4>0</vt:i4>
      </vt:variant>
      <vt:variant>
        <vt:i4>5</vt:i4>
      </vt:variant>
      <vt:variant>
        <vt:lpwstr/>
      </vt:variant>
      <vt:variant>
        <vt:lpwstr>_Toc516062248</vt:lpwstr>
      </vt:variant>
      <vt:variant>
        <vt:i4>1048576</vt:i4>
      </vt:variant>
      <vt:variant>
        <vt:i4>272</vt:i4>
      </vt:variant>
      <vt:variant>
        <vt:i4>0</vt:i4>
      </vt:variant>
      <vt:variant>
        <vt:i4>5</vt:i4>
      </vt:variant>
      <vt:variant>
        <vt:lpwstr/>
      </vt:variant>
      <vt:variant>
        <vt:lpwstr>_Toc516062247</vt:lpwstr>
      </vt:variant>
      <vt:variant>
        <vt:i4>1048577</vt:i4>
      </vt:variant>
      <vt:variant>
        <vt:i4>266</vt:i4>
      </vt:variant>
      <vt:variant>
        <vt:i4>0</vt:i4>
      </vt:variant>
      <vt:variant>
        <vt:i4>5</vt:i4>
      </vt:variant>
      <vt:variant>
        <vt:lpwstr/>
      </vt:variant>
      <vt:variant>
        <vt:lpwstr>_Toc516062246</vt:lpwstr>
      </vt:variant>
      <vt:variant>
        <vt:i4>1048578</vt:i4>
      </vt:variant>
      <vt:variant>
        <vt:i4>260</vt:i4>
      </vt:variant>
      <vt:variant>
        <vt:i4>0</vt:i4>
      </vt:variant>
      <vt:variant>
        <vt:i4>5</vt:i4>
      </vt:variant>
      <vt:variant>
        <vt:lpwstr/>
      </vt:variant>
      <vt:variant>
        <vt:lpwstr>_Toc516062245</vt:lpwstr>
      </vt:variant>
      <vt:variant>
        <vt:i4>1048579</vt:i4>
      </vt:variant>
      <vt:variant>
        <vt:i4>254</vt:i4>
      </vt:variant>
      <vt:variant>
        <vt:i4>0</vt:i4>
      </vt:variant>
      <vt:variant>
        <vt:i4>5</vt:i4>
      </vt:variant>
      <vt:variant>
        <vt:lpwstr/>
      </vt:variant>
      <vt:variant>
        <vt:lpwstr>_Toc516062244</vt:lpwstr>
      </vt:variant>
      <vt:variant>
        <vt:i4>1048580</vt:i4>
      </vt:variant>
      <vt:variant>
        <vt:i4>248</vt:i4>
      </vt:variant>
      <vt:variant>
        <vt:i4>0</vt:i4>
      </vt:variant>
      <vt:variant>
        <vt:i4>5</vt:i4>
      </vt:variant>
      <vt:variant>
        <vt:lpwstr/>
      </vt:variant>
      <vt:variant>
        <vt:lpwstr>_Toc516062243</vt:lpwstr>
      </vt:variant>
      <vt:variant>
        <vt:i4>1048581</vt:i4>
      </vt:variant>
      <vt:variant>
        <vt:i4>242</vt:i4>
      </vt:variant>
      <vt:variant>
        <vt:i4>0</vt:i4>
      </vt:variant>
      <vt:variant>
        <vt:i4>5</vt:i4>
      </vt:variant>
      <vt:variant>
        <vt:lpwstr/>
      </vt:variant>
      <vt:variant>
        <vt:lpwstr>_Toc516062242</vt:lpwstr>
      </vt:variant>
      <vt:variant>
        <vt:i4>1048582</vt:i4>
      </vt:variant>
      <vt:variant>
        <vt:i4>236</vt:i4>
      </vt:variant>
      <vt:variant>
        <vt:i4>0</vt:i4>
      </vt:variant>
      <vt:variant>
        <vt:i4>5</vt:i4>
      </vt:variant>
      <vt:variant>
        <vt:lpwstr/>
      </vt:variant>
      <vt:variant>
        <vt:lpwstr>_Toc516062241</vt:lpwstr>
      </vt:variant>
      <vt:variant>
        <vt:i4>1048583</vt:i4>
      </vt:variant>
      <vt:variant>
        <vt:i4>230</vt:i4>
      </vt:variant>
      <vt:variant>
        <vt:i4>0</vt:i4>
      </vt:variant>
      <vt:variant>
        <vt:i4>5</vt:i4>
      </vt:variant>
      <vt:variant>
        <vt:lpwstr/>
      </vt:variant>
      <vt:variant>
        <vt:lpwstr>_Toc516062240</vt:lpwstr>
      </vt:variant>
      <vt:variant>
        <vt:i4>1507342</vt:i4>
      </vt:variant>
      <vt:variant>
        <vt:i4>224</vt:i4>
      </vt:variant>
      <vt:variant>
        <vt:i4>0</vt:i4>
      </vt:variant>
      <vt:variant>
        <vt:i4>5</vt:i4>
      </vt:variant>
      <vt:variant>
        <vt:lpwstr/>
      </vt:variant>
      <vt:variant>
        <vt:lpwstr>_Toc516062239</vt:lpwstr>
      </vt:variant>
      <vt:variant>
        <vt:i4>1507343</vt:i4>
      </vt:variant>
      <vt:variant>
        <vt:i4>218</vt:i4>
      </vt:variant>
      <vt:variant>
        <vt:i4>0</vt:i4>
      </vt:variant>
      <vt:variant>
        <vt:i4>5</vt:i4>
      </vt:variant>
      <vt:variant>
        <vt:lpwstr/>
      </vt:variant>
      <vt:variant>
        <vt:lpwstr>_Toc516062238</vt:lpwstr>
      </vt:variant>
      <vt:variant>
        <vt:i4>1507328</vt:i4>
      </vt:variant>
      <vt:variant>
        <vt:i4>212</vt:i4>
      </vt:variant>
      <vt:variant>
        <vt:i4>0</vt:i4>
      </vt:variant>
      <vt:variant>
        <vt:i4>5</vt:i4>
      </vt:variant>
      <vt:variant>
        <vt:lpwstr/>
      </vt:variant>
      <vt:variant>
        <vt:lpwstr>_Toc516062237</vt:lpwstr>
      </vt:variant>
      <vt:variant>
        <vt:i4>1507329</vt:i4>
      </vt:variant>
      <vt:variant>
        <vt:i4>206</vt:i4>
      </vt:variant>
      <vt:variant>
        <vt:i4>0</vt:i4>
      </vt:variant>
      <vt:variant>
        <vt:i4>5</vt:i4>
      </vt:variant>
      <vt:variant>
        <vt:lpwstr/>
      </vt:variant>
      <vt:variant>
        <vt:lpwstr>_Toc516062236</vt:lpwstr>
      </vt:variant>
      <vt:variant>
        <vt:i4>1507330</vt:i4>
      </vt:variant>
      <vt:variant>
        <vt:i4>200</vt:i4>
      </vt:variant>
      <vt:variant>
        <vt:i4>0</vt:i4>
      </vt:variant>
      <vt:variant>
        <vt:i4>5</vt:i4>
      </vt:variant>
      <vt:variant>
        <vt:lpwstr/>
      </vt:variant>
      <vt:variant>
        <vt:lpwstr>_Toc516062235</vt:lpwstr>
      </vt:variant>
      <vt:variant>
        <vt:i4>1507331</vt:i4>
      </vt:variant>
      <vt:variant>
        <vt:i4>194</vt:i4>
      </vt:variant>
      <vt:variant>
        <vt:i4>0</vt:i4>
      </vt:variant>
      <vt:variant>
        <vt:i4>5</vt:i4>
      </vt:variant>
      <vt:variant>
        <vt:lpwstr/>
      </vt:variant>
      <vt:variant>
        <vt:lpwstr>_Toc516062234</vt:lpwstr>
      </vt:variant>
      <vt:variant>
        <vt:i4>1507332</vt:i4>
      </vt:variant>
      <vt:variant>
        <vt:i4>188</vt:i4>
      </vt:variant>
      <vt:variant>
        <vt:i4>0</vt:i4>
      </vt:variant>
      <vt:variant>
        <vt:i4>5</vt:i4>
      </vt:variant>
      <vt:variant>
        <vt:lpwstr/>
      </vt:variant>
      <vt:variant>
        <vt:lpwstr>_Toc516062233</vt:lpwstr>
      </vt:variant>
      <vt:variant>
        <vt:i4>1507333</vt:i4>
      </vt:variant>
      <vt:variant>
        <vt:i4>182</vt:i4>
      </vt:variant>
      <vt:variant>
        <vt:i4>0</vt:i4>
      </vt:variant>
      <vt:variant>
        <vt:i4>5</vt:i4>
      </vt:variant>
      <vt:variant>
        <vt:lpwstr/>
      </vt:variant>
      <vt:variant>
        <vt:lpwstr>_Toc516062232</vt:lpwstr>
      </vt:variant>
      <vt:variant>
        <vt:i4>1507334</vt:i4>
      </vt:variant>
      <vt:variant>
        <vt:i4>176</vt:i4>
      </vt:variant>
      <vt:variant>
        <vt:i4>0</vt:i4>
      </vt:variant>
      <vt:variant>
        <vt:i4>5</vt:i4>
      </vt:variant>
      <vt:variant>
        <vt:lpwstr/>
      </vt:variant>
      <vt:variant>
        <vt:lpwstr>_Toc516062231</vt:lpwstr>
      </vt:variant>
      <vt:variant>
        <vt:i4>1507335</vt:i4>
      </vt:variant>
      <vt:variant>
        <vt:i4>170</vt:i4>
      </vt:variant>
      <vt:variant>
        <vt:i4>0</vt:i4>
      </vt:variant>
      <vt:variant>
        <vt:i4>5</vt:i4>
      </vt:variant>
      <vt:variant>
        <vt:lpwstr/>
      </vt:variant>
      <vt:variant>
        <vt:lpwstr>_Toc516062230</vt:lpwstr>
      </vt:variant>
      <vt:variant>
        <vt:i4>1441806</vt:i4>
      </vt:variant>
      <vt:variant>
        <vt:i4>164</vt:i4>
      </vt:variant>
      <vt:variant>
        <vt:i4>0</vt:i4>
      </vt:variant>
      <vt:variant>
        <vt:i4>5</vt:i4>
      </vt:variant>
      <vt:variant>
        <vt:lpwstr/>
      </vt:variant>
      <vt:variant>
        <vt:lpwstr>_Toc516062229</vt:lpwstr>
      </vt:variant>
      <vt:variant>
        <vt:i4>1441807</vt:i4>
      </vt:variant>
      <vt:variant>
        <vt:i4>158</vt:i4>
      </vt:variant>
      <vt:variant>
        <vt:i4>0</vt:i4>
      </vt:variant>
      <vt:variant>
        <vt:i4>5</vt:i4>
      </vt:variant>
      <vt:variant>
        <vt:lpwstr/>
      </vt:variant>
      <vt:variant>
        <vt:lpwstr>_Toc516062228</vt:lpwstr>
      </vt:variant>
      <vt:variant>
        <vt:i4>1441792</vt:i4>
      </vt:variant>
      <vt:variant>
        <vt:i4>152</vt:i4>
      </vt:variant>
      <vt:variant>
        <vt:i4>0</vt:i4>
      </vt:variant>
      <vt:variant>
        <vt:i4>5</vt:i4>
      </vt:variant>
      <vt:variant>
        <vt:lpwstr/>
      </vt:variant>
      <vt:variant>
        <vt:lpwstr>_Toc516062227</vt:lpwstr>
      </vt:variant>
      <vt:variant>
        <vt:i4>1441793</vt:i4>
      </vt:variant>
      <vt:variant>
        <vt:i4>146</vt:i4>
      </vt:variant>
      <vt:variant>
        <vt:i4>0</vt:i4>
      </vt:variant>
      <vt:variant>
        <vt:i4>5</vt:i4>
      </vt:variant>
      <vt:variant>
        <vt:lpwstr/>
      </vt:variant>
      <vt:variant>
        <vt:lpwstr>_Toc516062226</vt:lpwstr>
      </vt:variant>
      <vt:variant>
        <vt:i4>1441794</vt:i4>
      </vt:variant>
      <vt:variant>
        <vt:i4>140</vt:i4>
      </vt:variant>
      <vt:variant>
        <vt:i4>0</vt:i4>
      </vt:variant>
      <vt:variant>
        <vt:i4>5</vt:i4>
      </vt:variant>
      <vt:variant>
        <vt:lpwstr/>
      </vt:variant>
      <vt:variant>
        <vt:lpwstr>_Toc516062225</vt:lpwstr>
      </vt:variant>
      <vt:variant>
        <vt:i4>1441795</vt:i4>
      </vt:variant>
      <vt:variant>
        <vt:i4>134</vt:i4>
      </vt:variant>
      <vt:variant>
        <vt:i4>0</vt:i4>
      </vt:variant>
      <vt:variant>
        <vt:i4>5</vt:i4>
      </vt:variant>
      <vt:variant>
        <vt:lpwstr/>
      </vt:variant>
      <vt:variant>
        <vt:lpwstr>_Toc516062224</vt:lpwstr>
      </vt:variant>
      <vt:variant>
        <vt:i4>1441796</vt:i4>
      </vt:variant>
      <vt:variant>
        <vt:i4>128</vt:i4>
      </vt:variant>
      <vt:variant>
        <vt:i4>0</vt:i4>
      </vt:variant>
      <vt:variant>
        <vt:i4>5</vt:i4>
      </vt:variant>
      <vt:variant>
        <vt:lpwstr/>
      </vt:variant>
      <vt:variant>
        <vt:lpwstr>_Toc516062223</vt:lpwstr>
      </vt:variant>
      <vt:variant>
        <vt:i4>1441797</vt:i4>
      </vt:variant>
      <vt:variant>
        <vt:i4>122</vt:i4>
      </vt:variant>
      <vt:variant>
        <vt:i4>0</vt:i4>
      </vt:variant>
      <vt:variant>
        <vt:i4>5</vt:i4>
      </vt:variant>
      <vt:variant>
        <vt:lpwstr/>
      </vt:variant>
      <vt:variant>
        <vt:lpwstr>_Toc516062222</vt:lpwstr>
      </vt:variant>
      <vt:variant>
        <vt:i4>1441798</vt:i4>
      </vt:variant>
      <vt:variant>
        <vt:i4>116</vt:i4>
      </vt:variant>
      <vt:variant>
        <vt:i4>0</vt:i4>
      </vt:variant>
      <vt:variant>
        <vt:i4>5</vt:i4>
      </vt:variant>
      <vt:variant>
        <vt:lpwstr/>
      </vt:variant>
      <vt:variant>
        <vt:lpwstr>_Toc516062221</vt:lpwstr>
      </vt:variant>
      <vt:variant>
        <vt:i4>1441799</vt:i4>
      </vt:variant>
      <vt:variant>
        <vt:i4>110</vt:i4>
      </vt:variant>
      <vt:variant>
        <vt:i4>0</vt:i4>
      </vt:variant>
      <vt:variant>
        <vt:i4>5</vt:i4>
      </vt:variant>
      <vt:variant>
        <vt:lpwstr/>
      </vt:variant>
      <vt:variant>
        <vt:lpwstr>_Toc516062220</vt:lpwstr>
      </vt:variant>
      <vt:variant>
        <vt:i4>1376270</vt:i4>
      </vt:variant>
      <vt:variant>
        <vt:i4>104</vt:i4>
      </vt:variant>
      <vt:variant>
        <vt:i4>0</vt:i4>
      </vt:variant>
      <vt:variant>
        <vt:i4>5</vt:i4>
      </vt:variant>
      <vt:variant>
        <vt:lpwstr/>
      </vt:variant>
      <vt:variant>
        <vt:lpwstr>_Toc516062219</vt:lpwstr>
      </vt:variant>
      <vt:variant>
        <vt:i4>1376271</vt:i4>
      </vt:variant>
      <vt:variant>
        <vt:i4>98</vt:i4>
      </vt:variant>
      <vt:variant>
        <vt:i4>0</vt:i4>
      </vt:variant>
      <vt:variant>
        <vt:i4>5</vt:i4>
      </vt:variant>
      <vt:variant>
        <vt:lpwstr/>
      </vt:variant>
      <vt:variant>
        <vt:lpwstr>_Toc516062218</vt:lpwstr>
      </vt:variant>
      <vt:variant>
        <vt:i4>1376256</vt:i4>
      </vt:variant>
      <vt:variant>
        <vt:i4>92</vt:i4>
      </vt:variant>
      <vt:variant>
        <vt:i4>0</vt:i4>
      </vt:variant>
      <vt:variant>
        <vt:i4>5</vt:i4>
      </vt:variant>
      <vt:variant>
        <vt:lpwstr/>
      </vt:variant>
      <vt:variant>
        <vt:lpwstr>_Toc516062217</vt:lpwstr>
      </vt:variant>
      <vt:variant>
        <vt:i4>1376257</vt:i4>
      </vt:variant>
      <vt:variant>
        <vt:i4>86</vt:i4>
      </vt:variant>
      <vt:variant>
        <vt:i4>0</vt:i4>
      </vt:variant>
      <vt:variant>
        <vt:i4>5</vt:i4>
      </vt:variant>
      <vt:variant>
        <vt:lpwstr/>
      </vt:variant>
      <vt:variant>
        <vt:lpwstr>_Toc516062216</vt:lpwstr>
      </vt:variant>
      <vt:variant>
        <vt:i4>1376258</vt:i4>
      </vt:variant>
      <vt:variant>
        <vt:i4>80</vt:i4>
      </vt:variant>
      <vt:variant>
        <vt:i4>0</vt:i4>
      </vt:variant>
      <vt:variant>
        <vt:i4>5</vt:i4>
      </vt:variant>
      <vt:variant>
        <vt:lpwstr/>
      </vt:variant>
      <vt:variant>
        <vt:lpwstr>_Toc516062215</vt:lpwstr>
      </vt:variant>
      <vt:variant>
        <vt:i4>1376259</vt:i4>
      </vt:variant>
      <vt:variant>
        <vt:i4>74</vt:i4>
      </vt:variant>
      <vt:variant>
        <vt:i4>0</vt:i4>
      </vt:variant>
      <vt:variant>
        <vt:i4>5</vt:i4>
      </vt:variant>
      <vt:variant>
        <vt:lpwstr/>
      </vt:variant>
      <vt:variant>
        <vt:lpwstr>_Toc516062214</vt:lpwstr>
      </vt:variant>
      <vt:variant>
        <vt:i4>1376260</vt:i4>
      </vt:variant>
      <vt:variant>
        <vt:i4>68</vt:i4>
      </vt:variant>
      <vt:variant>
        <vt:i4>0</vt:i4>
      </vt:variant>
      <vt:variant>
        <vt:i4>5</vt:i4>
      </vt:variant>
      <vt:variant>
        <vt:lpwstr/>
      </vt:variant>
      <vt:variant>
        <vt:lpwstr>_Toc516062213</vt:lpwstr>
      </vt:variant>
      <vt:variant>
        <vt:i4>1376261</vt:i4>
      </vt:variant>
      <vt:variant>
        <vt:i4>62</vt:i4>
      </vt:variant>
      <vt:variant>
        <vt:i4>0</vt:i4>
      </vt:variant>
      <vt:variant>
        <vt:i4>5</vt:i4>
      </vt:variant>
      <vt:variant>
        <vt:lpwstr/>
      </vt:variant>
      <vt:variant>
        <vt:lpwstr>_Toc516062212</vt:lpwstr>
      </vt:variant>
      <vt:variant>
        <vt:i4>1376262</vt:i4>
      </vt:variant>
      <vt:variant>
        <vt:i4>56</vt:i4>
      </vt:variant>
      <vt:variant>
        <vt:i4>0</vt:i4>
      </vt:variant>
      <vt:variant>
        <vt:i4>5</vt:i4>
      </vt:variant>
      <vt:variant>
        <vt:lpwstr/>
      </vt:variant>
      <vt:variant>
        <vt:lpwstr>_Toc516062211</vt:lpwstr>
      </vt:variant>
      <vt:variant>
        <vt:i4>1376263</vt:i4>
      </vt:variant>
      <vt:variant>
        <vt:i4>50</vt:i4>
      </vt:variant>
      <vt:variant>
        <vt:i4>0</vt:i4>
      </vt:variant>
      <vt:variant>
        <vt:i4>5</vt:i4>
      </vt:variant>
      <vt:variant>
        <vt:lpwstr/>
      </vt:variant>
      <vt:variant>
        <vt:lpwstr>_Toc516062210</vt:lpwstr>
      </vt:variant>
      <vt:variant>
        <vt:i4>1310734</vt:i4>
      </vt:variant>
      <vt:variant>
        <vt:i4>44</vt:i4>
      </vt:variant>
      <vt:variant>
        <vt:i4>0</vt:i4>
      </vt:variant>
      <vt:variant>
        <vt:i4>5</vt:i4>
      </vt:variant>
      <vt:variant>
        <vt:lpwstr/>
      </vt:variant>
      <vt:variant>
        <vt:lpwstr>_Toc516062209</vt:lpwstr>
      </vt:variant>
      <vt:variant>
        <vt:i4>1310735</vt:i4>
      </vt:variant>
      <vt:variant>
        <vt:i4>38</vt:i4>
      </vt:variant>
      <vt:variant>
        <vt:i4>0</vt:i4>
      </vt:variant>
      <vt:variant>
        <vt:i4>5</vt:i4>
      </vt:variant>
      <vt:variant>
        <vt:lpwstr/>
      </vt:variant>
      <vt:variant>
        <vt:lpwstr>_Toc516062208</vt:lpwstr>
      </vt:variant>
      <vt:variant>
        <vt:i4>1310720</vt:i4>
      </vt:variant>
      <vt:variant>
        <vt:i4>32</vt:i4>
      </vt:variant>
      <vt:variant>
        <vt:i4>0</vt:i4>
      </vt:variant>
      <vt:variant>
        <vt:i4>5</vt:i4>
      </vt:variant>
      <vt:variant>
        <vt:lpwstr/>
      </vt:variant>
      <vt:variant>
        <vt:lpwstr>_Toc516062207</vt:lpwstr>
      </vt:variant>
      <vt:variant>
        <vt:i4>1310721</vt:i4>
      </vt:variant>
      <vt:variant>
        <vt:i4>26</vt:i4>
      </vt:variant>
      <vt:variant>
        <vt:i4>0</vt:i4>
      </vt:variant>
      <vt:variant>
        <vt:i4>5</vt:i4>
      </vt:variant>
      <vt:variant>
        <vt:lpwstr/>
      </vt:variant>
      <vt:variant>
        <vt:lpwstr>_Toc516062206</vt:lpwstr>
      </vt:variant>
      <vt:variant>
        <vt:i4>1310722</vt:i4>
      </vt:variant>
      <vt:variant>
        <vt:i4>20</vt:i4>
      </vt:variant>
      <vt:variant>
        <vt:i4>0</vt:i4>
      </vt:variant>
      <vt:variant>
        <vt:i4>5</vt:i4>
      </vt:variant>
      <vt:variant>
        <vt:lpwstr/>
      </vt:variant>
      <vt:variant>
        <vt:lpwstr>_Toc516062205</vt:lpwstr>
      </vt:variant>
      <vt:variant>
        <vt:i4>1310723</vt:i4>
      </vt:variant>
      <vt:variant>
        <vt:i4>14</vt:i4>
      </vt:variant>
      <vt:variant>
        <vt:i4>0</vt:i4>
      </vt:variant>
      <vt:variant>
        <vt:i4>5</vt:i4>
      </vt:variant>
      <vt:variant>
        <vt:lpwstr/>
      </vt:variant>
      <vt:variant>
        <vt:lpwstr>_Toc516062204</vt:lpwstr>
      </vt:variant>
      <vt:variant>
        <vt:i4>1310724</vt:i4>
      </vt:variant>
      <vt:variant>
        <vt:i4>8</vt:i4>
      </vt:variant>
      <vt:variant>
        <vt:i4>0</vt:i4>
      </vt:variant>
      <vt:variant>
        <vt:i4>5</vt:i4>
      </vt:variant>
      <vt:variant>
        <vt:lpwstr/>
      </vt:variant>
      <vt:variant>
        <vt:lpwstr>_Toc516062203</vt:lpwstr>
      </vt:variant>
      <vt:variant>
        <vt:i4>1310725</vt:i4>
      </vt:variant>
      <vt:variant>
        <vt:i4>2</vt:i4>
      </vt:variant>
      <vt:variant>
        <vt:i4>0</vt:i4>
      </vt:variant>
      <vt:variant>
        <vt:i4>5</vt:i4>
      </vt:variant>
      <vt:variant>
        <vt:lpwstr/>
      </vt:variant>
      <vt:variant>
        <vt:lpwstr>_Toc516062202</vt:lpwstr>
      </vt:variant>
      <vt:variant>
        <vt:i4>5832744</vt:i4>
      </vt:variant>
      <vt:variant>
        <vt:i4>2394</vt:i4>
      </vt:variant>
      <vt:variant>
        <vt:i4>1025</vt:i4>
      </vt:variant>
      <vt:variant>
        <vt:i4>1</vt:i4>
      </vt:variant>
      <vt:variant>
        <vt:lpwstr>hit04</vt:lpwstr>
      </vt:variant>
      <vt:variant>
        <vt:lpwstr/>
      </vt:variant>
      <vt:variant>
        <vt:i4>1459519209</vt:i4>
      </vt:variant>
      <vt:variant>
        <vt:i4>30354</vt:i4>
      </vt:variant>
      <vt:variant>
        <vt:i4>1061</vt:i4>
      </vt:variant>
      <vt:variant>
        <vt:i4>1</vt:i4>
      </vt:variant>
      <vt:variant>
        <vt:lpwstr>绘图1</vt:lpwstr>
      </vt:variant>
      <vt:variant>
        <vt:lpwstr/>
      </vt:variant>
      <vt:variant>
        <vt:i4>1459519210</vt:i4>
      </vt:variant>
      <vt:variant>
        <vt:i4>30620</vt:i4>
      </vt:variant>
      <vt:variant>
        <vt:i4>1053</vt:i4>
      </vt:variant>
      <vt:variant>
        <vt:i4>1</vt:i4>
      </vt:variant>
      <vt:variant>
        <vt:lpwstr>绘图2</vt:lpwstr>
      </vt:variant>
      <vt:variant>
        <vt:lpwstr/>
      </vt:variant>
      <vt:variant>
        <vt:i4>1459519211</vt:i4>
      </vt:variant>
      <vt:variant>
        <vt:i4>37992</vt:i4>
      </vt:variant>
      <vt:variant>
        <vt:i4>1047</vt:i4>
      </vt:variant>
      <vt:variant>
        <vt:i4>1</vt:i4>
      </vt:variant>
      <vt:variant>
        <vt:lpwstr>绘图3</vt:lpwstr>
      </vt:variant>
      <vt:variant>
        <vt:lpwstr/>
      </vt:variant>
      <vt:variant>
        <vt:i4>5177436</vt:i4>
      </vt:variant>
      <vt:variant>
        <vt:i4>54616</vt:i4>
      </vt:variant>
      <vt:variant>
        <vt:i4>1138</vt:i4>
      </vt:variant>
      <vt:variant>
        <vt:i4>1</vt:i4>
      </vt:variant>
      <vt:variant>
        <vt:lpwstr>t-dv-far</vt:lpwstr>
      </vt:variant>
      <vt:variant>
        <vt:lpwstr/>
      </vt:variant>
      <vt:variant>
        <vt:i4>2052100033</vt:i4>
      </vt:variant>
      <vt:variant>
        <vt:i4>142568</vt:i4>
      </vt:variant>
      <vt:variant>
        <vt:i4>1184</vt:i4>
      </vt:variant>
      <vt:variant>
        <vt:i4>1</vt:i4>
      </vt:variant>
      <vt:variant>
        <vt:lpwstr>近程t-dv</vt:lpwstr>
      </vt:variant>
      <vt:variant>
        <vt:lpwstr/>
      </vt:variant>
      <vt:variant>
        <vt:i4>574028552</vt:i4>
      </vt:variant>
      <vt:variant>
        <vt:i4>144558</vt:i4>
      </vt:variant>
      <vt:variant>
        <vt:i4>1192</vt:i4>
      </vt:variant>
      <vt:variant>
        <vt:i4>1</vt:i4>
      </vt:variant>
      <vt:variant>
        <vt:lpwstr>相对距离-t</vt:lpwstr>
      </vt:variant>
      <vt:variant>
        <vt:lpwstr/>
      </vt:variant>
      <vt:variant>
        <vt:i4>114</vt:i4>
      </vt:variant>
      <vt:variant>
        <vt:i4>164624</vt:i4>
      </vt:variant>
      <vt:variant>
        <vt:i4>1274</vt:i4>
      </vt:variant>
      <vt:variant>
        <vt:i4>1</vt:i4>
      </vt:variant>
      <vt:variant>
        <vt:lpwstr>r</vt:lpwstr>
      </vt:variant>
      <vt:variant>
        <vt:lpwstr/>
      </vt:variant>
      <vt:variant>
        <vt:i4>118</vt:i4>
      </vt:variant>
      <vt:variant>
        <vt:i4>164626</vt:i4>
      </vt:variant>
      <vt:variant>
        <vt:i4>1275</vt:i4>
      </vt:variant>
      <vt:variant>
        <vt:i4>1</vt:i4>
      </vt:variant>
      <vt:variant>
        <vt:lpwstr>v</vt:lpwstr>
      </vt:variant>
      <vt:variant>
        <vt:lpwstr/>
      </vt:variant>
      <vt:variant>
        <vt:i4>114</vt:i4>
      </vt:variant>
      <vt:variant>
        <vt:i4>165914</vt:i4>
      </vt:variant>
      <vt:variant>
        <vt:i4>1276</vt:i4>
      </vt:variant>
      <vt:variant>
        <vt:i4>1</vt:i4>
      </vt:variant>
      <vt:variant>
        <vt:lpwstr>R</vt:lpwstr>
      </vt:variant>
      <vt:variant>
        <vt:lpwstr/>
      </vt:variant>
      <vt:variant>
        <vt:i4>118</vt:i4>
      </vt:variant>
      <vt:variant>
        <vt:i4>165916</vt:i4>
      </vt:variant>
      <vt:variant>
        <vt:i4>1277</vt:i4>
      </vt:variant>
      <vt:variant>
        <vt:i4>1</vt:i4>
      </vt:variant>
      <vt:variant>
        <vt:lpwstr>V</vt:lpwstr>
      </vt:variant>
      <vt:variant>
        <vt:lpwstr/>
      </vt:variant>
      <vt:variant>
        <vt:i4>7208967</vt:i4>
      </vt:variant>
      <vt:variant>
        <vt:i4>178438</vt:i4>
      </vt:variant>
      <vt:variant>
        <vt:i4>1338</vt:i4>
      </vt:variant>
      <vt:variant>
        <vt:i4>1</vt:i4>
      </vt:variant>
      <vt:variant>
        <vt:lpwstr>t-and-v</vt:lpwstr>
      </vt:variant>
      <vt:variant>
        <vt:lpwstr/>
      </vt:variant>
      <vt:variant>
        <vt:i4>5636221</vt:i4>
      </vt:variant>
      <vt:variant>
        <vt:i4>182720</vt:i4>
      </vt:variant>
      <vt:variant>
        <vt:i4>1361</vt:i4>
      </vt:variant>
      <vt:variant>
        <vt:i4>1</vt:i4>
      </vt:variant>
      <vt:variant>
        <vt:lpwstr>new3D</vt:lpwstr>
      </vt:variant>
      <vt:variant>
        <vt:lpwstr/>
      </vt:variant>
      <vt:variant>
        <vt:i4>1900640</vt:i4>
      </vt:variant>
      <vt:variant>
        <vt:i4>182728</vt:i4>
      </vt:variant>
      <vt:variant>
        <vt:i4>1362</vt:i4>
      </vt:variant>
      <vt:variant>
        <vt:i4>1</vt:i4>
      </vt:variant>
      <vt:variant>
        <vt:lpwstr>newXY</vt:lpwstr>
      </vt:variant>
      <vt:variant>
        <vt:lpwstr/>
      </vt:variant>
      <vt:variant>
        <vt:i4>1835107</vt:i4>
      </vt:variant>
      <vt:variant>
        <vt:i4>182736</vt:i4>
      </vt:variant>
      <vt:variant>
        <vt:i4>1363</vt:i4>
      </vt:variant>
      <vt:variant>
        <vt:i4>1</vt:i4>
      </vt:variant>
      <vt:variant>
        <vt:lpwstr>newYZ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subject/>
  <dc:creator>zhanhj</dc:creator>
  <cp:keywords/>
  <dc:description/>
  <cp:lastModifiedBy>peng yuxun</cp:lastModifiedBy>
  <cp:revision>29</cp:revision>
  <cp:lastPrinted>2019-06-06T03:05:00Z</cp:lastPrinted>
  <dcterms:created xsi:type="dcterms:W3CDTF">2019-12-15T13:38:00Z</dcterms:created>
  <dcterms:modified xsi:type="dcterms:W3CDTF">2020-06-15T08:04:00Z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WinEqns">
    <vt:bool>true</vt:bool>
  </property>
  <property fmtid="{D5CDD505-2E9C-101B-9397-08002B2CF9AE}" pid="4" name="MTEquationNumber2">
    <vt:lpwstr>(#E1)</vt:lpwstr>
  </property>
  <property fmtid="{D5CDD505-2E9C-101B-9397-08002B2CF9AE}" pid="5" name="MTEquationSection">
    <vt:lpwstr>1</vt:lpwstr>
  </property>
</Properties>
</file>