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华创智联科技有限公司-合同归档管理办法"/>
    <w:p>
      <w:pPr>
        <w:pStyle w:val="Heading1"/>
      </w:pPr>
      <w:r>
        <w:t xml:space="preserve">华创智联科技有限公司 合同归档管理办法</w:t>
      </w:r>
    </w:p>
    <w:p>
      <w:pPr>
        <w:pStyle w:val="BlockText"/>
      </w:pPr>
      <w:r>
        <w:t xml:space="preserve">【演示用示例制度,非真实企业文件】</w:t>
      </w:r>
    </w:p>
    <w:p>
      <w:r>
        <w:pict>
          <v:rect style="width:0;height:1.5pt" o:hralign="center" o:hrstd="t" o:hr="t"/>
        </w:pict>
      </w:r>
    </w:p>
    <w:bookmarkStart w:id="20" w:name="文件头"/>
    <w:p>
      <w:pPr>
        <w:pStyle w:val="Heading2"/>
      </w:pPr>
      <w:r>
        <w:t xml:space="preserve">文件头</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left"/>
            </w:pPr>
            <w:r>
              <w:t xml:space="preserve">内容</w:t>
            </w:r>
          </w:p>
        </w:tc>
      </w:tr>
      <w:tr>
        <w:tc>
          <w:p>
            <w:pPr>
              <w:pStyle w:val="Compact"/>
              <w:jc w:val="left"/>
            </w:pPr>
            <w:r>
              <w:t xml:space="preserve">文件编号</w:t>
            </w:r>
          </w:p>
        </w:tc>
        <w:tc>
          <w:p>
            <w:pPr>
              <w:pStyle w:val="Compact"/>
              <w:jc w:val="left"/>
            </w:pPr>
            <w:r>
              <w:t xml:space="preserve">HZ-HT-GD-2026-003</w:t>
            </w:r>
          </w:p>
        </w:tc>
      </w:tr>
      <w:tr>
        <w:tc>
          <w:p>
            <w:pPr>
              <w:pStyle w:val="Compact"/>
              <w:jc w:val="left"/>
            </w:pPr>
            <w:r>
              <w:t xml:space="preserve">版本</w:t>
            </w:r>
          </w:p>
        </w:tc>
        <w:tc>
          <w:p>
            <w:pPr>
              <w:pStyle w:val="Compact"/>
              <w:jc w:val="left"/>
            </w:pPr>
            <w:r>
              <w:t xml:space="preserve">V1.0</w:t>
            </w:r>
          </w:p>
        </w:tc>
      </w:tr>
      <w:tr>
        <w:tc>
          <w:p>
            <w:pPr>
              <w:pStyle w:val="Compact"/>
              <w:jc w:val="left"/>
            </w:pPr>
            <w:r>
              <w:t xml:space="preserve">生效日期</w:t>
            </w:r>
          </w:p>
        </w:tc>
        <w:tc>
          <w:p>
            <w:pPr>
              <w:pStyle w:val="Compact"/>
              <w:jc w:val="left"/>
            </w:pPr>
            <w:r>
              <w:t xml:space="preserve">2026年8月8日</w:t>
            </w:r>
          </w:p>
        </w:tc>
      </w:tr>
      <w:tr>
        <w:tc>
          <w:p>
            <w:pPr>
              <w:pStyle w:val="Compact"/>
              <w:jc w:val="left"/>
            </w:pPr>
            <w:r>
              <w:t xml:space="preserve">编制部门</w:t>
            </w:r>
          </w:p>
        </w:tc>
        <w:tc>
          <w:p>
            <w:pPr>
              <w:pStyle w:val="Compact"/>
              <w:jc w:val="left"/>
            </w:pPr>
            <w:r>
              <w:t xml:space="preserve">法务与风控部</w:t>
            </w:r>
          </w:p>
        </w:tc>
      </w:tr>
      <w:tr>
        <w:tc>
          <w:p>
            <w:pPr>
              <w:pStyle w:val="Compact"/>
              <w:jc w:val="left"/>
            </w:pPr>
            <w:r>
              <w:t xml:space="preserve">适用范围</w:t>
            </w:r>
          </w:p>
        </w:tc>
        <w:tc>
          <w:p>
            <w:pPr>
              <w:pStyle w:val="Compact"/>
              <w:jc w:val="left"/>
            </w:pPr>
            <w:r>
              <w:t xml:space="preserve">公司全体员工及各职能部门</w:t>
            </w:r>
          </w:p>
        </w:tc>
      </w:tr>
    </w:tbl>
    <w:p>
      <w:r>
        <w:pict>
          <v:rect style="width:0;height:1.5pt" o:hralign="center" o:hrstd="t" o:hr="t"/>
        </w:pict>
      </w:r>
    </w:p>
    <w:bookmarkEnd w:id="20"/>
    <w:bookmarkStart w:id="21" w:name="一目的"/>
    <w:p>
      <w:pPr>
        <w:pStyle w:val="Heading2"/>
      </w:pPr>
      <w:r>
        <w:t xml:space="preserve">一、目的</w:t>
      </w:r>
    </w:p>
    <w:p>
      <w:pPr>
        <w:pStyle w:val="FirstParagraph"/>
      </w:pPr>
      <w:r>
        <w:t xml:space="preserve">为规范公司合同的编号、归档、保管、借阅与销毁管理,确保合同档案的完整、真实、可追溯,为合同履行、争议处理与审计监督提供依据,制定本办法。</w:t>
      </w:r>
    </w:p>
    <w:bookmarkEnd w:id="21"/>
    <w:bookmarkStart w:id="22" w:name="二编制依据"/>
    <w:p>
      <w:pPr>
        <w:pStyle w:val="Heading2"/>
      </w:pPr>
      <w:r>
        <w:t xml:space="preserve">二、编制依据</w:t>
      </w:r>
    </w:p>
    <w:p>
      <w:pPr>
        <w:numPr>
          <w:ilvl w:val="0"/>
          <w:numId w:val="1001"/>
        </w:numPr>
        <w:pStyle w:val="Compact"/>
      </w:pPr>
      <w:r>
        <w:t xml:space="preserve">《中华人民共和国民法典》(合同编);</w:t>
      </w:r>
    </w:p>
    <w:p>
      <w:pPr>
        <w:numPr>
          <w:ilvl w:val="0"/>
          <w:numId w:val="1001"/>
        </w:numPr>
        <w:pStyle w:val="Compact"/>
      </w:pPr>
      <w:r>
        <w:t xml:space="preserve">《中华人民共和国档案法》;</w:t>
      </w:r>
    </w:p>
    <w:p>
      <w:pPr>
        <w:numPr>
          <w:ilvl w:val="0"/>
          <w:numId w:val="1001"/>
        </w:numPr>
        <w:pStyle w:val="Compact"/>
      </w:pPr>
      <w:r>
        <w:t xml:space="preserve">《华创智联科技有限公司采购合同管理制度》(HZ-HT-BZ-2026-001);</w:t>
      </w:r>
    </w:p>
    <w:p>
      <w:pPr>
        <w:numPr>
          <w:ilvl w:val="0"/>
          <w:numId w:val="1001"/>
        </w:numPr>
        <w:pStyle w:val="Compact"/>
      </w:pPr>
      <w:r>
        <w:t xml:space="preserve">《华创智联科技有限公司合同审批流程》(HZ-HT-SP-2026-002)。</w:t>
      </w:r>
    </w:p>
    <w:bookmarkEnd w:id="22"/>
    <w:bookmarkStart w:id="23" w:name="三定义"/>
    <w:p>
      <w:pPr>
        <w:pStyle w:val="Heading2"/>
      </w:pPr>
      <w:r>
        <w:t xml:space="preserve">三、定义</w:t>
      </w:r>
    </w:p>
    <w:p>
      <w:pPr>
        <w:numPr>
          <w:ilvl w:val="0"/>
          <w:numId w:val="1002"/>
        </w:numPr>
        <w:pStyle w:val="Compact"/>
      </w:pPr>
      <w:r>
        <w:rPr>
          <w:bCs/>
          <w:b/>
        </w:rPr>
        <w:t xml:space="preserve">合同档案</w:t>
      </w:r>
      <w:r>
        <w:t xml:space="preserve">:合同正本(签署版)、电子版、审批记录、补充协议、往来函件、验收单据、付款凭证等与合同订立和履行相关的全部材料。</w:t>
      </w:r>
    </w:p>
    <w:p>
      <w:pPr>
        <w:numPr>
          <w:ilvl w:val="0"/>
          <w:numId w:val="1002"/>
        </w:numPr>
        <w:pStyle w:val="Compact"/>
      </w:pPr>
      <w:r>
        <w:rPr>
          <w:bCs/>
          <w:b/>
        </w:rPr>
        <w:t xml:space="preserve">合同台账</w:t>
      </w:r>
      <w:r>
        <w:t xml:space="preserve">:按统一格式登记的合同基本信息电子台账。</w:t>
      </w:r>
    </w:p>
    <w:p>
      <w:pPr>
        <w:numPr>
          <w:ilvl w:val="0"/>
          <w:numId w:val="1002"/>
        </w:numPr>
        <w:pStyle w:val="Compact"/>
      </w:pPr>
      <w:r>
        <w:rPr>
          <w:bCs/>
          <w:b/>
        </w:rPr>
        <w:t xml:space="preserve">保管期限</w:t>
      </w:r>
      <w:r>
        <w:t xml:space="preserve">:合同档案应当保存的最短年限。</w:t>
      </w:r>
    </w:p>
    <w:bookmarkEnd w:id="23"/>
    <w:bookmarkStart w:id="30" w:name="四制度正文"/>
    <w:p>
      <w:pPr>
        <w:pStyle w:val="Heading2"/>
      </w:pPr>
      <w:r>
        <w:t xml:space="preserve">四、制度正文</w:t>
      </w:r>
    </w:p>
    <w:bookmarkStart w:id="24" w:name="合同编号规则"/>
    <w:p>
      <w:pPr>
        <w:pStyle w:val="Heading3"/>
      </w:pPr>
      <w:r>
        <w:t xml:space="preserve">4.1 合同编号规则</w:t>
      </w:r>
    </w:p>
    <w:p>
      <w:pPr>
        <w:pStyle w:val="FirstParagraph"/>
      </w:pPr>
      <w:r>
        <w:t xml:space="preserve">合同编号由合同管理部门统一编制,规则如下:</w:t>
      </w:r>
    </w:p>
    <w:p>
      <w:pPr>
        <w:pStyle w:val="BodyText"/>
      </w:pPr>
      <w:r>
        <w:rPr>
          <w:rStyle w:val="VerbatimChar"/>
        </w:rPr>
        <w:t xml:space="preserve">HZ-合同类型代码-年份-部门代码-顺序号</w:t>
      </w:r>
    </w:p>
    <w:p>
      <w:pPr>
        <w:pStyle w:val="BodyText"/>
      </w:pPr>
      <w:r>
        <w:t xml:space="preserve">示例:HZ-CG-2026-XZ-001(采购合同)、HZ-FW-2026-YF-002(服务合同)、HZ-XS-2026-SC-003(销售合同)。</w:t>
      </w:r>
    </w:p>
    <w:p>
      <w:pPr>
        <w:pStyle w:val="BodyText"/>
      </w:pPr>
      <w:r>
        <w:t xml:space="preserve">要求:</w:t>
      </w:r>
    </w:p>
    <w:p>
      <w:pPr>
        <w:numPr>
          <w:ilvl w:val="0"/>
          <w:numId w:val="1003"/>
        </w:numPr>
        <w:pStyle w:val="Compact"/>
      </w:pPr>
      <w:r>
        <w:t xml:space="preserve">一个合同对应一个唯一编号,不得重复、不得跳号;</w:t>
      </w:r>
    </w:p>
    <w:p>
      <w:pPr>
        <w:numPr>
          <w:ilvl w:val="0"/>
          <w:numId w:val="1003"/>
        </w:numPr>
        <w:pStyle w:val="Compact"/>
      </w:pPr>
      <w:r>
        <w:t xml:space="preserve">补充协议在原合同编号后加后缀,如 HZ-CG-2026-XZ-001-A;</w:t>
      </w:r>
    </w:p>
    <w:p>
      <w:pPr>
        <w:numPr>
          <w:ilvl w:val="0"/>
          <w:numId w:val="1003"/>
        </w:numPr>
        <w:pStyle w:val="Compact"/>
      </w:pPr>
      <w:r>
        <w:t xml:space="preserve">未编号的合同不得用印、不得归档。</w:t>
      </w:r>
    </w:p>
    <w:bookmarkEnd w:id="24"/>
    <w:bookmarkStart w:id="25" w:name="归档时间与范围"/>
    <w:p>
      <w:pPr>
        <w:pStyle w:val="Heading3"/>
      </w:pPr>
      <w:r>
        <w:t xml:space="preserve">4.2 归档时间与范围</w:t>
      </w:r>
    </w:p>
    <w:p>
      <w:pPr>
        <w:numPr>
          <w:ilvl w:val="0"/>
          <w:numId w:val="1004"/>
        </w:numPr>
        <w:pStyle w:val="Compact"/>
      </w:pPr>
      <w:r>
        <w:t xml:space="preserve">合同签署后</w:t>
      </w:r>
      <w:r>
        <w:t xml:space="preserve"> </w:t>
      </w:r>
      <w:r>
        <w:rPr>
          <w:bCs/>
          <w:b/>
        </w:rPr>
        <w:t xml:space="preserve">5 个工作日内</w:t>
      </w:r>
      <w:r>
        <w:t xml:space="preserve">,业务部门须将签署版合同正本及全部关联材料移交合同管理部门归档;</w:t>
      </w:r>
    </w:p>
    <w:p>
      <w:pPr>
        <w:numPr>
          <w:ilvl w:val="0"/>
          <w:numId w:val="1004"/>
        </w:numPr>
        <w:pStyle w:val="Compact"/>
      </w:pPr>
      <w:r>
        <w:t xml:space="preserve">归档材料包括:合同正本、合同审批单(电子留痕)、补充协议、变更函件、授权委托书、供应商资质文件、验收与付款凭证等;</w:t>
      </w:r>
    </w:p>
    <w:p>
      <w:pPr>
        <w:numPr>
          <w:ilvl w:val="0"/>
          <w:numId w:val="1004"/>
        </w:numPr>
        <w:pStyle w:val="Compact"/>
      </w:pPr>
      <w:r>
        <w:t xml:space="preserve">电子归档:签署版合同应扫描或保存为 PDF 原件,与纸质合同保持一致,同步录入电子合同台账。</w:t>
      </w:r>
    </w:p>
    <w:bookmarkEnd w:id="25"/>
    <w:bookmarkStart w:id="26" w:name="保管期限"/>
    <w:p>
      <w:pPr>
        <w:pStyle w:val="Heading3"/>
      </w:pPr>
      <w:r>
        <w:t xml:space="preserve">4.3 保管期限</w:t>
      </w:r>
    </w:p>
    <w:tbl>
      <w:tblPr>
        <w:tblStyle w:val="Table"/>
        <w:tblW w:type="pct" w:w="0.0"/>
        <w:tblLook w:firstRow="1" w:lastRow="0" w:firstColumn="0" w:lastColumn="0" w:noHBand="0" w:noVBand="0" w:val="0020"/>
      </w:tblPr>
      <w:tblGrid/>
      <w:tr>
        <w:tc>
          <w:p>
            <w:pPr>
              <w:pStyle w:val="Compact"/>
              <w:jc w:val="left"/>
            </w:pPr>
            <w:r>
              <w:t xml:space="preserve">合同类型</w:t>
            </w:r>
          </w:p>
        </w:tc>
        <w:tc>
          <w:p>
            <w:pPr>
              <w:pStyle w:val="Compact"/>
              <w:jc w:val="left"/>
            </w:pPr>
            <w:r>
              <w:t xml:space="preserve">保管期限</w:t>
            </w:r>
          </w:p>
        </w:tc>
      </w:tr>
      <w:tr>
        <w:tc>
          <w:p>
            <w:pPr>
              <w:pStyle w:val="Compact"/>
              <w:jc w:val="left"/>
            </w:pPr>
            <w:r>
              <w:t xml:space="preserve">一般合同(单项 5 万元以下)</w:t>
            </w:r>
          </w:p>
        </w:tc>
        <w:tc>
          <w:p>
            <w:pPr>
              <w:pStyle w:val="Compact"/>
              <w:jc w:val="left"/>
            </w:pPr>
            <w:r>
              <w:t xml:space="preserve">自合同履行完毕之日起不少于 10 年</w:t>
            </w:r>
          </w:p>
        </w:tc>
      </w:tr>
      <w:tr>
        <w:tc>
          <w:p>
            <w:pPr>
              <w:pStyle w:val="Compact"/>
              <w:jc w:val="left"/>
            </w:pPr>
            <w:r>
              <w:t xml:space="preserve">重要合同(单项 5 万元(含)至 20 万元)</w:t>
            </w:r>
          </w:p>
        </w:tc>
        <w:tc>
          <w:p>
            <w:pPr>
              <w:pStyle w:val="Compact"/>
              <w:jc w:val="left"/>
            </w:pPr>
            <w:r>
              <w:t xml:space="preserve">自合同履行完毕之日起不少于 10 年</w:t>
            </w:r>
          </w:p>
        </w:tc>
      </w:tr>
      <w:tr>
        <w:tc>
          <w:p>
            <w:pPr>
              <w:pStyle w:val="Compact"/>
              <w:jc w:val="left"/>
            </w:pPr>
            <w:r>
              <w:t xml:space="preserve">重大合同(单项 20 万元(含)以上)</w:t>
            </w:r>
          </w:p>
        </w:tc>
        <w:tc>
          <w:p>
            <w:pPr>
              <w:pStyle w:val="Compact"/>
              <w:jc w:val="left"/>
            </w:pPr>
            <w:r>
              <w:t xml:space="preserve">永久保存</w:t>
            </w:r>
          </w:p>
        </w:tc>
      </w:tr>
      <w:tr>
        <w:tc>
          <w:p>
            <w:pPr>
              <w:pStyle w:val="Compact"/>
              <w:jc w:val="left"/>
            </w:pPr>
            <w:r>
              <w:t xml:space="preserve">涉及知识产权、商业秘密、重大诉讼等特殊合同</w:t>
            </w:r>
          </w:p>
        </w:tc>
        <w:tc>
          <w:p>
            <w:pPr>
              <w:pStyle w:val="Compact"/>
              <w:jc w:val="left"/>
            </w:pPr>
            <w:r>
              <w:t xml:space="preserve">永久保存</w:t>
            </w:r>
          </w:p>
        </w:tc>
      </w:tr>
    </w:tbl>
    <w:p>
      <w:pPr>
        <w:pStyle w:val="BodyText"/>
      </w:pPr>
      <w:r>
        <w:t xml:space="preserve">保管期限届满仍需用于诉讼、仲裁或监管事项的,应当继续保存至相关程序终结。</w:t>
      </w:r>
    </w:p>
    <w:bookmarkEnd w:id="26"/>
    <w:bookmarkStart w:id="27" w:name="借阅与复制"/>
    <w:p>
      <w:pPr>
        <w:pStyle w:val="Heading3"/>
      </w:pPr>
      <w:r>
        <w:t xml:space="preserve">4.4 借阅与复制</w:t>
      </w:r>
    </w:p>
    <w:p>
      <w:pPr>
        <w:numPr>
          <w:ilvl w:val="0"/>
          <w:numId w:val="1005"/>
        </w:numPr>
        <w:pStyle w:val="Compact"/>
      </w:pPr>
      <w:r>
        <w:t xml:space="preserve">因工作需要借阅合同档案的,须填写《合同档案借阅申请单》,经合同管理部门负责人批准后方可借阅;</w:t>
      </w:r>
    </w:p>
    <w:p>
      <w:pPr>
        <w:numPr>
          <w:ilvl w:val="0"/>
          <w:numId w:val="1005"/>
        </w:numPr>
        <w:pStyle w:val="Compact"/>
      </w:pPr>
      <w:r>
        <w:t xml:space="preserve">涉及客户个人信息、商业秘密、技术秘密的合同,借阅须经法务与风控部负责人批准;</w:t>
      </w:r>
    </w:p>
    <w:p>
      <w:pPr>
        <w:numPr>
          <w:ilvl w:val="0"/>
          <w:numId w:val="1005"/>
        </w:numPr>
        <w:pStyle w:val="Compact"/>
      </w:pPr>
      <w:r>
        <w:t xml:space="preserve">借阅期限原则上不超过 5 个工作日,逾期须续办手续;不得擅自涂改、抽取、复制或外传档案;</w:t>
      </w:r>
    </w:p>
    <w:p>
      <w:pPr>
        <w:numPr>
          <w:ilvl w:val="0"/>
          <w:numId w:val="1005"/>
        </w:numPr>
        <w:pStyle w:val="Compact"/>
      </w:pPr>
      <w:r>
        <w:t xml:space="preserve">复制合同须注明用途,严禁将合同用于与工作无关的场合。</w:t>
      </w:r>
    </w:p>
    <w:bookmarkEnd w:id="27"/>
    <w:bookmarkStart w:id="28" w:name="电子档案安全"/>
    <w:p>
      <w:pPr>
        <w:pStyle w:val="Heading3"/>
      </w:pPr>
      <w:r>
        <w:t xml:space="preserve">4.5 电子档案安全</w:t>
      </w:r>
    </w:p>
    <w:p>
      <w:pPr>
        <w:numPr>
          <w:ilvl w:val="0"/>
          <w:numId w:val="1006"/>
        </w:numPr>
        <w:pStyle w:val="Compact"/>
      </w:pPr>
      <w:r>
        <w:t xml:space="preserve">电子合同档案存储于公司统一档案管理系统,设置分级访问权限,机密级合同信息仅限授权人员访问;</w:t>
      </w:r>
    </w:p>
    <w:p>
      <w:pPr>
        <w:numPr>
          <w:ilvl w:val="0"/>
          <w:numId w:val="1006"/>
        </w:numPr>
        <w:pStyle w:val="Compact"/>
      </w:pPr>
      <w:r>
        <w:t xml:space="preserve">合同档案系统应进行定期备份,备份周期不超过 7 天;</w:t>
      </w:r>
    </w:p>
    <w:p>
      <w:pPr>
        <w:numPr>
          <w:ilvl w:val="0"/>
          <w:numId w:val="1006"/>
        </w:numPr>
        <w:pStyle w:val="Compact"/>
      </w:pPr>
      <w:r>
        <w:t xml:space="preserve">合同档案数据不得存储于个人电脑或外部移动介质。</w:t>
      </w:r>
    </w:p>
    <w:bookmarkEnd w:id="28"/>
    <w:bookmarkStart w:id="29" w:name="合同销毁"/>
    <w:p>
      <w:pPr>
        <w:pStyle w:val="Heading3"/>
      </w:pPr>
      <w:r>
        <w:t xml:space="preserve">4.6 合同销毁</w:t>
      </w:r>
    </w:p>
    <w:p>
      <w:pPr>
        <w:numPr>
          <w:ilvl w:val="0"/>
          <w:numId w:val="1007"/>
        </w:numPr>
        <w:pStyle w:val="Compact"/>
      </w:pPr>
      <w:r>
        <w:t xml:space="preserve">达到保管期限且无保存需要的合同档案,经法务与风控部审核、分管副总批准后按规定销毁;</w:t>
      </w:r>
    </w:p>
    <w:p>
      <w:pPr>
        <w:numPr>
          <w:ilvl w:val="0"/>
          <w:numId w:val="1007"/>
        </w:numPr>
        <w:pStyle w:val="Compact"/>
      </w:pPr>
      <w:r>
        <w:t xml:space="preserve">销毁须两人以上监销,并制作《合同档案销毁清单》存档;</w:t>
      </w:r>
    </w:p>
    <w:p>
      <w:pPr>
        <w:numPr>
          <w:ilvl w:val="0"/>
          <w:numId w:val="1007"/>
        </w:numPr>
        <w:pStyle w:val="Compact"/>
      </w:pPr>
      <w:r>
        <w:t xml:space="preserve">涉及未了诉讼、仲裁或有争议事项的合同,不得销毁。</w:t>
      </w:r>
    </w:p>
    <w:bookmarkEnd w:id="29"/>
    <w:bookmarkEnd w:id="30"/>
    <w:bookmarkStart w:id="31" w:name="五流程"/>
    <w:p>
      <w:pPr>
        <w:pStyle w:val="Heading2"/>
      </w:pPr>
      <w:r>
        <w:t xml:space="preserve">五、流程</w:t>
      </w:r>
    </w:p>
    <w:p>
      <w:pPr>
        <w:pStyle w:val="SourceCode"/>
      </w:pPr>
      <w:r>
        <w:rPr>
          <w:rStyle w:val="VerbatimChar"/>
        </w:rPr>
        <w:t xml:space="preserve">合同签署 → 5个工作日内移交合同管理部门 → 登记电子台账 → 分类保管</w:t>
      </w:r>
      <w:r>
        <w:br/>
      </w:r>
      <w:r>
        <w:rPr>
          <w:rStyle w:val="VerbatimChar"/>
        </w:rPr>
        <w:t xml:space="preserve">→ 借阅审批(如需) → 到期鉴定 → 批准销毁(两人监销)</w:t>
      </w:r>
    </w:p>
    <w:bookmarkEnd w:id="31"/>
    <w:bookmarkStart w:id="32" w:name="六责任与监督"/>
    <w:p>
      <w:pPr>
        <w:pStyle w:val="Heading2"/>
      </w:pPr>
      <w:r>
        <w:t xml:space="preserve">六、责任与监督</w:t>
      </w:r>
    </w:p>
    <w:p>
      <w:pPr>
        <w:numPr>
          <w:ilvl w:val="0"/>
          <w:numId w:val="1008"/>
        </w:numPr>
        <w:pStyle w:val="Compact"/>
      </w:pPr>
      <w:r>
        <w:rPr>
          <w:bCs/>
          <w:b/>
        </w:rPr>
        <w:t xml:space="preserve">业务部门</w:t>
      </w:r>
      <w:r>
        <w:t xml:space="preserve">:对归档材料移交的及时性、完整性负责;</w:t>
      </w:r>
    </w:p>
    <w:p>
      <w:pPr>
        <w:numPr>
          <w:ilvl w:val="0"/>
          <w:numId w:val="1008"/>
        </w:numPr>
        <w:pStyle w:val="Compact"/>
      </w:pPr>
      <w:r>
        <w:rPr>
          <w:bCs/>
          <w:b/>
        </w:rPr>
        <w:t xml:space="preserve">合同管理部门</w:t>
      </w:r>
      <w:r>
        <w:t xml:space="preserve">:对档案保管、台账登记、借阅管理负责;</w:t>
      </w:r>
    </w:p>
    <w:p>
      <w:pPr>
        <w:numPr>
          <w:ilvl w:val="0"/>
          <w:numId w:val="1008"/>
        </w:numPr>
        <w:pStyle w:val="Compact"/>
      </w:pPr>
      <w:r>
        <w:rPr>
          <w:bCs/>
          <w:b/>
        </w:rPr>
        <w:t xml:space="preserve">审计部</w:t>
      </w:r>
      <w:r>
        <w:t xml:space="preserve">:每年度对合同归档完整率进行专项检查,归档完整率应不低于 98%;</w:t>
      </w:r>
    </w:p>
    <w:p>
      <w:pPr>
        <w:numPr>
          <w:ilvl w:val="0"/>
          <w:numId w:val="1008"/>
        </w:numPr>
        <w:pStyle w:val="Compact"/>
      </w:pPr>
      <w:r>
        <w:t xml:space="preserve">对迟延归档、归档缺失或擅自销毁、外泄合同档案造成损失的,追究相关人员责任。</w:t>
      </w:r>
    </w:p>
    <w:bookmarkEnd w:id="32"/>
    <w:bookmarkStart w:id="33" w:name="七附则"/>
    <w:p>
      <w:pPr>
        <w:pStyle w:val="Heading2"/>
      </w:pPr>
      <w:r>
        <w:t xml:space="preserve">七、附则</w:t>
      </w:r>
    </w:p>
    <w:p>
      <w:pPr>
        <w:numPr>
          <w:ilvl w:val="0"/>
          <w:numId w:val="1009"/>
        </w:numPr>
        <w:pStyle w:val="Compact"/>
      </w:pPr>
      <w:r>
        <w:t xml:space="preserve">本办法由法务与风控部负责解释和修订;</w:t>
      </w:r>
    </w:p>
    <w:p>
      <w:pPr>
        <w:numPr>
          <w:ilvl w:val="0"/>
          <w:numId w:val="1009"/>
        </w:numPr>
        <w:pStyle w:val="Compact"/>
      </w:pPr>
      <w:r>
        <w:t xml:space="preserve">本办法自生效之日起施行;</w:t>
      </w:r>
    </w:p>
    <w:p>
      <w:pPr>
        <w:numPr>
          <w:ilvl w:val="0"/>
          <w:numId w:val="1009"/>
        </w:numPr>
        <w:pStyle w:val="Compact"/>
      </w:pPr>
      <w:r>
        <w:t xml:space="preserve">本办法未尽事宜,按《中华人民共和国档案法》及公司相关制度执行。</w:t>
      </w:r>
    </w:p>
    <w:p>
      <w:r>
        <w:pict>
          <v:rect style="width:0;height:1.5pt" o:hralign="center" o:hrstd="t" o:hr="t"/>
        </w:pict>
      </w:r>
    </w:p>
    <w:bookmarkEnd w:id="33"/>
    <w:bookmarkStart w:id="34" w:name="常见问题速查"/>
    <w:p>
      <w:pPr>
        <w:pStyle w:val="Heading2"/>
      </w:pPr>
      <w:r>
        <w:t xml:space="preserve">常见问题速查</w:t>
      </w:r>
    </w:p>
    <w:p>
      <w:pPr>
        <w:pStyle w:val="FirstParagraph"/>
      </w:pPr>
      <w:r>
        <w:rPr>
          <w:bCs/>
          <w:b/>
        </w:rPr>
        <w:t xml:space="preserve">Q1:合同签署后多长时间内必须归档?</w:t>
      </w:r>
      <w:r>
        <w:t xml:space="preserve"> </w:t>
      </w:r>
      <w:r>
        <w:t xml:space="preserve">A:签署后 5 个工作日内移交合同管理部门归档。</w:t>
      </w:r>
    </w:p>
    <w:p>
      <w:pPr>
        <w:pStyle w:val="BodyText"/>
      </w:pPr>
      <w:r>
        <w:rPr>
          <w:bCs/>
          <w:b/>
        </w:rPr>
        <w:t xml:space="preserve">Q2:一般合同的保管期限是多久?</w:t>
      </w:r>
      <w:r>
        <w:t xml:space="preserve"> </w:t>
      </w:r>
      <w:r>
        <w:t xml:space="preserve">A:自合同履行完毕之日起不少于 10 年;重大合同(20 万元(含)以上)及相关特殊合同永久保存。</w:t>
      </w:r>
    </w:p>
    <w:p>
      <w:pPr>
        <w:pStyle w:val="BodyText"/>
      </w:pPr>
      <w:r>
        <w:rPr>
          <w:bCs/>
          <w:b/>
        </w:rPr>
        <w:t xml:space="preserve">Q3:合同编号的格式是什么?</w:t>
      </w:r>
      <w:r>
        <w:t xml:space="preserve"> </w:t>
      </w:r>
      <w:r>
        <w:t xml:space="preserve">A:HZ-合同类型代码-年份-部门代码-顺序号,一个合同一个唯一编号。</w:t>
      </w:r>
    </w:p>
    <w:p>
      <w:pPr>
        <w:pStyle w:val="BodyText"/>
      </w:pPr>
      <w:r>
        <w:rPr>
          <w:bCs/>
          <w:b/>
        </w:rPr>
        <w:t xml:space="preserve">Q4:借阅合同档案需要什么手续?</w:t>
      </w:r>
      <w:r>
        <w:t xml:space="preserve"> </w:t>
      </w:r>
      <w:r>
        <w:t xml:space="preserve">A:填写《合同档案借阅申请单》,经合同管理部门负责人批准;涉及客户个人信息、商业秘密的还须法务与风控部负责人批准,借阅期限原则上不超过 5 个工作日。</w:t>
      </w:r>
    </w:p>
    <w:p>
      <w:pPr>
        <w:pStyle w:val="BodyText"/>
      </w:pPr>
      <w:r>
        <w:rPr>
          <w:bCs/>
          <w:b/>
        </w:rPr>
        <w:t xml:space="preserve">Q5:合同销毁需满足什么条件?</w:t>
      </w:r>
      <w:r>
        <w:t xml:space="preserve"> </w:t>
      </w:r>
      <w:r>
        <w:t xml:space="preserve">A:达到保管期限且无保存需要,经审核批准并由两人以上监销;涉未了诉讼、仲裁或有争议的合同不得销毁。</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2026-08-08T04:22:46Z</dcterms:created>
  <dcterms:modified xsi:type="dcterms:W3CDTF">2026-08-08T04:22:46Z</dcterms:modified>
</cp:coreProperties>
</file>

<file path=docProps/custom.xml><?xml version="1.0" encoding="utf-8"?>
<Properties xmlns="http://schemas.openxmlformats.org/officeDocument/2006/custom-properties" xmlns:vt="http://schemas.openxmlformats.org/officeDocument/2006/docPropsVTypes"/>
</file>