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HCZL-PM-002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采购部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公司各部门及采购相关业务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2" w:name="华创智联科技有限公司采购审批流程"/>
    <w:p>
      <w:pPr>
        <w:pStyle w:val="Heading1"/>
      </w:pPr>
      <w:r>
        <w:t xml:space="preserve">华创智联科技有限公司采购审批流程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为规范采购行为,保证采购合规、透明、高效,防范舞弊与风险,特制定本制度。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本制度依据《中华人民共和国民法典》《中华人民共和国招标投标法》等制定。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请购:指需求部门提出采购需求的行为。</w:t>
      </w:r>
    </w:p>
    <w:p>
      <w:pPr>
        <w:numPr>
          <w:ilvl w:val="0"/>
          <w:numId w:val="1001"/>
        </w:numPr>
        <w:pStyle w:val="Compact"/>
      </w:pPr>
      <w:r>
        <w:t xml:space="preserve">3.2 询比价:指对同类供应商询价并比较的过程。</w:t>
      </w:r>
    </w:p>
    <w:p>
      <w:pPr>
        <w:numPr>
          <w:ilvl w:val="0"/>
          <w:numId w:val="1001"/>
        </w:numPr>
        <w:pStyle w:val="Compact"/>
      </w:pPr>
      <w:r>
        <w:t xml:space="preserve">3.3 招标:指以招标方式择优选择供应商。</w:t>
      </w:r>
    </w:p>
    <w:bookmarkEnd w:id="22"/>
    <w:bookmarkStart w:id="27" w:name="四制度正文"/>
    <w:p>
      <w:pPr>
        <w:pStyle w:val="Heading2"/>
      </w:pPr>
      <w:r>
        <w:t xml:space="preserve">四、制度正文</w:t>
      </w:r>
    </w:p>
    <w:bookmarkStart w:id="23" w:name="采购流程"/>
    <w:p>
      <w:pPr>
        <w:pStyle w:val="Heading3"/>
      </w:pPr>
      <w:r>
        <w:t xml:space="preserve">4.1 采购流程</w:t>
      </w:r>
    </w:p>
    <w:p>
      <w:pPr>
        <w:pStyle w:val="FirstParagraph"/>
      </w:pPr>
      <w:r>
        <w:t xml:space="preserve">采购流程为:请购→询比价→审批→采购→验收→付款。</w:t>
      </w:r>
      <w:r>
        <w:t xml:space="preserve"> </w:t>
      </w:r>
      <w:r>
        <w:t xml:space="preserve">1. 请购:需求部门填写《采购申请单》,注明品名、规格、数量、需求时间与预算;</w:t>
      </w:r>
      <w:r>
        <w:t xml:space="preserve"> </w:t>
      </w:r>
      <w:r>
        <w:t xml:space="preserve">2. 询比价:采购部组织询价;单项金额5万元以上的,须至少向3家供应商询比价并形成比价记录;</w:t>
      </w:r>
      <w:r>
        <w:t xml:space="preserve"> </w:t>
      </w:r>
      <w:r>
        <w:t xml:space="preserve">3. 审批:按金额权限报批;</w:t>
      </w:r>
      <w:r>
        <w:t xml:space="preserve"> </w:t>
      </w:r>
      <w:r>
        <w:t xml:space="preserve">4. 采购:经批准的采购事项签订采购合同并下单;</w:t>
      </w:r>
      <w:r>
        <w:t xml:space="preserve"> </w:t>
      </w:r>
      <w:r>
        <w:t xml:space="preserve">5. 验收:使用部门与采购部共同验收,出具《验收单》;</w:t>
      </w:r>
      <w:r>
        <w:t xml:space="preserve"> </w:t>
      </w:r>
      <w:r>
        <w:t xml:space="preserve">6. 付款:凭合同、发票、验收单按《付款审批流程》办理。</w:t>
      </w:r>
    </w:p>
    <w:bookmarkEnd w:id="23"/>
    <w:bookmarkStart w:id="24" w:name="审批权限"/>
    <w:p>
      <w:pPr>
        <w:pStyle w:val="Heading3"/>
      </w:pPr>
      <w:r>
        <w:t xml:space="preserve">4.2 审批权限</w:t>
      </w:r>
    </w:p>
    <w:p>
      <w:pPr>
        <w:numPr>
          <w:ilvl w:val="0"/>
          <w:numId w:val="1002"/>
        </w:numPr>
        <w:pStyle w:val="Compact"/>
      </w:pPr>
      <w:r>
        <w:t xml:space="preserve">单项金额5万元以下的,由部门负责人审批;</w:t>
      </w:r>
    </w:p>
    <w:p>
      <w:pPr>
        <w:numPr>
          <w:ilvl w:val="0"/>
          <w:numId w:val="1002"/>
        </w:numPr>
        <w:pStyle w:val="Compact"/>
      </w:pPr>
      <w:r>
        <w:t xml:space="preserve">单项金额5万元(含)至20万元(不含)的,由分管副总审批;</w:t>
      </w:r>
    </w:p>
    <w:p>
      <w:pPr>
        <w:numPr>
          <w:ilvl w:val="0"/>
          <w:numId w:val="1002"/>
        </w:numPr>
        <w:pStyle w:val="Compact"/>
      </w:pPr>
      <w:r>
        <w:t xml:space="preserve">单项金额20万元(含)以上的,报总经理办公会(或董事会)审批。</w:t>
      </w:r>
    </w:p>
    <w:bookmarkEnd w:id="24"/>
    <w:bookmarkStart w:id="25" w:name="招标要求"/>
    <w:p>
      <w:pPr>
        <w:pStyle w:val="Heading3"/>
      </w:pPr>
      <w:r>
        <w:t xml:space="preserve">4.3 招标要求</w:t>
      </w:r>
    </w:p>
    <w:p>
      <w:pPr>
        <w:numPr>
          <w:ilvl w:val="0"/>
          <w:numId w:val="1003"/>
        </w:numPr>
        <w:pStyle w:val="Compact"/>
      </w:pPr>
      <w:r>
        <w:t xml:space="preserve">单项金额达到20万元以上的采购,须采用招标或竞争性谈判方式;</w:t>
      </w:r>
    </w:p>
    <w:p>
      <w:pPr>
        <w:numPr>
          <w:ilvl w:val="0"/>
          <w:numId w:val="1003"/>
        </w:numPr>
        <w:pStyle w:val="Compact"/>
      </w:pPr>
      <w:r>
        <w:t xml:space="preserve">招标按《中华人民共和国招标投标法》及公司招标管理制度执行;</w:t>
      </w:r>
    </w:p>
    <w:p>
      <w:pPr>
        <w:numPr>
          <w:ilvl w:val="0"/>
          <w:numId w:val="1003"/>
        </w:numPr>
        <w:pStyle w:val="Compact"/>
      </w:pPr>
      <w:r>
        <w:t xml:space="preserve">因特殊原因不宜招标的,须经总经理办公会批准后采用其他方式。</w:t>
      </w:r>
    </w:p>
    <w:bookmarkEnd w:id="25"/>
    <w:bookmarkStart w:id="26" w:name="采购执行与监督"/>
    <w:p>
      <w:pPr>
        <w:pStyle w:val="Heading3"/>
      </w:pPr>
      <w:r>
        <w:t xml:space="preserve">4.4 采购执行与监督</w:t>
      </w:r>
    </w:p>
    <w:p>
      <w:pPr>
        <w:numPr>
          <w:ilvl w:val="0"/>
          <w:numId w:val="1004"/>
        </w:numPr>
        <w:pStyle w:val="Compact"/>
      </w:pPr>
      <w:r>
        <w:t xml:space="preserve">采购人员不得收受供应商财物、回扣;</w:t>
      </w:r>
    </w:p>
    <w:p>
      <w:pPr>
        <w:numPr>
          <w:ilvl w:val="0"/>
          <w:numId w:val="1004"/>
        </w:numPr>
        <w:pStyle w:val="Compact"/>
      </w:pPr>
      <w:r>
        <w:t xml:space="preserve">采购文件、比价记录、合同、验收单须完整归档;</w:t>
      </w:r>
    </w:p>
    <w:p>
      <w:pPr>
        <w:numPr>
          <w:ilvl w:val="0"/>
          <w:numId w:val="1004"/>
        </w:numPr>
        <w:pStyle w:val="Compact"/>
      </w:pPr>
      <w:r>
        <w:t xml:space="preserve">审计/监察部门对采购进行抽查监督。</w:t>
      </w:r>
    </w:p>
    <w:bookmarkEnd w:id="26"/>
    <w:bookmarkEnd w:id="27"/>
    <w:bookmarkStart w:id="28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采购审批流程:</w:t>
      </w:r>
      <w:r>
        <w:br/>
      </w:r>
      <w:r>
        <w:rPr>
          <w:rStyle w:val="VerbatimChar"/>
        </w:rPr>
        <w:t xml:space="preserve">① 请购(需求部门填单)</w:t>
      </w:r>
      <w:r>
        <w:br/>
      </w:r>
      <w:r>
        <w:rPr>
          <w:rStyle w:val="VerbatimChar"/>
        </w:rPr>
        <w:t xml:space="preserve">② 询比价(≥5万须3家比价)</w:t>
      </w:r>
      <w:r>
        <w:br/>
      </w:r>
      <w:r>
        <w:rPr>
          <w:rStyle w:val="VerbatimChar"/>
        </w:rPr>
        <w:t xml:space="preserve">③ 审批(按金额权限)</w:t>
      </w:r>
      <w:r>
        <w:br/>
      </w:r>
      <w:r>
        <w:rPr>
          <w:rStyle w:val="VerbatimChar"/>
        </w:rPr>
        <w:t xml:space="preserve">④ 采购(签订合同)</w:t>
      </w:r>
      <w:r>
        <w:br/>
      </w:r>
      <w:r>
        <w:rPr>
          <w:rStyle w:val="VerbatimChar"/>
        </w:rPr>
        <w:t xml:space="preserve">⑤ 验收(使用部门+采购部)</w:t>
      </w:r>
      <w:r>
        <w:br/>
      </w:r>
      <w:r>
        <w:rPr>
          <w:rStyle w:val="VerbatimChar"/>
        </w:rPr>
        <w:t xml:space="preserve">⑥ 付款(财务复核)</w:t>
      </w:r>
    </w:p>
    <w:bookmarkEnd w:id="28"/>
    <w:bookmarkStart w:id="29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5"/>
        </w:numPr>
        <w:pStyle w:val="Compact"/>
      </w:pPr>
      <w:r>
        <w:t xml:space="preserve">6.1 采购部负责执行采购流程与比价。</w:t>
      </w:r>
    </w:p>
    <w:p>
      <w:pPr>
        <w:numPr>
          <w:ilvl w:val="0"/>
          <w:numId w:val="1005"/>
        </w:numPr>
        <w:pStyle w:val="Compact"/>
      </w:pPr>
      <w:r>
        <w:t xml:space="preserve">6.2 需求部门负责需求准确性与验收。</w:t>
      </w:r>
    </w:p>
    <w:p>
      <w:pPr>
        <w:numPr>
          <w:ilvl w:val="0"/>
          <w:numId w:val="1005"/>
        </w:numPr>
        <w:pStyle w:val="Compact"/>
      </w:pPr>
      <w:r>
        <w:t xml:space="preserve">6.3 财务部负责付款审核。</w:t>
      </w:r>
    </w:p>
    <w:p>
      <w:pPr>
        <w:numPr>
          <w:ilvl w:val="0"/>
          <w:numId w:val="1005"/>
        </w:numPr>
        <w:pStyle w:val="Compact"/>
      </w:pPr>
      <w:r>
        <w:t xml:space="preserve">6.4 对违规采购、收受贿赂的,依《奖惩管理制度》处理,涉嫌犯罪的移送司法机关。</w:t>
      </w:r>
    </w:p>
    <w:bookmarkEnd w:id="29"/>
    <w:bookmarkStart w:id="30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6"/>
        </w:numPr>
        <w:pStyle w:val="Compact"/>
      </w:pPr>
      <w:r>
        <w:t xml:space="preserve">7.1 本制度由采购部负责解释与修订。</w:t>
      </w:r>
    </w:p>
    <w:p>
      <w:pPr>
        <w:numPr>
          <w:ilvl w:val="0"/>
          <w:numId w:val="1006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6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6"/>
        </w:numPr>
        <w:pStyle w:val="Compact"/>
      </w:pPr>
      <w:r>
        <w:t xml:space="preserve">7.4 本制度为演示用示例制度,不构成法律文件。</w:t>
      </w:r>
    </w:p>
    <w:bookmarkEnd w:id="30"/>
    <w:bookmarkStart w:id="31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7"/>
        </w:numPr>
        <w:pStyle w:val="Compact"/>
      </w:pPr>
      <w:r>
        <w:t xml:space="preserve">Q1:采购金额6万元由谁审批?A1:分管副总(5万元含至20万元不含,见本制度4.2.2条)。</w:t>
      </w:r>
    </w:p>
    <w:p>
      <w:pPr>
        <w:numPr>
          <w:ilvl w:val="0"/>
          <w:numId w:val="1007"/>
        </w:numPr>
        <w:pStyle w:val="Compact"/>
      </w:pPr>
      <w:r>
        <w:t xml:space="preserve">Q2:20万元以上采购必须招标吗?A2:是,须采用招标或竞争性谈判方式(见本制度4.3.1条)。</w:t>
      </w:r>
    </w:p>
    <w:p>
      <w:pPr>
        <w:numPr>
          <w:ilvl w:val="0"/>
          <w:numId w:val="1007"/>
        </w:numPr>
        <w:pStyle w:val="Compact"/>
      </w:pPr>
      <w:r>
        <w:t xml:space="preserve">Q3:5万元以上采购要不要比价?A3:要,须至少向3家供应商询比价并形成比价记录(见本制度4.1.2条)。</w:t>
      </w:r>
    </w:p>
    <w:p>
      <w:pPr>
        <w:numPr>
          <w:ilvl w:val="0"/>
          <w:numId w:val="1007"/>
        </w:numPr>
        <w:pStyle w:val="Compact"/>
      </w:pPr>
      <w:r>
        <w:t xml:space="preserve">Q4:采购付款要什么凭证?A4:合同、发票、验收单,按《付款审批流程》办理(见本制度4.1.6条)。</w:t>
      </w:r>
    </w:p>
    <w:p>
      <w:pPr>
        <w:numPr>
          <w:ilvl w:val="0"/>
          <w:numId w:val="1007"/>
        </w:numPr>
        <w:pStyle w:val="Compact"/>
      </w:pPr>
      <w:r>
        <w:t xml:space="preserve">Q5:采购流程有哪些环节?A5:请购→询比价→审批→采购→验收→付款(见本制度4.1条)。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2026-08-08T04:22:48Z</dcterms:created>
  <dcterms:modified xsi:type="dcterms:W3CDTF">2026-08-08T04:22:48Z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