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HCZL-HR-002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人力资源部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3" w:name="华创智联科技有限公司员工离职管理制度"/>
    <w:p>
      <w:pPr>
        <w:pStyle w:val="Heading1"/>
      </w:pPr>
      <w:r>
        <w:t xml:space="preserve">华创智联科技有限公司员工离职管理制度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为规范员工离职管理,保障公司与员工合法权益,明确离职类型、离职程序、工作交接及经济补偿标准,特制定本制度。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本制度依据《中华人民共和国劳动合同法》《中华人民共和国劳动合同法实施条例》《中华人民共和国社会保险法》等法律法规制定。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离职:指员工与公司解除或终止劳动关系的行为。</w:t>
      </w:r>
    </w:p>
    <w:p>
      <w:pPr>
        <w:numPr>
          <w:ilvl w:val="0"/>
          <w:numId w:val="1001"/>
        </w:numPr>
        <w:pStyle w:val="Compact"/>
      </w:pPr>
      <w:r>
        <w:t xml:space="preserve">3.2 经济补偿:指符合法定情形时,公司依法向员工支付的补偿费用。</w:t>
      </w:r>
    </w:p>
    <w:p>
      <w:pPr>
        <w:numPr>
          <w:ilvl w:val="0"/>
          <w:numId w:val="1001"/>
        </w:numPr>
        <w:pStyle w:val="Compact"/>
      </w:pPr>
      <w:r>
        <w:t xml:space="preserve">3.3 工作交接:指离职员工将其负责的工作、资料、资产等移交给指定人员的过程。</w:t>
      </w:r>
    </w:p>
    <w:bookmarkEnd w:id="22"/>
    <w:bookmarkStart w:id="28" w:name="四制度正文"/>
    <w:p>
      <w:pPr>
        <w:pStyle w:val="Heading2"/>
      </w:pPr>
      <w:r>
        <w:t xml:space="preserve">四、制度正文</w:t>
      </w:r>
    </w:p>
    <w:bookmarkStart w:id="23" w:name="离职类型"/>
    <w:p>
      <w:pPr>
        <w:pStyle w:val="Heading3"/>
      </w:pPr>
      <w:r>
        <w:t xml:space="preserve">4.1 离职类型</w:t>
      </w:r>
    </w:p>
    <w:p>
      <w:pPr>
        <w:numPr>
          <w:ilvl w:val="0"/>
          <w:numId w:val="1002"/>
        </w:numPr>
        <w:pStyle w:val="Compact"/>
      </w:pPr>
      <w:r>
        <w:t xml:space="preserve">协商解除:双方协商一致解除劳动合同;</w:t>
      </w:r>
    </w:p>
    <w:p>
      <w:pPr>
        <w:numPr>
          <w:ilvl w:val="0"/>
          <w:numId w:val="1002"/>
        </w:numPr>
        <w:pStyle w:val="Compact"/>
      </w:pPr>
      <w:r>
        <w:t xml:space="preserve">劳动者辞职:员工单方提出解除劳动合同;</w:t>
      </w:r>
    </w:p>
    <w:p>
      <w:pPr>
        <w:numPr>
          <w:ilvl w:val="0"/>
          <w:numId w:val="1002"/>
        </w:numPr>
        <w:pStyle w:val="Compact"/>
      </w:pPr>
      <w:r>
        <w:t xml:space="preserve">用人单位解除:公司依法单方解除劳动合同(含过失性辞退与非过失性辞退);</w:t>
      </w:r>
    </w:p>
    <w:p>
      <w:pPr>
        <w:numPr>
          <w:ilvl w:val="0"/>
          <w:numId w:val="1002"/>
        </w:numPr>
        <w:pStyle w:val="Compact"/>
      </w:pPr>
      <w:r>
        <w:t xml:space="preserve">合同到期终止:劳动合同期满,公司不与员工续签或员工不续签。</w:t>
      </w:r>
    </w:p>
    <w:bookmarkEnd w:id="23"/>
    <w:bookmarkStart w:id="24" w:name="辞职规定"/>
    <w:p>
      <w:pPr>
        <w:pStyle w:val="Heading3"/>
      </w:pPr>
      <w:r>
        <w:t xml:space="preserve">4.2 辞职规定</w:t>
      </w:r>
    </w:p>
    <w:p>
      <w:pPr>
        <w:numPr>
          <w:ilvl w:val="0"/>
          <w:numId w:val="1003"/>
        </w:numPr>
        <w:pStyle w:val="Compact"/>
      </w:pPr>
      <w:r>
        <w:t xml:space="preserve">正式员工辞职,须提前30日以书面形式通知公司;</w:t>
      </w:r>
    </w:p>
    <w:p>
      <w:pPr>
        <w:numPr>
          <w:ilvl w:val="0"/>
          <w:numId w:val="1003"/>
        </w:numPr>
        <w:pStyle w:val="Compact"/>
      </w:pPr>
      <w:r>
        <w:t xml:space="preserve">试用期内员工辞职,须提前3日书面通知公司;</w:t>
      </w:r>
    </w:p>
    <w:p>
      <w:pPr>
        <w:numPr>
          <w:ilvl w:val="0"/>
          <w:numId w:val="1003"/>
        </w:numPr>
        <w:pStyle w:val="Compact"/>
      </w:pPr>
      <w:r>
        <w:t xml:space="preserve">员工辞职须填写《离职申请单》,按流程审批。</w:t>
      </w:r>
    </w:p>
    <w:bookmarkEnd w:id="24"/>
    <w:bookmarkStart w:id="25" w:name="离职交接流程"/>
    <w:p>
      <w:pPr>
        <w:pStyle w:val="Heading3"/>
      </w:pPr>
      <w:r>
        <w:t xml:space="preserve">4.3 离职交接流程</w:t>
      </w:r>
    </w:p>
    <w:p>
      <w:pPr>
        <w:pStyle w:val="FirstParagraph"/>
      </w:pPr>
      <w:r>
        <w:t xml:space="preserve">离职流程:提交申请→审批→工作交接→财务结算→出具离职证明→15日内办理档案与社保转移。</w:t>
      </w:r>
      <w:r>
        <w:t xml:space="preserve"> </w:t>
      </w:r>
      <w:r>
        <w:t xml:space="preserve">1. 提交申请:员工填写《离职申请单》;</w:t>
      </w:r>
      <w:r>
        <w:t xml:space="preserve"> </w:t>
      </w:r>
      <w:r>
        <w:t xml:space="preserve">2. 审批:部门负责人、分管副总、人力资源部依次审批;</w:t>
      </w:r>
      <w:r>
        <w:t xml:space="preserve"> </w:t>
      </w:r>
      <w:r>
        <w:t xml:space="preserve">3. 工作交接:员工与接手人办理工作、资料、资产(电脑、工牌、门禁卡等)交接,填写《离职交接清单》;</w:t>
      </w:r>
      <w:r>
        <w:t xml:space="preserve"> </w:t>
      </w:r>
      <w:r>
        <w:t xml:space="preserve">4. 财务结算:财务部结清工资、报销及借款,确认无欠款;</w:t>
      </w:r>
      <w:r>
        <w:t xml:space="preserve"> </w:t>
      </w:r>
      <w:r>
        <w:t xml:space="preserve">5. 出具离职证明:公司应当在解除或终止劳动合同时出具解除或终止劳动合同的证明,并在15日内为员工办理档案和社会保险关系转移手续;</w:t>
      </w:r>
      <w:r>
        <w:t xml:space="preserve"> </w:t>
      </w:r>
      <w:r>
        <w:t xml:space="preserve">6. 结清工资:员工离职时,公司一次性结清其应得工资。</w:t>
      </w:r>
    </w:p>
    <w:bookmarkEnd w:id="25"/>
    <w:bookmarkStart w:id="26" w:name="经济补偿"/>
    <w:p>
      <w:pPr>
        <w:pStyle w:val="Heading3"/>
      </w:pPr>
      <w:r>
        <w:t xml:space="preserve">4.4 经济补偿</w:t>
      </w:r>
    </w:p>
    <w:p>
      <w:pPr>
        <w:numPr>
          <w:ilvl w:val="0"/>
          <w:numId w:val="1004"/>
        </w:numPr>
        <w:pStyle w:val="Compact"/>
      </w:pPr>
      <w:r>
        <w:t xml:space="preserve">适用情形:协商解除(公司提出)、非过失性辞退、合同到期公司不续签或降低条件续签等法定情形;</w:t>
      </w:r>
    </w:p>
    <w:p>
      <w:pPr>
        <w:numPr>
          <w:ilvl w:val="0"/>
          <w:numId w:val="1004"/>
        </w:numPr>
        <w:pStyle w:val="Compact"/>
      </w:pPr>
      <w:r>
        <w:t xml:space="preserve">计算标准:每满一年支付一个月工资;六个月以上不满一年的,按一年计算;不满六个月的,支付半个月工资;</w:t>
      </w:r>
    </w:p>
    <w:p>
      <w:pPr>
        <w:numPr>
          <w:ilvl w:val="0"/>
          <w:numId w:val="1004"/>
        </w:numPr>
        <w:pStyle w:val="Compact"/>
      </w:pPr>
      <w:r>
        <w:t xml:space="preserve">封顶规则:月工资高于公司所在地上年度职工月平均工资3倍的,按3倍封顶,支付年限最高不超过12年;</w:t>
      </w:r>
    </w:p>
    <w:p>
      <w:pPr>
        <w:numPr>
          <w:ilvl w:val="0"/>
          <w:numId w:val="1004"/>
        </w:numPr>
        <w:pStyle w:val="Compact"/>
      </w:pPr>
      <w:r>
        <w:t xml:space="preserve">违法解除:公司违法解除或者终止劳动合同的,按经济补偿标准的2倍支付赔偿金。</w:t>
      </w:r>
    </w:p>
    <w:bookmarkEnd w:id="26"/>
    <w:bookmarkStart w:id="27" w:name="不需支付经济补偿的情形"/>
    <w:p>
      <w:pPr>
        <w:pStyle w:val="Heading3"/>
      </w:pPr>
      <w:r>
        <w:t xml:space="preserve">4.5 不需支付经济补偿的情形</w:t>
      </w:r>
    </w:p>
    <w:p>
      <w:pPr>
        <w:pStyle w:val="FirstParagraph"/>
      </w:pPr>
      <w:r>
        <w:t xml:space="preserve">员工因严重违纪被过失性辞退、员工主动辞职(个人原因)、合同到期员工不同意续签等情形,公司无需支付经济补偿。</w:t>
      </w:r>
    </w:p>
    <w:bookmarkEnd w:id="27"/>
    <w:bookmarkEnd w:id="28"/>
    <w:bookmarkStart w:id="29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离职流程:</w:t>
      </w:r>
      <w:r>
        <w:br/>
      </w:r>
      <w:r>
        <w:rPr>
          <w:rStyle w:val="VerbatimChar"/>
        </w:rPr>
        <w:t xml:space="preserve">① 员工提交离职申请</w:t>
      </w:r>
      <w:r>
        <w:br/>
      </w:r>
      <w:r>
        <w:rPr>
          <w:rStyle w:val="VerbatimChar"/>
        </w:rPr>
        <w:t xml:space="preserve">② 部门负责人/分管副总审批</w:t>
      </w:r>
      <w:r>
        <w:br/>
      </w:r>
      <w:r>
        <w:rPr>
          <w:rStyle w:val="VerbatimChar"/>
        </w:rPr>
        <w:t xml:space="preserve">③ 工作交接(资料、资产、账号)</w:t>
      </w:r>
      <w:r>
        <w:br/>
      </w:r>
      <w:r>
        <w:rPr>
          <w:rStyle w:val="VerbatimChar"/>
        </w:rPr>
        <w:t xml:space="preserve">④ 财务结算(工资、报销、借款)</w:t>
      </w:r>
      <w:r>
        <w:br/>
      </w:r>
      <w:r>
        <w:rPr>
          <w:rStyle w:val="VerbatimChar"/>
        </w:rPr>
        <w:t xml:space="preserve">⑤ 出具离职证明</w:t>
      </w:r>
      <w:r>
        <w:br/>
      </w:r>
      <w:r>
        <w:rPr>
          <w:rStyle w:val="VerbatimChar"/>
        </w:rPr>
        <w:t xml:space="preserve">⑥ 15日内办理档案与社保转移</w:t>
      </w:r>
      <w:r>
        <w:br/>
      </w:r>
      <w:r>
        <w:rPr>
          <w:rStyle w:val="VerbatimChar"/>
        </w:rPr>
        <w:t xml:space="preserve">⑦ 结清工资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5"/>
        </w:numPr>
        <w:pStyle w:val="Compact"/>
      </w:pPr>
      <w:r>
        <w:t xml:space="preserve">6.1 人力资源部:负责离职手续办理、离职证明出具及档案社保转移。</w:t>
      </w:r>
    </w:p>
    <w:p>
      <w:pPr>
        <w:numPr>
          <w:ilvl w:val="0"/>
          <w:numId w:val="1005"/>
        </w:numPr>
        <w:pStyle w:val="Compact"/>
      </w:pPr>
      <w:r>
        <w:t xml:space="preserve">6.2 用人部门:负责工作交接的组织与监督。</w:t>
      </w:r>
    </w:p>
    <w:p>
      <w:pPr>
        <w:numPr>
          <w:ilvl w:val="0"/>
          <w:numId w:val="1005"/>
        </w:numPr>
        <w:pStyle w:val="Compact"/>
      </w:pPr>
      <w:r>
        <w:t xml:space="preserve">6.3 财务部:负责离职结算。</w:t>
      </w:r>
    </w:p>
    <w:p>
      <w:pPr>
        <w:numPr>
          <w:ilvl w:val="0"/>
          <w:numId w:val="1005"/>
        </w:numPr>
        <w:pStyle w:val="Compact"/>
      </w:pPr>
      <w:r>
        <w:t xml:space="preserve">6.4 对未按规定办理交接造成公司损失的,公司有权依法追偿。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6"/>
        </w:numPr>
        <w:pStyle w:val="Compact"/>
      </w:pPr>
      <w:r>
        <w:t xml:space="preserve">7.1 本制度由人力资源部负责解释与修订。</w:t>
      </w:r>
    </w:p>
    <w:p>
      <w:pPr>
        <w:numPr>
          <w:ilvl w:val="0"/>
          <w:numId w:val="1006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6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6"/>
        </w:numPr>
        <w:pStyle w:val="Compact"/>
      </w:pPr>
      <w:r>
        <w:t xml:space="preserve">7.4 本制度为演示用示例制度,不构成法律文件。</w:t>
      </w:r>
    </w:p>
    <w:bookmarkEnd w:id="31"/>
    <w:bookmarkStart w:id="32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7"/>
        </w:numPr>
        <w:pStyle w:val="Compact"/>
      </w:pPr>
      <w:r>
        <w:t xml:space="preserve">Q1:正式员工辞职需要提前多久通知?A1:提前30日书面通知(见本制度4.2.1条;《劳动合同法》第三十七条)。</w:t>
      </w:r>
    </w:p>
    <w:p>
      <w:pPr>
        <w:numPr>
          <w:ilvl w:val="0"/>
          <w:numId w:val="1007"/>
        </w:numPr>
        <w:pStyle w:val="Compact"/>
      </w:pPr>
      <w:r>
        <w:t xml:space="preserve">Q2:试用期内辞职呢?A2:提前3日书面通知(见本制度4.2.2条)。</w:t>
      </w:r>
    </w:p>
    <w:p>
      <w:pPr>
        <w:numPr>
          <w:ilvl w:val="0"/>
          <w:numId w:val="1007"/>
        </w:numPr>
        <w:pStyle w:val="Compact"/>
      </w:pPr>
      <w:r>
        <w:t xml:space="preserve">Q3:公司多久之内必须出具离职证明并转移社保档案?A3:出具离职证明在解除或终止劳动合同时;档案和社保在15日内办理转移(见本制度4.3.5条;《劳动合同法》第五十条)。</w:t>
      </w:r>
    </w:p>
    <w:p>
      <w:pPr>
        <w:numPr>
          <w:ilvl w:val="0"/>
          <w:numId w:val="1007"/>
        </w:numPr>
        <w:pStyle w:val="Compact"/>
      </w:pPr>
      <w:r>
        <w:t xml:space="preserve">Q4:经济补偿如何计算?A4:每满一年一个月工资,六个月以上不满一年按一年计算,不满六个月半个月;月工资超社平3倍按3倍封顶且年限不超过12年(见本制度4.4.2、4.4.3条)。</w:t>
      </w:r>
    </w:p>
    <w:p>
      <w:pPr>
        <w:numPr>
          <w:ilvl w:val="0"/>
          <w:numId w:val="1007"/>
        </w:numPr>
        <w:pStyle w:val="Compact"/>
      </w:pPr>
      <w:r>
        <w:t xml:space="preserve">Q5:违法解除劳动合同赔偿多少?A5:按经济补偿标准的2倍支付赔偿金(见本制度4.4.4条;《劳动合同法》第八十七条)。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2026-08-08T04:22:44Z</dcterms:created>
  <dcterms:modified xsi:type="dcterms:W3CDTF">2026-08-08T04:22:44Z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