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03E4D" w14:textId="09FDD03D" w:rsidR="008E187C" w:rsidRPr="0086720C" w:rsidRDefault="00C44CA1" w:rsidP="0086720C">
      <w:pPr>
        <w:jc w:val="center"/>
        <w:rPr>
          <w:b/>
          <w:bCs/>
          <w:sz w:val="24"/>
          <w:szCs w:val="28"/>
        </w:rPr>
      </w:pPr>
      <w:r w:rsidRPr="0086720C">
        <w:rPr>
          <w:b/>
          <w:bCs/>
          <w:sz w:val="24"/>
          <w:szCs w:val="28"/>
        </w:rPr>
        <w:t>Classification and analysis of countries</w:t>
      </w:r>
    </w:p>
    <w:p w14:paraId="692A690F" w14:textId="46AF308E" w:rsidR="00C44CA1" w:rsidRPr="0086720C" w:rsidRDefault="00C44CA1" w:rsidP="0086720C">
      <w:pPr>
        <w:jc w:val="center"/>
        <w:rPr>
          <w:sz w:val="22"/>
          <w:szCs w:val="24"/>
        </w:rPr>
      </w:pPr>
      <w:r w:rsidRPr="0086720C">
        <w:rPr>
          <w:sz w:val="22"/>
          <w:szCs w:val="24"/>
        </w:rPr>
        <w:t>S</w:t>
      </w:r>
      <w:r w:rsidRPr="0086720C">
        <w:rPr>
          <w:rFonts w:hint="eastAsia"/>
          <w:sz w:val="22"/>
          <w:szCs w:val="24"/>
        </w:rPr>
        <w:t>hulin</w:t>
      </w:r>
      <w:r w:rsidRPr="0086720C">
        <w:rPr>
          <w:sz w:val="22"/>
          <w:szCs w:val="24"/>
        </w:rPr>
        <w:t xml:space="preserve"> Z</w:t>
      </w:r>
      <w:r w:rsidRPr="0086720C">
        <w:rPr>
          <w:rFonts w:hint="eastAsia"/>
          <w:sz w:val="22"/>
          <w:szCs w:val="24"/>
        </w:rPr>
        <w:t>heng</w:t>
      </w:r>
    </w:p>
    <w:p w14:paraId="780700E7" w14:textId="77777777" w:rsidR="00A716A0" w:rsidRPr="0086720C" w:rsidRDefault="00C44CA1" w:rsidP="0086720C">
      <w:pPr>
        <w:jc w:val="center"/>
        <w:rPr>
          <w:sz w:val="22"/>
          <w:szCs w:val="24"/>
        </w:rPr>
      </w:pPr>
      <w:r w:rsidRPr="0086720C">
        <w:rPr>
          <w:sz w:val="22"/>
          <w:szCs w:val="24"/>
        </w:rPr>
        <w:t>May 15, 2020</w:t>
      </w:r>
    </w:p>
    <w:p w14:paraId="38ADA133" w14:textId="6B3D18F6" w:rsidR="00A716A0" w:rsidRPr="0086720C" w:rsidRDefault="00A716A0" w:rsidP="00A716A0">
      <w:pPr>
        <w:rPr>
          <w:b/>
          <w:bCs/>
        </w:rPr>
      </w:pPr>
      <w:r w:rsidRPr="0086720C">
        <w:rPr>
          <w:rFonts w:hint="eastAsia"/>
          <w:b/>
          <w:bCs/>
        </w:rPr>
        <w:t>1</w:t>
      </w:r>
      <w:r w:rsidRPr="0086720C">
        <w:rPr>
          <w:b/>
          <w:bCs/>
        </w:rPr>
        <w:t xml:space="preserve">. </w:t>
      </w:r>
      <w:r w:rsidRPr="0086720C">
        <w:rPr>
          <w:b/>
          <w:bCs/>
        </w:rPr>
        <w:t>I</w:t>
      </w:r>
      <w:r w:rsidRPr="0086720C">
        <w:rPr>
          <w:b/>
          <w:bCs/>
        </w:rPr>
        <w:t>ntroduce</w:t>
      </w:r>
    </w:p>
    <w:p w14:paraId="780DF897" w14:textId="1764E34F" w:rsidR="00A716A0" w:rsidRPr="0086720C" w:rsidRDefault="00A716A0" w:rsidP="00A716A0">
      <w:pPr>
        <w:rPr>
          <w:b/>
          <w:bCs/>
        </w:rPr>
      </w:pPr>
      <w:r w:rsidRPr="0086720C">
        <w:rPr>
          <w:b/>
          <w:bCs/>
        </w:rPr>
        <w:t xml:space="preserve">1.1 </w:t>
      </w:r>
      <w:r w:rsidRPr="0086720C">
        <w:rPr>
          <w:b/>
          <w:bCs/>
        </w:rPr>
        <w:t>B</w:t>
      </w:r>
      <w:r w:rsidRPr="0086720C">
        <w:rPr>
          <w:b/>
          <w:bCs/>
        </w:rPr>
        <w:t>ackground</w:t>
      </w:r>
    </w:p>
    <w:p w14:paraId="4B06BB9B" w14:textId="77777777" w:rsidR="00A716A0" w:rsidRDefault="00A716A0" w:rsidP="00A716A0">
      <w:r>
        <w:t>In March this year, the epidemic broke out all over the world, which has a huge impact on people's lives and work. The epidemic spread rapidly, affected a wide range, high mortality, affecting all aspects, such as economy, education and so on. At present, research shows that the spread of the epidemic is related to the level of medical treatment and the elderly in the country. We hope to cluster countries according to relevant data and medical indicators, so that countries in the same cluster can learn from each other's governance experience.</w:t>
      </w:r>
    </w:p>
    <w:p w14:paraId="5C5801CC" w14:textId="4EA00903" w:rsidR="00A716A0" w:rsidRPr="0086720C" w:rsidRDefault="00A716A0" w:rsidP="00A716A0">
      <w:pPr>
        <w:rPr>
          <w:b/>
          <w:bCs/>
        </w:rPr>
      </w:pPr>
      <w:r w:rsidRPr="0086720C">
        <w:rPr>
          <w:b/>
          <w:bCs/>
        </w:rPr>
        <w:t xml:space="preserve">1.2 </w:t>
      </w:r>
      <w:r w:rsidRPr="0086720C">
        <w:rPr>
          <w:b/>
          <w:bCs/>
        </w:rPr>
        <w:t>Q</w:t>
      </w:r>
      <w:r w:rsidRPr="0086720C">
        <w:rPr>
          <w:b/>
          <w:bCs/>
        </w:rPr>
        <w:t>uestions</w:t>
      </w:r>
    </w:p>
    <w:p w14:paraId="7FA21FC3" w14:textId="21BC2993" w:rsidR="00A716A0" w:rsidRDefault="00A716A0" w:rsidP="00A716A0">
      <w:pPr>
        <w:rPr>
          <w:rFonts w:hint="eastAsia"/>
        </w:rPr>
      </w:pPr>
      <w:r>
        <w:t>Whether countries can be clustered through data and indicators, so that similar countries can learn from each other's experience.</w:t>
      </w:r>
    </w:p>
    <w:p w14:paraId="731AE275" w14:textId="77777777" w:rsidR="00A716A0" w:rsidRPr="0086720C" w:rsidRDefault="00A716A0" w:rsidP="00A716A0">
      <w:pPr>
        <w:rPr>
          <w:b/>
          <w:bCs/>
        </w:rPr>
      </w:pPr>
      <w:r w:rsidRPr="0086720C">
        <w:rPr>
          <w:b/>
          <w:bCs/>
        </w:rPr>
        <w:t>2. Data acquisition and cleaning</w:t>
      </w:r>
    </w:p>
    <w:p w14:paraId="5D846430" w14:textId="7F21BA38" w:rsidR="00A716A0" w:rsidRPr="0086720C" w:rsidRDefault="00A716A0" w:rsidP="00CA5834">
      <w:pPr>
        <w:rPr>
          <w:b/>
          <w:bCs/>
        </w:rPr>
      </w:pPr>
      <w:r w:rsidRPr="0086720C">
        <w:rPr>
          <w:b/>
          <w:bCs/>
        </w:rPr>
        <w:t>2.1 Data sources</w:t>
      </w:r>
    </w:p>
    <w:p w14:paraId="3B0474B5" w14:textId="77777777" w:rsidR="00A716A0" w:rsidRDefault="00A716A0" w:rsidP="00A716A0">
      <w:r>
        <w:t>The number of confirmed cases, cured cases, deaths and suspected cases in each country related to the epidemic was obtained from Johns Hopkins University, while the medical related data in each country was obtained from the world bank.</w:t>
      </w:r>
    </w:p>
    <w:p w14:paraId="34FE137B" w14:textId="2FCAEAC2" w:rsidR="00A716A0" w:rsidRPr="0086720C" w:rsidRDefault="00A716A0" w:rsidP="00A716A0">
      <w:pPr>
        <w:rPr>
          <w:b/>
          <w:bCs/>
        </w:rPr>
      </w:pPr>
      <w:r w:rsidRPr="0086720C">
        <w:rPr>
          <w:b/>
          <w:bCs/>
        </w:rPr>
        <w:t xml:space="preserve">2.2 </w:t>
      </w:r>
      <w:r w:rsidR="00CA5834" w:rsidRPr="0086720C">
        <w:rPr>
          <w:b/>
          <w:bCs/>
        </w:rPr>
        <w:t>D</w:t>
      </w:r>
      <w:r w:rsidRPr="0086720C">
        <w:rPr>
          <w:b/>
          <w:bCs/>
        </w:rPr>
        <w:t>ata cleaning</w:t>
      </w:r>
    </w:p>
    <w:p w14:paraId="2D4C4432" w14:textId="6DE91695" w:rsidR="00A716A0" w:rsidRDefault="00A716A0" w:rsidP="00A716A0">
      <w:r>
        <w:t>Data downloaded or scraped from multiple sources is combined into a single table. Due to a lack of records, many early seasons lacked values. I decided to</w:t>
      </w:r>
      <w:r w:rsidR="00CA5834">
        <w:rPr>
          <w:rFonts w:hint="eastAsia"/>
        </w:rPr>
        <w:t xml:space="preserve"> u</w:t>
      </w:r>
      <w:r>
        <w:t>se data from 2018. Get the number of people in each country, deal with the number of people cured, and get the cure rate and mortality rate.</w:t>
      </w:r>
    </w:p>
    <w:p w14:paraId="61E10D0D" w14:textId="1A8CAC56" w:rsidR="00A716A0" w:rsidRPr="0086720C" w:rsidRDefault="00A716A0" w:rsidP="00A716A0">
      <w:pPr>
        <w:rPr>
          <w:b/>
          <w:bCs/>
        </w:rPr>
      </w:pPr>
      <w:r w:rsidRPr="0086720C">
        <w:rPr>
          <w:b/>
          <w:bCs/>
        </w:rPr>
        <w:t xml:space="preserve">2.3 </w:t>
      </w:r>
      <w:r w:rsidR="00CA5834" w:rsidRPr="0086720C">
        <w:rPr>
          <w:b/>
          <w:bCs/>
        </w:rPr>
        <w:t>F</w:t>
      </w:r>
      <w:r w:rsidRPr="0086720C">
        <w:rPr>
          <w:b/>
          <w:bCs/>
        </w:rPr>
        <w:t>eature selection</w:t>
      </w:r>
    </w:p>
    <w:p w14:paraId="44D211B6" w14:textId="4A93A712" w:rsidR="00A716A0" w:rsidRDefault="00A716A0" w:rsidP="00A716A0">
      <w:r>
        <w:t>After data cleansing, there are 134 countries. Checking</w:t>
      </w:r>
      <w:r w:rsidR="00CA5834">
        <w:t xml:space="preserve"> </w:t>
      </w:r>
      <w:r w:rsidR="00CA5834">
        <w:rPr>
          <w:rFonts w:hint="eastAsia"/>
        </w:rPr>
        <w:t>t</w:t>
      </w:r>
      <w:r>
        <w:t>he meaning of each feature, remove some redundancy.</w:t>
      </w:r>
    </w:p>
    <w:p w14:paraId="1D7D3FFF" w14:textId="7630A29C" w:rsidR="00CA5834" w:rsidRDefault="00CA5834" w:rsidP="00A716A0">
      <w:r>
        <w:rPr>
          <w:noProof/>
        </w:rPr>
        <w:drawing>
          <wp:inline distT="0" distB="0" distL="0" distR="0" wp14:anchorId="25391054" wp14:editId="33845153">
            <wp:extent cx="5274310" cy="2477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77135"/>
                    </a:xfrm>
                    <a:prstGeom prst="rect">
                      <a:avLst/>
                    </a:prstGeom>
                  </pic:spPr>
                </pic:pic>
              </a:graphicData>
            </a:graphic>
          </wp:inline>
        </w:drawing>
      </w:r>
    </w:p>
    <w:p w14:paraId="0A73D163" w14:textId="036F1C94" w:rsidR="0086720C" w:rsidRPr="0086720C" w:rsidRDefault="0086720C" w:rsidP="0086720C">
      <w:pPr>
        <w:rPr>
          <w:b/>
          <w:bCs/>
        </w:rPr>
      </w:pPr>
      <w:r w:rsidRPr="0086720C">
        <w:rPr>
          <w:rFonts w:hint="eastAsia"/>
          <w:b/>
          <w:bCs/>
        </w:rPr>
        <w:t>3</w:t>
      </w:r>
      <w:r w:rsidRPr="0086720C">
        <w:rPr>
          <w:b/>
          <w:bCs/>
        </w:rPr>
        <w:t>. Exploratory data analysis</w:t>
      </w:r>
    </w:p>
    <w:p w14:paraId="183477CB" w14:textId="228A7DF8" w:rsidR="0086720C" w:rsidRPr="0086720C" w:rsidRDefault="0086720C" w:rsidP="0086720C">
      <w:pPr>
        <w:rPr>
          <w:b/>
          <w:bCs/>
        </w:rPr>
      </w:pPr>
      <w:r w:rsidRPr="0086720C">
        <w:rPr>
          <w:b/>
          <w:bCs/>
        </w:rPr>
        <w:t xml:space="preserve">3.1 </w:t>
      </w:r>
      <w:r w:rsidRPr="0086720C">
        <w:rPr>
          <w:b/>
          <w:bCs/>
        </w:rPr>
        <w:t>S</w:t>
      </w:r>
      <w:r w:rsidRPr="0086720C">
        <w:rPr>
          <w:b/>
          <w:bCs/>
        </w:rPr>
        <w:t>election of k-means</w:t>
      </w:r>
    </w:p>
    <w:p w14:paraId="2FE45C65" w14:textId="2A4E7D3D" w:rsidR="0086720C" w:rsidRPr="0086720C" w:rsidRDefault="0086720C" w:rsidP="0086720C">
      <w:pPr>
        <w:rPr>
          <w:b/>
          <w:bCs/>
        </w:rPr>
      </w:pPr>
      <w:r w:rsidRPr="0086720C">
        <w:rPr>
          <w:b/>
          <w:bCs/>
        </w:rPr>
        <w:t xml:space="preserve">3.1.1 </w:t>
      </w:r>
      <w:r w:rsidRPr="0086720C">
        <w:rPr>
          <w:b/>
          <w:bCs/>
        </w:rPr>
        <w:t>E</w:t>
      </w:r>
      <w:r w:rsidRPr="0086720C">
        <w:rPr>
          <w:b/>
          <w:bCs/>
        </w:rPr>
        <w:t>lbow method</w:t>
      </w:r>
    </w:p>
    <w:p w14:paraId="66B96AA0" w14:textId="77777777" w:rsidR="0086720C" w:rsidRDefault="0086720C" w:rsidP="0086720C">
      <w:r>
        <w:lastRenderedPageBreak/>
        <w:t>When k is less than the real cluster number, the aggregation degree of each cluster will be greatly increased with the increase of K, so the decrease range of SSE will be large. When k reaches the real cluster number, the aggregation degree return will be rapidly reduced with the increase of K, so the decrease range of SSE will be sharply reduced, and then it will become gentle with the increase of K value, that is to say, the relationship between SSE and K is an elbow Shape, and the K value corresponding to this elbow is the real clustering number of the data.</w:t>
      </w:r>
    </w:p>
    <w:p w14:paraId="723C7774" w14:textId="58A7FC02" w:rsidR="0086720C" w:rsidRDefault="0086720C" w:rsidP="0086720C">
      <w:r>
        <w:t>The K value of elbow is 4, so the best cluster number should be 4.</w:t>
      </w:r>
    </w:p>
    <w:p w14:paraId="3F7BB2F1" w14:textId="56B9E69B" w:rsidR="0086720C" w:rsidRDefault="0086720C" w:rsidP="0086720C">
      <w:r>
        <w:rPr>
          <w:noProof/>
        </w:rPr>
        <w:drawing>
          <wp:inline distT="0" distB="0" distL="0" distR="0" wp14:anchorId="34D09BDB" wp14:editId="41F7E857">
            <wp:extent cx="3819525" cy="2505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2505075"/>
                    </a:xfrm>
                    <a:prstGeom prst="rect">
                      <a:avLst/>
                    </a:prstGeom>
                  </pic:spPr>
                </pic:pic>
              </a:graphicData>
            </a:graphic>
          </wp:inline>
        </w:drawing>
      </w:r>
    </w:p>
    <w:p w14:paraId="14BF9C99" w14:textId="5C0D77ED" w:rsidR="0086720C" w:rsidRPr="0086720C" w:rsidRDefault="0086720C" w:rsidP="0086720C">
      <w:pPr>
        <w:rPr>
          <w:b/>
          <w:bCs/>
        </w:rPr>
      </w:pPr>
      <w:r w:rsidRPr="0086720C">
        <w:rPr>
          <w:b/>
          <w:bCs/>
        </w:rPr>
        <w:t xml:space="preserve">3.1.2 </w:t>
      </w:r>
      <w:r w:rsidRPr="0086720C">
        <w:rPr>
          <w:b/>
          <w:bCs/>
        </w:rPr>
        <w:t>C</w:t>
      </w:r>
      <w:r w:rsidRPr="0086720C">
        <w:rPr>
          <w:b/>
          <w:bCs/>
        </w:rPr>
        <w:t>ontour coefficient method</w:t>
      </w:r>
    </w:p>
    <w:p w14:paraId="15E74C03" w14:textId="5E992BE4" w:rsidR="0086720C" w:rsidRDefault="0086720C" w:rsidP="0086720C">
      <w:r>
        <w:t>The maximum K value of contour coefficient is 3, which means that our optimal clustering number is 3. However, it is worth noting that from the elbow diagram of K and SSE, we can see that when k is taken as 3, SSE is still relatively large, so we go back to find the second, considering the K value 4 of the second largest contour coefficient, at this time SSE value is smaller than that when K is taken as 3, so the best clustering coefficient should be taken as 4 instead of 3.</w:t>
      </w:r>
    </w:p>
    <w:p w14:paraId="3535C550" w14:textId="14A62C6A" w:rsidR="0086720C" w:rsidRDefault="0086720C" w:rsidP="0086720C">
      <w:r>
        <w:rPr>
          <w:noProof/>
        </w:rPr>
        <w:drawing>
          <wp:inline distT="0" distB="0" distL="0" distR="0" wp14:anchorId="460297AE" wp14:editId="6C81B863">
            <wp:extent cx="3333750" cy="2714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2714625"/>
                    </a:xfrm>
                    <a:prstGeom prst="rect">
                      <a:avLst/>
                    </a:prstGeom>
                  </pic:spPr>
                </pic:pic>
              </a:graphicData>
            </a:graphic>
          </wp:inline>
        </w:drawing>
      </w:r>
    </w:p>
    <w:p w14:paraId="655BCBEE" w14:textId="3AAFA734" w:rsidR="0086720C" w:rsidRPr="0086720C" w:rsidRDefault="0086720C" w:rsidP="0086720C">
      <w:pPr>
        <w:rPr>
          <w:b/>
          <w:bCs/>
        </w:rPr>
      </w:pPr>
      <w:r w:rsidRPr="0086720C">
        <w:rPr>
          <w:b/>
          <w:bCs/>
        </w:rPr>
        <w:t xml:space="preserve">3.2 </w:t>
      </w:r>
      <w:r w:rsidRPr="0086720C">
        <w:rPr>
          <w:b/>
          <w:bCs/>
        </w:rPr>
        <w:t>A</w:t>
      </w:r>
      <w:r w:rsidRPr="0086720C">
        <w:rPr>
          <w:b/>
          <w:bCs/>
        </w:rPr>
        <w:t>nalysis and discussion</w:t>
      </w:r>
    </w:p>
    <w:p w14:paraId="0DAB562F" w14:textId="77777777" w:rsidR="0086720C" w:rsidRDefault="0086720C" w:rsidP="0086720C">
      <w:r>
        <w:t xml:space="preserve">Using the integrated k-means algorithm in Python's machine learning library </w:t>
      </w:r>
      <w:proofErr w:type="spellStart"/>
      <w:r>
        <w:t>sklearn</w:t>
      </w:r>
      <w:proofErr w:type="spellEnd"/>
      <w:r>
        <w:t xml:space="preserve">, 134 </w:t>
      </w:r>
      <w:r>
        <w:lastRenderedPageBreak/>
        <w:t>countries are grouped into four categories.</w:t>
      </w:r>
    </w:p>
    <w:p w14:paraId="42DB231F" w14:textId="478BA76C" w:rsidR="00CA5834" w:rsidRDefault="0086720C" w:rsidP="0086720C">
      <w:r>
        <w:t xml:space="preserve">At the same time, </w:t>
      </w:r>
      <w:proofErr w:type="spellStart"/>
      <w:r>
        <w:t>tsne</w:t>
      </w:r>
      <w:proofErr w:type="spellEnd"/>
      <w:r>
        <w:t xml:space="preserve"> is used to visualize the clustering results.</w:t>
      </w:r>
    </w:p>
    <w:p w14:paraId="53A2C502" w14:textId="275FEF12" w:rsidR="0086720C" w:rsidRDefault="0086720C" w:rsidP="0086720C">
      <w:r>
        <w:rPr>
          <w:noProof/>
        </w:rPr>
        <w:drawing>
          <wp:inline distT="0" distB="0" distL="0" distR="0" wp14:anchorId="36E9C305" wp14:editId="5B42A926">
            <wp:extent cx="5274310" cy="37833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83330"/>
                    </a:xfrm>
                    <a:prstGeom prst="rect">
                      <a:avLst/>
                    </a:prstGeom>
                  </pic:spPr>
                </pic:pic>
              </a:graphicData>
            </a:graphic>
          </wp:inline>
        </w:drawing>
      </w:r>
    </w:p>
    <w:p w14:paraId="42B79E89" w14:textId="77777777" w:rsidR="0086720C" w:rsidRDefault="0086720C" w:rsidP="0086720C">
      <w:r>
        <w:t>The novel coronavirus pneumonia is not very serious in the first country: but the national medical situation is relatively low.</w:t>
      </w:r>
    </w:p>
    <w:p w14:paraId="1949CCEE" w14:textId="77777777" w:rsidR="0086720C" w:rsidRDefault="0086720C" w:rsidP="0086720C">
      <w:r>
        <w:t>The second category of countries: China, the United States, Japan, South Korea, northern Europe, Australia and other countries, the epidemic situation is relatively serious, the medical level is medium to high, and the aging population also exists.</w:t>
      </w:r>
    </w:p>
    <w:p w14:paraId="3F479429" w14:textId="77777777" w:rsidR="0086720C" w:rsidRDefault="0086720C" w:rsidP="0086720C">
      <w:r>
        <w:t>The novel coronavirus pneumonia is the third country: most of the countries are backward in developing countries such as Africa, the Middle East and Southeast Asia. The number of confirmed cases of new crown pneumonia epidemic is less than the time limit. However, due to poor medical quality, the shortage of medical resources, the low cure rate and high mortality rate.</w:t>
      </w:r>
    </w:p>
    <w:p w14:paraId="26635E55" w14:textId="380BD099" w:rsidR="0086720C" w:rsidRDefault="0086720C" w:rsidP="0086720C">
      <w:pPr>
        <w:rPr>
          <w:rFonts w:hint="eastAsia"/>
        </w:rPr>
      </w:pPr>
      <w:r>
        <w:t>The fourth kind of countries: countries with more serious epidemic situation in Europe, with serious aging and high mortality, but with high medical level, sufficient medical resources and relatively high cure rate.</w:t>
      </w:r>
    </w:p>
    <w:sectPr w:rsidR="008672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A1"/>
    <w:rsid w:val="00004ABA"/>
    <w:rsid w:val="00006B18"/>
    <w:rsid w:val="000360CC"/>
    <w:rsid w:val="00040E7F"/>
    <w:rsid w:val="000821DF"/>
    <w:rsid w:val="00091D16"/>
    <w:rsid w:val="000A3AD9"/>
    <w:rsid w:val="000B1B90"/>
    <w:rsid w:val="000C6A37"/>
    <w:rsid w:val="000D75CB"/>
    <w:rsid w:val="000E365D"/>
    <w:rsid w:val="000F6B99"/>
    <w:rsid w:val="00146ADB"/>
    <w:rsid w:val="00162CBA"/>
    <w:rsid w:val="00174371"/>
    <w:rsid w:val="00182A6F"/>
    <w:rsid w:val="0021352E"/>
    <w:rsid w:val="002140B8"/>
    <w:rsid w:val="002333D3"/>
    <w:rsid w:val="00295454"/>
    <w:rsid w:val="002A6F59"/>
    <w:rsid w:val="002C0C30"/>
    <w:rsid w:val="002C71C6"/>
    <w:rsid w:val="002E1227"/>
    <w:rsid w:val="002E461E"/>
    <w:rsid w:val="002F6B93"/>
    <w:rsid w:val="00360DCD"/>
    <w:rsid w:val="003B770B"/>
    <w:rsid w:val="003B7D8D"/>
    <w:rsid w:val="003E52E9"/>
    <w:rsid w:val="003F5A9C"/>
    <w:rsid w:val="003F73D2"/>
    <w:rsid w:val="004003AB"/>
    <w:rsid w:val="00427F88"/>
    <w:rsid w:val="004329AB"/>
    <w:rsid w:val="00436704"/>
    <w:rsid w:val="004511E8"/>
    <w:rsid w:val="00455453"/>
    <w:rsid w:val="00457239"/>
    <w:rsid w:val="004634D5"/>
    <w:rsid w:val="004A0AE8"/>
    <w:rsid w:val="004A4720"/>
    <w:rsid w:val="004C2813"/>
    <w:rsid w:val="004D1EC1"/>
    <w:rsid w:val="00524005"/>
    <w:rsid w:val="005A55EB"/>
    <w:rsid w:val="005C5F28"/>
    <w:rsid w:val="00614D29"/>
    <w:rsid w:val="0062441A"/>
    <w:rsid w:val="00636396"/>
    <w:rsid w:val="00652D8D"/>
    <w:rsid w:val="006B28B3"/>
    <w:rsid w:val="006C657E"/>
    <w:rsid w:val="006F52E5"/>
    <w:rsid w:val="00724F4E"/>
    <w:rsid w:val="00742263"/>
    <w:rsid w:val="007430EB"/>
    <w:rsid w:val="00750CF9"/>
    <w:rsid w:val="007D0A68"/>
    <w:rsid w:val="007D1956"/>
    <w:rsid w:val="007E2682"/>
    <w:rsid w:val="00821F1E"/>
    <w:rsid w:val="00832576"/>
    <w:rsid w:val="008368A1"/>
    <w:rsid w:val="008463E1"/>
    <w:rsid w:val="00847983"/>
    <w:rsid w:val="0086720C"/>
    <w:rsid w:val="008718A9"/>
    <w:rsid w:val="008808E2"/>
    <w:rsid w:val="00882773"/>
    <w:rsid w:val="008924B5"/>
    <w:rsid w:val="008A5BB6"/>
    <w:rsid w:val="008A5C39"/>
    <w:rsid w:val="008A7C81"/>
    <w:rsid w:val="008B4EC8"/>
    <w:rsid w:val="008B6747"/>
    <w:rsid w:val="008C6F1D"/>
    <w:rsid w:val="008D3B91"/>
    <w:rsid w:val="008E07DC"/>
    <w:rsid w:val="008E187C"/>
    <w:rsid w:val="009144AF"/>
    <w:rsid w:val="009456FF"/>
    <w:rsid w:val="00956D4E"/>
    <w:rsid w:val="00972848"/>
    <w:rsid w:val="0097683D"/>
    <w:rsid w:val="009A77CD"/>
    <w:rsid w:val="00A26462"/>
    <w:rsid w:val="00A265E0"/>
    <w:rsid w:val="00A6484C"/>
    <w:rsid w:val="00A67A86"/>
    <w:rsid w:val="00A716A0"/>
    <w:rsid w:val="00A774EC"/>
    <w:rsid w:val="00AA340C"/>
    <w:rsid w:val="00AC7833"/>
    <w:rsid w:val="00AD6C08"/>
    <w:rsid w:val="00B148D3"/>
    <w:rsid w:val="00B21566"/>
    <w:rsid w:val="00B34C1E"/>
    <w:rsid w:val="00B86431"/>
    <w:rsid w:val="00B9060B"/>
    <w:rsid w:val="00B97511"/>
    <w:rsid w:val="00BA2396"/>
    <w:rsid w:val="00BA63AC"/>
    <w:rsid w:val="00BB4FB2"/>
    <w:rsid w:val="00BD4E7C"/>
    <w:rsid w:val="00BD5285"/>
    <w:rsid w:val="00BE2957"/>
    <w:rsid w:val="00BE6F66"/>
    <w:rsid w:val="00BF4ACC"/>
    <w:rsid w:val="00C44488"/>
    <w:rsid w:val="00C44CA1"/>
    <w:rsid w:val="00C57AB6"/>
    <w:rsid w:val="00C6343B"/>
    <w:rsid w:val="00C7566C"/>
    <w:rsid w:val="00C85A9F"/>
    <w:rsid w:val="00CA5834"/>
    <w:rsid w:val="00CF2DB1"/>
    <w:rsid w:val="00CF4037"/>
    <w:rsid w:val="00D03D32"/>
    <w:rsid w:val="00D627B7"/>
    <w:rsid w:val="00D9237A"/>
    <w:rsid w:val="00D96BE6"/>
    <w:rsid w:val="00DD2111"/>
    <w:rsid w:val="00E26709"/>
    <w:rsid w:val="00E33E79"/>
    <w:rsid w:val="00E658AB"/>
    <w:rsid w:val="00E7351F"/>
    <w:rsid w:val="00E77B1C"/>
    <w:rsid w:val="00E81257"/>
    <w:rsid w:val="00E8414E"/>
    <w:rsid w:val="00EA15DE"/>
    <w:rsid w:val="00EA47D8"/>
    <w:rsid w:val="00EB253F"/>
    <w:rsid w:val="00EF161C"/>
    <w:rsid w:val="00F06AFD"/>
    <w:rsid w:val="00F26F39"/>
    <w:rsid w:val="00F3021F"/>
    <w:rsid w:val="00F44E44"/>
    <w:rsid w:val="00F551AB"/>
    <w:rsid w:val="00F57A99"/>
    <w:rsid w:val="00F7258A"/>
    <w:rsid w:val="00FB2663"/>
    <w:rsid w:val="00FB4A85"/>
    <w:rsid w:val="00FF5D66"/>
    <w:rsid w:val="00FF7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F933"/>
  <w15:chartTrackingRefBased/>
  <w15:docId w15:val="{1EA1EF65-519B-4866-B543-3E12B710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44CA1"/>
    <w:pPr>
      <w:ind w:leftChars="2500" w:left="100"/>
    </w:pPr>
  </w:style>
  <w:style w:type="character" w:customStyle="1" w:styleId="a4">
    <w:name w:val="日期 字符"/>
    <w:basedOn w:val="a0"/>
    <w:link w:val="a3"/>
    <w:uiPriority w:val="99"/>
    <w:semiHidden/>
    <w:rsid w:val="00C44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shulin</dc:creator>
  <cp:keywords/>
  <dc:description/>
  <cp:lastModifiedBy>zheng shulin</cp:lastModifiedBy>
  <cp:revision>1</cp:revision>
  <dcterms:created xsi:type="dcterms:W3CDTF">2020-05-15T11:32:00Z</dcterms:created>
  <dcterms:modified xsi:type="dcterms:W3CDTF">2020-05-15T11:56:00Z</dcterms:modified>
</cp:coreProperties>
</file>