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1B568" w14:textId="6A29B0D9" w:rsidR="000519BD" w:rsidRPr="000519BD" w:rsidRDefault="000519BD" w:rsidP="002C5E88">
      <w:pPr>
        <w:jc w:val="center"/>
        <w:rPr>
          <w:rFonts w:asciiTheme="minorEastAsia" w:hAnsiTheme="minorEastAsia"/>
          <w:b/>
          <w:bCs/>
          <w:sz w:val="44"/>
          <w:szCs w:val="44"/>
        </w:rPr>
      </w:pPr>
      <w:r w:rsidRPr="000519BD">
        <w:rPr>
          <w:rFonts w:asciiTheme="minorEastAsia" w:hAnsiTheme="minorEastAsia"/>
          <w:b/>
          <w:bCs/>
          <w:sz w:val="44"/>
          <w:szCs w:val="44"/>
        </w:rPr>
        <w:t>Preparation of engineering prototypes</w:t>
      </w:r>
    </w:p>
    <w:p w14:paraId="6A432C62" w14:textId="2CE11A56" w:rsidR="004465C5" w:rsidRPr="00E44F96" w:rsidRDefault="000519BD" w:rsidP="000519BD">
      <w:pPr>
        <w:pStyle w:val="ListParagraph"/>
        <w:numPr>
          <w:ilvl w:val="0"/>
          <w:numId w:val="24"/>
        </w:numPr>
        <w:rPr>
          <w:rFonts w:asciiTheme="minorEastAsia" w:hAnsiTheme="minorEastAsia"/>
          <w:b/>
          <w:bCs/>
          <w:sz w:val="28"/>
          <w:szCs w:val="28"/>
          <w:lang w:eastAsia="zh-CN"/>
        </w:rPr>
      </w:pPr>
      <w:r w:rsidRPr="00E44F96">
        <w:rPr>
          <w:rFonts w:asciiTheme="minorEastAsia" w:hAnsiTheme="minorEastAsia"/>
          <w:b/>
          <w:bCs/>
          <w:sz w:val="28"/>
          <w:szCs w:val="28"/>
          <w:lang w:eastAsia="zh-CN"/>
        </w:rPr>
        <w:t>What is engineering prototype</w:t>
      </w:r>
    </w:p>
    <w:p w14:paraId="046F9967" w14:textId="197CC235" w:rsidR="000519BD" w:rsidRPr="000519BD" w:rsidRDefault="000519BD" w:rsidP="004465C5">
      <w:pPr>
        <w:rPr>
          <w:rFonts w:asciiTheme="minorEastAsia" w:hAnsiTheme="minorEastAsia"/>
          <w:lang w:eastAsia="zh-CN"/>
        </w:rPr>
      </w:pPr>
      <w:r w:rsidRPr="000519BD">
        <w:rPr>
          <w:rFonts w:asciiTheme="minorEastAsia" w:hAnsiTheme="minorEastAsia"/>
          <w:lang w:eastAsia="zh-CN"/>
        </w:rPr>
        <w:t>Compared to a regular working prototype, the engineering prototype undergoes some special modifications to meet specific radio frequency testing requirements. The engineering prototype can achieve some functionalities that the regular prototype cannot, such as continuous transmission at designated signal and power levels.</w:t>
      </w:r>
    </w:p>
    <w:p w14:paraId="3A3607EF" w14:textId="77777777" w:rsidR="00EB5127" w:rsidRPr="00643406" w:rsidRDefault="00EB5127" w:rsidP="004465C5">
      <w:pPr>
        <w:rPr>
          <w:rFonts w:asciiTheme="minorEastAsia" w:hAnsiTheme="minorEastAsia"/>
          <w:lang w:eastAsia="zh-CN"/>
        </w:rPr>
      </w:pPr>
    </w:p>
    <w:p w14:paraId="2E44DB84" w14:textId="47168471" w:rsidR="004465C5" w:rsidRPr="00E44F96" w:rsidRDefault="000519BD" w:rsidP="000519BD">
      <w:pPr>
        <w:pStyle w:val="ListParagraph"/>
        <w:numPr>
          <w:ilvl w:val="0"/>
          <w:numId w:val="24"/>
        </w:numPr>
        <w:rPr>
          <w:rFonts w:asciiTheme="minorEastAsia" w:hAnsiTheme="minorEastAsia"/>
          <w:b/>
          <w:bCs/>
          <w:sz w:val="28"/>
          <w:szCs w:val="28"/>
          <w:lang w:eastAsia="zh-CN"/>
        </w:rPr>
      </w:pPr>
      <w:r w:rsidRPr="00E44F96">
        <w:rPr>
          <w:rFonts w:asciiTheme="minorEastAsia" w:hAnsiTheme="minorEastAsia"/>
          <w:b/>
          <w:bCs/>
          <w:sz w:val="28"/>
          <w:szCs w:val="28"/>
          <w:lang w:eastAsia="zh-CN"/>
        </w:rPr>
        <w:t xml:space="preserve">Why engineering prototype </w:t>
      </w:r>
      <w:r w:rsidRPr="00E44F96">
        <w:rPr>
          <w:rFonts w:asciiTheme="minorEastAsia" w:hAnsiTheme="minorEastAsia" w:hint="eastAsia"/>
          <w:b/>
          <w:bCs/>
          <w:sz w:val="28"/>
          <w:szCs w:val="28"/>
          <w:lang w:eastAsia="zh-CN"/>
        </w:rPr>
        <w:t>is</w:t>
      </w:r>
      <w:r w:rsidRPr="00E44F96">
        <w:rPr>
          <w:rFonts w:asciiTheme="minorEastAsia" w:hAnsiTheme="minorEastAsia"/>
          <w:b/>
          <w:bCs/>
          <w:sz w:val="28"/>
          <w:szCs w:val="28"/>
          <w:lang w:eastAsia="zh-CN"/>
        </w:rPr>
        <w:t xml:space="preserve"> needed</w:t>
      </w:r>
    </w:p>
    <w:p w14:paraId="10ACD304" w14:textId="67CEA9A7" w:rsidR="000519BD" w:rsidRPr="000519BD" w:rsidRDefault="000519BD" w:rsidP="00EB636E">
      <w:pPr>
        <w:adjustRightInd w:val="0"/>
        <w:snapToGrid w:val="0"/>
        <w:rPr>
          <w:rFonts w:asciiTheme="minorEastAsia" w:hAnsiTheme="minorEastAsia"/>
        </w:rPr>
      </w:pPr>
      <w:r w:rsidRPr="000519BD">
        <w:rPr>
          <w:rFonts w:asciiTheme="minorEastAsia" w:hAnsiTheme="minorEastAsia"/>
        </w:rPr>
        <w:t>Generally speaking, a regular prototype exhibits several characteristics when operating, including intermittency, instability (power may vary with environmental changes), and variability (for products supporting multiple operating modes, their working modes might change frequently). Under these conditions, it is difficult for laboratories to measure the accurate radio frequency parameters of the product. Therefore, it is necessary to provide a special engineering prototype that can operate continuously and stably in terms of radio frequency functions.</w:t>
      </w:r>
    </w:p>
    <w:p w14:paraId="448BC27B" w14:textId="0618E3E7" w:rsidR="000519BD" w:rsidRPr="000519BD" w:rsidRDefault="000519BD" w:rsidP="00EB636E">
      <w:pPr>
        <w:rPr>
          <w:rFonts w:asciiTheme="minorEastAsia" w:hAnsiTheme="minorEastAsia"/>
        </w:rPr>
      </w:pPr>
      <w:r w:rsidRPr="000519BD">
        <w:rPr>
          <w:rFonts w:asciiTheme="minorEastAsia" w:hAnsiTheme="minorEastAsia"/>
        </w:rPr>
        <w:t xml:space="preserve">Furthermore, different products may adhere to different </w:t>
      </w:r>
      <w:r>
        <w:rPr>
          <w:rFonts w:asciiTheme="minorEastAsia" w:hAnsiTheme="minorEastAsia" w:hint="eastAsia"/>
          <w:lang w:eastAsia="zh-CN"/>
        </w:rPr>
        <w:t>test</w:t>
      </w:r>
      <w:r>
        <w:rPr>
          <w:rFonts w:asciiTheme="minorEastAsia" w:hAnsiTheme="minorEastAsia"/>
        </w:rPr>
        <w:t xml:space="preserve"> </w:t>
      </w:r>
      <w:r w:rsidRPr="000519BD">
        <w:rPr>
          <w:rFonts w:asciiTheme="minorEastAsia" w:hAnsiTheme="minorEastAsia"/>
        </w:rPr>
        <w:t>standards, and the corresponding test requirements might vary. Consequently, different requirements for the operational state of the prototype are needed. The creation of an engineering prototype involves preparing special samples that comply with specific test conditions outlined in the standards, ensuring that laboratories can measure the accurate radio frequency parameters of the product under stable and reliable conditions.</w:t>
      </w:r>
    </w:p>
    <w:p w14:paraId="14127067" w14:textId="77777777" w:rsidR="00EB5127" w:rsidRPr="00643406" w:rsidRDefault="00EB5127" w:rsidP="00EB636E">
      <w:pPr>
        <w:rPr>
          <w:rFonts w:asciiTheme="minorEastAsia" w:hAnsiTheme="minorEastAsia"/>
          <w:lang w:eastAsia="zh-CN"/>
        </w:rPr>
      </w:pPr>
    </w:p>
    <w:p w14:paraId="484051DE" w14:textId="19FD4649" w:rsidR="00EB636E" w:rsidRPr="00E44F96" w:rsidRDefault="000519BD" w:rsidP="000519BD">
      <w:pPr>
        <w:pStyle w:val="ListParagraph"/>
        <w:numPr>
          <w:ilvl w:val="0"/>
          <w:numId w:val="24"/>
        </w:numPr>
        <w:rPr>
          <w:rFonts w:asciiTheme="minorEastAsia" w:hAnsiTheme="minorEastAsia"/>
          <w:b/>
          <w:bCs/>
          <w:sz w:val="28"/>
          <w:szCs w:val="28"/>
          <w:lang w:eastAsia="zh-CN"/>
        </w:rPr>
      </w:pPr>
      <w:r w:rsidRPr="00E44F96">
        <w:rPr>
          <w:rFonts w:asciiTheme="minorEastAsia" w:hAnsiTheme="minorEastAsia" w:hint="eastAsia"/>
          <w:b/>
          <w:bCs/>
          <w:sz w:val="28"/>
          <w:szCs w:val="28"/>
          <w:lang w:eastAsia="zh-CN"/>
        </w:rPr>
        <w:t>H</w:t>
      </w:r>
      <w:r w:rsidRPr="00E44F96">
        <w:rPr>
          <w:rFonts w:asciiTheme="minorEastAsia" w:hAnsiTheme="minorEastAsia" w:hint="eastAsia"/>
          <w:b/>
          <w:bCs/>
          <w:sz w:val="28"/>
          <w:szCs w:val="28"/>
          <w:lang w:val="en-US" w:eastAsia="zh-CN"/>
        </w:rPr>
        <w:t xml:space="preserve">ow many types of the </w:t>
      </w:r>
      <w:r w:rsidRPr="00E44F96">
        <w:rPr>
          <w:rFonts w:asciiTheme="minorEastAsia" w:hAnsiTheme="minorEastAsia"/>
          <w:b/>
          <w:bCs/>
          <w:sz w:val="28"/>
          <w:szCs w:val="28"/>
          <w:lang w:val="en-US" w:eastAsia="zh-CN"/>
        </w:rPr>
        <w:t>engineering prototype</w:t>
      </w:r>
    </w:p>
    <w:p w14:paraId="7F5F788C" w14:textId="10907F44" w:rsidR="00E15D45" w:rsidRPr="00E44F96" w:rsidRDefault="00E15D45" w:rsidP="00E15D45">
      <w:pPr>
        <w:pStyle w:val="ListParagraph"/>
        <w:numPr>
          <w:ilvl w:val="0"/>
          <w:numId w:val="25"/>
        </w:numPr>
        <w:rPr>
          <w:rFonts w:asciiTheme="minorEastAsia" w:hAnsiTheme="minorEastAsia"/>
          <w:sz w:val="24"/>
          <w:lang w:eastAsia="zh-CN"/>
        </w:rPr>
      </w:pPr>
      <w:r w:rsidRPr="00E44F96">
        <w:rPr>
          <w:rFonts w:asciiTheme="minorEastAsia" w:hAnsiTheme="minorEastAsia"/>
          <w:sz w:val="24"/>
          <w:lang w:eastAsia="zh-CN"/>
        </w:rPr>
        <w:t>Conducted fixed frequency prototype</w:t>
      </w:r>
    </w:p>
    <w:p w14:paraId="5EB55EFB" w14:textId="5C0F2FE9" w:rsidR="00E15D45" w:rsidRDefault="00E15D45" w:rsidP="00E15D45">
      <w:pPr>
        <w:rPr>
          <w:rFonts w:asciiTheme="minorEastAsia" w:hAnsiTheme="minorEastAsia"/>
          <w:lang w:eastAsia="zh-CN"/>
        </w:rPr>
      </w:pPr>
      <w:r>
        <w:rPr>
          <w:rFonts w:asciiTheme="minorEastAsia" w:hAnsiTheme="minorEastAsia" w:hint="eastAsia"/>
          <w:lang w:val="en-US" w:eastAsia="zh-CN"/>
        </w:rPr>
        <w:t>For the conduct</w:t>
      </w:r>
      <w:r>
        <w:rPr>
          <w:rFonts w:asciiTheme="minorEastAsia" w:hAnsiTheme="minorEastAsia"/>
          <w:lang w:val="en-US" w:eastAsia="zh-CN"/>
        </w:rPr>
        <w:t>ed</w:t>
      </w:r>
      <w:r>
        <w:rPr>
          <w:rFonts w:asciiTheme="minorEastAsia" w:hAnsiTheme="minorEastAsia" w:hint="eastAsia"/>
          <w:lang w:val="en-US" w:eastAsia="zh-CN"/>
        </w:rPr>
        <w:t xml:space="preserve"> fixed-frequency prototype to maintain a fixed frequency, the RF antennas (such as Bluetooth antennas, Wi-Fi antennas) need to be disconnected, and an SMA connector with a radio frequency cable should be installed for connection to instruments such as spectrum analyzers and power meters. If the antenna of the prototype is detachable, there is no need to cut the antenna welding wire.</w:t>
      </w:r>
    </w:p>
    <w:p w14:paraId="71F806C9" w14:textId="4DADF12F" w:rsidR="00DD76CD" w:rsidRDefault="00EF73BC" w:rsidP="00EB636E">
      <w:pPr>
        <w:rPr>
          <w:rFonts w:asciiTheme="minorEastAsia" w:hAnsiTheme="minorEastAsia"/>
          <w:lang w:eastAsia="zh-CN"/>
        </w:rPr>
      </w:pPr>
      <w:r>
        <w:rPr>
          <w:noProof/>
        </w:rPr>
        <w:drawing>
          <wp:inline distT="0" distB="0" distL="0" distR="0" wp14:anchorId="619A6964" wp14:editId="7BCA02E2">
            <wp:extent cx="2752334" cy="18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52334" cy="1800000"/>
                    </a:xfrm>
                    <a:prstGeom prst="rect">
                      <a:avLst/>
                    </a:prstGeom>
                    <a:noFill/>
                    <a:ln>
                      <a:noFill/>
                    </a:ln>
                  </pic:spPr>
                </pic:pic>
              </a:graphicData>
            </a:graphic>
          </wp:inline>
        </w:drawing>
      </w:r>
      <w:r w:rsidR="007A39BE">
        <w:rPr>
          <w:rFonts w:asciiTheme="minorEastAsia" w:hAnsiTheme="minorEastAsia" w:hint="eastAsia"/>
          <w:lang w:eastAsia="zh-CN"/>
        </w:rPr>
        <w:t xml:space="preserve"> </w:t>
      </w:r>
      <w:r w:rsidR="009A2E8C">
        <w:rPr>
          <w:rFonts w:asciiTheme="minorEastAsia" w:hAnsiTheme="minorEastAsia"/>
          <w:noProof/>
          <w:lang w:eastAsia="zh-CN"/>
        </w:rPr>
        <w:drawing>
          <wp:inline distT="0" distB="0" distL="0" distR="0" wp14:anchorId="1657CCD4" wp14:editId="638D3A64">
            <wp:extent cx="2753995" cy="1385937"/>
            <wp:effectExtent l="0" t="0" r="825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8163" cy="1398099"/>
                    </a:xfrm>
                    <a:prstGeom prst="rect">
                      <a:avLst/>
                    </a:prstGeom>
                    <a:noFill/>
                    <a:ln>
                      <a:noFill/>
                    </a:ln>
                  </pic:spPr>
                </pic:pic>
              </a:graphicData>
            </a:graphic>
          </wp:inline>
        </w:drawing>
      </w:r>
    </w:p>
    <w:p w14:paraId="250A755D" w14:textId="77777777" w:rsidR="00E15D45" w:rsidRPr="00643406" w:rsidRDefault="00E15D45" w:rsidP="00EB636E">
      <w:pPr>
        <w:rPr>
          <w:rFonts w:asciiTheme="minorEastAsia" w:hAnsiTheme="minorEastAsia"/>
          <w:lang w:eastAsia="zh-CN"/>
        </w:rPr>
      </w:pPr>
    </w:p>
    <w:p w14:paraId="720619D0" w14:textId="1E295250" w:rsidR="00E15D45" w:rsidRPr="00E44F96" w:rsidRDefault="00E15D45" w:rsidP="00E15D45">
      <w:pPr>
        <w:pStyle w:val="ListParagraph"/>
        <w:numPr>
          <w:ilvl w:val="0"/>
          <w:numId w:val="25"/>
        </w:numPr>
        <w:rPr>
          <w:rFonts w:asciiTheme="minorEastAsia" w:hAnsiTheme="minorEastAsia"/>
          <w:sz w:val="24"/>
          <w:lang w:eastAsia="zh-CN"/>
        </w:rPr>
      </w:pPr>
      <w:r w:rsidRPr="00E44F96">
        <w:rPr>
          <w:rFonts w:asciiTheme="minorEastAsia" w:hAnsiTheme="minorEastAsia" w:hint="eastAsia"/>
          <w:sz w:val="24"/>
          <w:lang w:eastAsia="zh-CN"/>
        </w:rPr>
        <w:t>R</w:t>
      </w:r>
      <w:r w:rsidRPr="00E44F96">
        <w:rPr>
          <w:rFonts w:asciiTheme="minorEastAsia" w:hAnsiTheme="minorEastAsia"/>
          <w:sz w:val="24"/>
          <w:lang w:eastAsia="zh-CN"/>
        </w:rPr>
        <w:t>adiated fixed frequency prototype</w:t>
      </w:r>
    </w:p>
    <w:p w14:paraId="2E80E2B5" w14:textId="4FA08ECC" w:rsidR="00E15D45" w:rsidRPr="00E15D45" w:rsidRDefault="00E15D45" w:rsidP="00C2068D">
      <w:pPr>
        <w:rPr>
          <w:rFonts w:asciiTheme="minorEastAsia" w:hAnsiTheme="minorEastAsia"/>
          <w:lang w:eastAsia="zh-CN"/>
        </w:rPr>
      </w:pPr>
      <w:r w:rsidRPr="00E15D45">
        <w:rPr>
          <w:rFonts w:asciiTheme="minorEastAsia" w:hAnsiTheme="minorEastAsia"/>
          <w:lang w:eastAsia="zh-CN"/>
        </w:rPr>
        <w:lastRenderedPageBreak/>
        <w:t>To maintain a fixed frequency with the radiated fixed-frequency prototype, RF antennas (such as Bluetooth antennas, Wi-Fi antennas) need to be retained for conducting radiated testing inside an anechoic chamber.</w:t>
      </w:r>
    </w:p>
    <w:p w14:paraId="6A53164D" w14:textId="4220D487" w:rsidR="00DD76CD" w:rsidRDefault="00DD76CD" w:rsidP="00C2068D">
      <w:pPr>
        <w:rPr>
          <w:rFonts w:asciiTheme="minorEastAsia" w:hAnsiTheme="minorEastAsia"/>
          <w:lang w:eastAsia="zh-CN"/>
        </w:rPr>
      </w:pPr>
      <w:r w:rsidRPr="00643406">
        <w:rPr>
          <w:rFonts w:asciiTheme="minorEastAsia" w:hAnsiTheme="minorEastAsia"/>
          <w:noProof/>
        </w:rPr>
        <w:drawing>
          <wp:inline distT="0" distB="0" distL="0" distR="0" wp14:anchorId="27D27ADB" wp14:editId="7C1E9865">
            <wp:extent cx="2753263"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3263" cy="1800000"/>
                    </a:xfrm>
                    <a:prstGeom prst="rect">
                      <a:avLst/>
                    </a:prstGeom>
                    <a:noFill/>
                    <a:ln>
                      <a:noFill/>
                    </a:ln>
                  </pic:spPr>
                </pic:pic>
              </a:graphicData>
            </a:graphic>
          </wp:inline>
        </w:drawing>
      </w:r>
      <w:r w:rsidR="007A39BE">
        <w:rPr>
          <w:rFonts w:asciiTheme="minorEastAsia" w:hAnsiTheme="minorEastAsia" w:hint="eastAsia"/>
          <w:lang w:eastAsia="zh-CN"/>
        </w:rPr>
        <w:t xml:space="preserve"> </w:t>
      </w:r>
      <w:r w:rsidR="009A2E8C">
        <w:rPr>
          <w:rFonts w:asciiTheme="minorEastAsia" w:hAnsiTheme="minorEastAsia"/>
          <w:noProof/>
          <w:lang w:eastAsia="zh-CN"/>
        </w:rPr>
        <w:drawing>
          <wp:inline distT="0" distB="0" distL="0" distR="0" wp14:anchorId="1BD76545" wp14:editId="00BFA74F">
            <wp:extent cx="2754000" cy="1386417"/>
            <wp:effectExtent l="0" t="0" r="825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54000" cy="1386417"/>
                    </a:xfrm>
                    <a:prstGeom prst="rect">
                      <a:avLst/>
                    </a:prstGeom>
                    <a:noFill/>
                    <a:ln>
                      <a:noFill/>
                    </a:ln>
                  </pic:spPr>
                </pic:pic>
              </a:graphicData>
            </a:graphic>
          </wp:inline>
        </w:drawing>
      </w:r>
    </w:p>
    <w:p w14:paraId="028DC88F" w14:textId="558EE660" w:rsidR="008D6EC3" w:rsidRDefault="008D6EC3" w:rsidP="00C2068D">
      <w:pPr>
        <w:rPr>
          <w:rFonts w:asciiTheme="minorEastAsia" w:hAnsiTheme="minorEastAsia"/>
          <w:lang w:eastAsia="zh-CN"/>
        </w:rPr>
      </w:pPr>
    </w:p>
    <w:p w14:paraId="4A949661" w14:textId="3246FEBD" w:rsidR="00E15D45" w:rsidRPr="00E44F96" w:rsidRDefault="00E15D45" w:rsidP="00E15D45">
      <w:pPr>
        <w:pStyle w:val="ListParagraph"/>
        <w:numPr>
          <w:ilvl w:val="0"/>
          <w:numId w:val="25"/>
        </w:numPr>
        <w:rPr>
          <w:rFonts w:asciiTheme="minorEastAsia" w:hAnsiTheme="minorEastAsia"/>
          <w:sz w:val="24"/>
          <w:lang w:eastAsia="zh-CN"/>
        </w:rPr>
      </w:pPr>
      <w:r w:rsidRPr="00E44F96">
        <w:rPr>
          <w:rFonts w:asciiTheme="minorEastAsia" w:hAnsiTheme="minorEastAsia"/>
          <w:sz w:val="24"/>
          <w:lang w:eastAsia="zh-CN"/>
        </w:rPr>
        <w:t>Adaptive Test Prototype / DFS Test Prototype / 2G3G4G5G Test Prototype / GNSS Test Prototype</w:t>
      </w:r>
    </w:p>
    <w:p w14:paraId="65AB32B1" w14:textId="04F25F42" w:rsidR="00E15D45" w:rsidRPr="00E15D45" w:rsidRDefault="00E15D45" w:rsidP="00DD76CD">
      <w:pPr>
        <w:rPr>
          <w:rFonts w:asciiTheme="minorEastAsia" w:hAnsiTheme="minorEastAsia"/>
          <w:lang w:eastAsia="zh-CN"/>
        </w:rPr>
      </w:pPr>
      <w:r w:rsidRPr="00E15D45">
        <w:rPr>
          <w:rFonts w:asciiTheme="minorEastAsia" w:hAnsiTheme="minorEastAsia"/>
          <w:lang w:eastAsia="zh-CN"/>
        </w:rPr>
        <w:t>Adaptive Prototype (as per CE standard EN 300 328 for Bluetooth or custom transmission power greater than 10dBm products, as well as 2.4GHz Wi-Fi products and EN 301 893 5GHz Wi-Fi products) requires using a regular prototype, where the antenna is either severed and soldered, or detachably connected to an SMA connector RF cable.</w:t>
      </w:r>
    </w:p>
    <w:p w14:paraId="01129B78" w14:textId="2237BD52" w:rsidR="00E15D45" w:rsidRPr="00E15D45" w:rsidRDefault="00E15D45" w:rsidP="00DD76CD">
      <w:pPr>
        <w:rPr>
          <w:rFonts w:asciiTheme="minorEastAsia" w:hAnsiTheme="minorEastAsia"/>
          <w:lang w:eastAsia="zh-CN"/>
        </w:rPr>
      </w:pPr>
      <w:r w:rsidRPr="00E15D45">
        <w:rPr>
          <w:rFonts w:asciiTheme="minorEastAsia" w:hAnsiTheme="minorEastAsia"/>
          <w:lang w:eastAsia="zh-CN"/>
        </w:rPr>
        <w:t>DFS Prototype (for Wi-Fi products supporting the 5G frequency band 5250-5725MHz) requires using a regular prototype, where the antenna is either severed and soldered, or detachably connected to an SMA connector RF cable.</w:t>
      </w:r>
    </w:p>
    <w:p w14:paraId="023642F5" w14:textId="7E2BADC6" w:rsidR="00E15D45" w:rsidRPr="00E15D45" w:rsidRDefault="00E15D45" w:rsidP="00BE7A49">
      <w:pPr>
        <w:rPr>
          <w:rFonts w:asciiTheme="minorEastAsia" w:hAnsiTheme="minorEastAsia"/>
          <w:lang w:eastAsia="zh-CN"/>
        </w:rPr>
      </w:pPr>
      <w:r w:rsidRPr="00E15D45">
        <w:rPr>
          <w:rFonts w:asciiTheme="minorEastAsia" w:hAnsiTheme="minorEastAsia"/>
          <w:lang w:eastAsia="zh-CN"/>
        </w:rPr>
        <w:t>For 2G/3G/4G/5G prototypes with antennas concealed within the casing, it is necessary to create a hole in the prototype shell for connecting or soldering an SMA connector RF cable.</w:t>
      </w:r>
    </w:p>
    <w:p w14:paraId="62015DA3" w14:textId="6F328640" w:rsidR="00E15D45" w:rsidRPr="00E15D45" w:rsidRDefault="00E15D45" w:rsidP="00BE7A49">
      <w:pPr>
        <w:rPr>
          <w:rFonts w:asciiTheme="minorEastAsia" w:hAnsiTheme="minorEastAsia"/>
          <w:lang w:eastAsia="zh-CN"/>
        </w:rPr>
      </w:pPr>
      <w:r w:rsidRPr="00E15D45">
        <w:rPr>
          <w:rFonts w:asciiTheme="minorEastAsia" w:hAnsiTheme="minorEastAsia"/>
          <w:lang w:eastAsia="zh-CN"/>
        </w:rPr>
        <w:t>GNSS Prototype (comprising BDS, Galileo, GLONASS, GPS, SBAS) requires the soldering or detachable connection of an SMA connector RF cable.</w:t>
      </w:r>
    </w:p>
    <w:p w14:paraId="14910ADB" w14:textId="0C88A612" w:rsidR="00DD76CD" w:rsidRPr="00643406" w:rsidRDefault="00BD77AB" w:rsidP="00DD76CD">
      <w:pPr>
        <w:rPr>
          <w:rFonts w:asciiTheme="minorEastAsia" w:hAnsiTheme="minorEastAsia"/>
          <w:lang w:eastAsia="zh-CN"/>
        </w:rPr>
      </w:pPr>
      <w:r w:rsidRPr="00643406">
        <w:rPr>
          <w:rFonts w:asciiTheme="minorEastAsia" w:hAnsiTheme="minorEastAsia"/>
          <w:noProof/>
        </w:rPr>
        <w:drawing>
          <wp:inline distT="0" distB="0" distL="0" distR="0" wp14:anchorId="1C57A14D" wp14:editId="15555B0C">
            <wp:extent cx="2753263"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3263" cy="1800000"/>
                    </a:xfrm>
                    <a:prstGeom prst="rect">
                      <a:avLst/>
                    </a:prstGeom>
                    <a:noFill/>
                    <a:ln>
                      <a:noFill/>
                    </a:ln>
                  </pic:spPr>
                </pic:pic>
              </a:graphicData>
            </a:graphic>
          </wp:inline>
        </w:drawing>
      </w:r>
      <w:r w:rsidR="00BE7A49">
        <w:rPr>
          <w:rFonts w:asciiTheme="minorEastAsia" w:hAnsiTheme="minorEastAsia" w:hint="eastAsia"/>
          <w:lang w:eastAsia="zh-CN"/>
        </w:rPr>
        <w:t xml:space="preserve"> </w:t>
      </w:r>
      <w:r w:rsidR="00BE7A49">
        <w:rPr>
          <w:rFonts w:asciiTheme="minorEastAsia" w:hAnsiTheme="minorEastAsia" w:hint="eastAsia"/>
          <w:noProof/>
          <w:lang w:eastAsia="zh-CN"/>
        </w:rPr>
        <w:drawing>
          <wp:inline distT="0" distB="0" distL="0" distR="0" wp14:anchorId="7157AEC4" wp14:editId="4BD8982D">
            <wp:extent cx="2754000" cy="1805917"/>
            <wp:effectExtent l="0" t="0" r="825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54000" cy="1805917"/>
                    </a:xfrm>
                    <a:prstGeom prst="rect">
                      <a:avLst/>
                    </a:prstGeom>
                    <a:noFill/>
                    <a:ln>
                      <a:noFill/>
                    </a:ln>
                  </pic:spPr>
                </pic:pic>
              </a:graphicData>
            </a:graphic>
          </wp:inline>
        </w:drawing>
      </w:r>
    </w:p>
    <w:p w14:paraId="659B29AA" w14:textId="77777777" w:rsidR="00EB5127" w:rsidRPr="00643406" w:rsidRDefault="00EB5127" w:rsidP="00C2068D">
      <w:pPr>
        <w:rPr>
          <w:rFonts w:asciiTheme="minorEastAsia" w:hAnsiTheme="minorEastAsia"/>
          <w:lang w:eastAsia="zh-CN"/>
        </w:rPr>
      </w:pPr>
    </w:p>
    <w:p w14:paraId="3C0084C7" w14:textId="6AFCF6EE" w:rsidR="00E15D45" w:rsidRPr="00E44F96" w:rsidRDefault="00E15D45" w:rsidP="00E15D45">
      <w:pPr>
        <w:pStyle w:val="ListParagraph"/>
        <w:numPr>
          <w:ilvl w:val="0"/>
          <w:numId w:val="24"/>
        </w:numPr>
        <w:rPr>
          <w:rFonts w:asciiTheme="minorEastAsia" w:hAnsiTheme="minorEastAsia"/>
          <w:b/>
          <w:bCs/>
          <w:sz w:val="28"/>
          <w:szCs w:val="28"/>
          <w:lang w:eastAsia="zh-CN"/>
        </w:rPr>
      </w:pPr>
      <w:r w:rsidRPr="00E44F96">
        <w:rPr>
          <w:rFonts w:asciiTheme="minorEastAsia" w:hAnsiTheme="minorEastAsia" w:hint="eastAsia"/>
          <w:b/>
          <w:bCs/>
          <w:sz w:val="28"/>
          <w:szCs w:val="28"/>
          <w:lang w:val="en-US" w:eastAsia="zh-CN"/>
        </w:rPr>
        <w:t>What are the requirements for engineering prototypes?</w:t>
      </w:r>
    </w:p>
    <w:p w14:paraId="6337DB96" w14:textId="2781FA64" w:rsidR="00E15D45" w:rsidRPr="00E44F96" w:rsidRDefault="00E15D45" w:rsidP="00E15D45">
      <w:pPr>
        <w:pStyle w:val="ListParagraph"/>
        <w:numPr>
          <w:ilvl w:val="0"/>
          <w:numId w:val="28"/>
        </w:numPr>
        <w:rPr>
          <w:rFonts w:asciiTheme="minorEastAsia" w:hAnsiTheme="minorEastAsia"/>
        </w:rPr>
      </w:pPr>
      <w:r w:rsidRPr="00E44F96">
        <w:rPr>
          <w:rFonts w:asciiTheme="minorEastAsia" w:hAnsiTheme="minorEastAsia" w:hint="eastAsia"/>
          <w:lang w:val="en-US" w:eastAsia="zh-CN"/>
        </w:rPr>
        <w:t>Products with a single channel such as 27MHz, 40MHz, and 49MHz remote control toys, as well as wireless charging and NFC technology, do not require fixed-frequency prototypes. The radio frequency tests can be directly conducted using regular prototypes."</w:t>
      </w:r>
    </w:p>
    <w:p w14:paraId="7A4CBE23" w14:textId="667D2C4D" w:rsidR="007A39BE" w:rsidRPr="007A39BE" w:rsidRDefault="007A39BE" w:rsidP="007A39BE">
      <w:pPr>
        <w:rPr>
          <w:rFonts w:asciiTheme="minorEastAsia" w:hAnsiTheme="minorEastAsia"/>
          <w:lang w:eastAsia="zh-CN"/>
        </w:rPr>
      </w:pPr>
      <w:r>
        <w:rPr>
          <w:noProof/>
          <w:lang w:eastAsia="zh-CN"/>
        </w:rPr>
        <w:lastRenderedPageBreak/>
        <w:drawing>
          <wp:inline distT="0" distB="0" distL="0" distR="0" wp14:anchorId="7E602F02" wp14:editId="6E4B589D">
            <wp:extent cx="2752725" cy="17992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5672" cy="1801131"/>
                    </a:xfrm>
                    <a:prstGeom prst="rect">
                      <a:avLst/>
                    </a:prstGeom>
                    <a:noFill/>
                    <a:ln>
                      <a:noFill/>
                    </a:ln>
                  </pic:spPr>
                </pic:pic>
              </a:graphicData>
            </a:graphic>
          </wp:inline>
        </w:drawing>
      </w:r>
      <w:r w:rsidR="007038C0">
        <w:rPr>
          <w:rFonts w:asciiTheme="minorEastAsia" w:hAnsiTheme="minorEastAsia" w:hint="eastAsia"/>
          <w:lang w:eastAsia="zh-CN"/>
        </w:rPr>
        <w:t xml:space="preserve"> </w:t>
      </w:r>
      <w:r w:rsidR="007038C0">
        <w:rPr>
          <w:noProof/>
        </w:rPr>
        <w:drawing>
          <wp:inline distT="0" distB="0" distL="0" distR="0" wp14:anchorId="6B196A87" wp14:editId="1F2E2EE2">
            <wp:extent cx="2753995" cy="1799590"/>
            <wp:effectExtent l="0" t="0" r="8255" b="0"/>
            <wp:docPr id="24" name="Picture 9">
              <a:extLst xmlns:a="http://schemas.openxmlformats.org/drawingml/2006/main">
                <a:ext uri="{FF2B5EF4-FFF2-40B4-BE49-F238E27FC236}">
                  <a16:creationId xmlns:a16="http://schemas.microsoft.com/office/drawing/2014/main" id="{CDB12A40-9E87-44D2-8202-8256387C77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DB12A40-9E87-44D2-8202-8256387C77E5}"/>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9258" cy="1816098"/>
                    </a:xfrm>
                    <a:prstGeom prst="rect">
                      <a:avLst/>
                    </a:prstGeom>
                    <a:noFill/>
                  </pic:spPr>
                </pic:pic>
              </a:graphicData>
            </a:graphic>
          </wp:inline>
        </w:drawing>
      </w:r>
    </w:p>
    <w:p w14:paraId="56C12481" w14:textId="08A57415" w:rsidR="00E15D45" w:rsidRPr="00E44F96" w:rsidRDefault="00E15D45" w:rsidP="00E15D45">
      <w:pPr>
        <w:pStyle w:val="ListParagraph"/>
        <w:numPr>
          <w:ilvl w:val="0"/>
          <w:numId w:val="28"/>
        </w:numPr>
        <w:rPr>
          <w:rFonts w:asciiTheme="minorEastAsia" w:hAnsiTheme="minorEastAsia"/>
          <w:lang w:eastAsia="zh-CN"/>
        </w:rPr>
      </w:pPr>
      <w:r w:rsidRPr="00E44F96">
        <w:rPr>
          <w:rFonts w:asciiTheme="minorEastAsia" w:hAnsiTheme="minorEastAsia" w:hint="eastAsia"/>
          <w:lang w:val="en-US" w:eastAsia="zh-CN"/>
        </w:rPr>
        <w:t>For single-channel fixed-frequency prototypes such as 315MHz, 433MHz, 868MHz, and 915MHz, etc., it is necessary to have both modulated signal long-transmission prototypes and carrier signal long-transmission prototypes, which usually require the manufacturer to flash specific firmware for implementation. However, if it involves multi-channel fixed-frequency prototypes, the fixed frequency can be implemented according to the methods mentioned in points c and d below.</w:t>
      </w:r>
    </w:p>
    <w:p w14:paraId="6A8889C3" w14:textId="1BB1525B" w:rsidR="00D50DDD" w:rsidRPr="00643406" w:rsidRDefault="00D50DDD" w:rsidP="00D50DDD">
      <w:pPr>
        <w:rPr>
          <w:rFonts w:asciiTheme="minorEastAsia" w:hAnsiTheme="minorEastAsia"/>
          <w:lang w:eastAsia="zh-CN"/>
        </w:rPr>
      </w:pPr>
      <w:r w:rsidRPr="00643406">
        <w:rPr>
          <w:rFonts w:asciiTheme="minorEastAsia" w:hAnsiTheme="minorEastAsia"/>
          <w:noProof/>
        </w:rPr>
        <w:drawing>
          <wp:inline distT="0" distB="0" distL="0" distR="0" wp14:anchorId="20C446DD" wp14:editId="50BD0A8B">
            <wp:extent cx="2753263" cy="180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3263" cy="1800000"/>
                    </a:xfrm>
                    <a:prstGeom prst="rect">
                      <a:avLst/>
                    </a:prstGeom>
                    <a:noFill/>
                    <a:ln>
                      <a:noFill/>
                    </a:ln>
                  </pic:spPr>
                </pic:pic>
              </a:graphicData>
            </a:graphic>
          </wp:inline>
        </w:drawing>
      </w:r>
      <w:r w:rsidR="007038C0">
        <w:rPr>
          <w:rFonts w:asciiTheme="minorEastAsia" w:hAnsiTheme="minorEastAsia" w:hint="eastAsia"/>
          <w:lang w:eastAsia="zh-CN"/>
        </w:rPr>
        <w:t xml:space="preserve"> </w:t>
      </w:r>
      <w:r w:rsidR="000B0A02">
        <w:rPr>
          <w:rFonts w:asciiTheme="minorEastAsia" w:hAnsiTheme="minorEastAsia" w:hint="eastAsia"/>
          <w:noProof/>
          <w:lang w:eastAsia="zh-CN"/>
        </w:rPr>
        <w:drawing>
          <wp:inline distT="0" distB="0" distL="0" distR="0" wp14:anchorId="0A36EB31" wp14:editId="3310C078">
            <wp:extent cx="2753551" cy="1797158"/>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80942" cy="1815035"/>
                    </a:xfrm>
                    <a:prstGeom prst="rect">
                      <a:avLst/>
                    </a:prstGeom>
                    <a:noFill/>
                    <a:ln>
                      <a:noFill/>
                    </a:ln>
                  </pic:spPr>
                </pic:pic>
              </a:graphicData>
            </a:graphic>
          </wp:inline>
        </w:drawing>
      </w:r>
    </w:p>
    <w:p w14:paraId="596FC81E" w14:textId="26A41880" w:rsidR="00E15D45" w:rsidRPr="00E44F96" w:rsidRDefault="00E15D45" w:rsidP="00E15D45">
      <w:pPr>
        <w:pStyle w:val="ListParagraph"/>
        <w:numPr>
          <w:ilvl w:val="0"/>
          <w:numId w:val="28"/>
        </w:numPr>
        <w:rPr>
          <w:rFonts w:asciiTheme="minorEastAsia" w:hAnsiTheme="minorEastAsia"/>
          <w:lang w:eastAsia="zh-CN"/>
        </w:rPr>
      </w:pPr>
      <w:r w:rsidRPr="00E44F96">
        <w:rPr>
          <w:rFonts w:asciiTheme="minorEastAsia" w:hAnsiTheme="minorEastAsia" w:hint="eastAsia"/>
          <w:lang w:val="en-US" w:eastAsia="zh-CN"/>
        </w:rPr>
        <w:t>For the 2.4GHz/5.8GHz custom fixed-frequency prototypes, the prototypes need to continuously transmit modulated and carrier signals at the lowest, middle, and highest channels. This can be achieved through the manual operation of a combination of buttons as described below, or the fixed frequency can be implemented according to the method mentioned in point d below.</w:t>
      </w:r>
    </w:p>
    <w:p w14:paraId="36E94D73" w14:textId="536C9D0A" w:rsidR="00AC446F" w:rsidRPr="00643406" w:rsidRDefault="00AC446F" w:rsidP="00AC446F">
      <w:pPr>
        <w:rPr>
          <w:rFonts w:asciiTheme="minorEastAsia" w:hAnsiTheme="minorEastAsia"/>
          <w:lang w:eastAsia="zh-CN"/>
        </w:rPr>
      </w:pPr>
      <w:r w:rsidRPr="00643406">
        <w:rPr>
          <w:rFonts w:asciiTheme="minorEastAsia" w:hAnsiTheme="minorEastAsia"/>
          <w:noProof/>
          <w:lang w:eastAsia="zh-CN"/>
        </w:rPr>
        <w:drawing>
          <wp:inline distT="0" distB="0" distL="0" distR="0" wp14:anchorId="4B6A7EF8" wp14:editId="51A01D00">
            <wp:extent cx="2644151" cy="1728000"/>
            <wp:effectExtent l="0" t="0" r="381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44151" cy="1728000"/>
                    </a:xfrm>
                    <a:prstGeom prst="rect">
                      <a:avLst/>
                    </a:prstGeom>
                  </pic:spPr>
                </pic:pic>
              </a:graphicData>
            </a:graphic>
          </wp:inline>
        </w:drawing>
      </w:r>
      <w:r w:rsidR="00100BE0">
        <w:rPr>
          <w:rFonts w:asciiTheme="minorEastAsia" w:hAnsiTheme="minorEastAsia" w:hint="eastAsia"/>
          <w:lang w:eastAsia="zh-CN"/>
        </w:rPr>
        <w:t xml:space="preserve"> </w:t>
      </w:r>
      <w:r w:rsidR="00100BE0" w:rsidRPr="00BD6973">
        <w:rPr>
          <w:rFonts w:asciiTheme="minorEastAsia" w:hAnsiTheme="minorEastAsia"/>
          <w:noProof/>
          <w:lang w:eastAsia="zh-CN"/>
        </w:rPr>
        <w:drawing>
          <wp:inline distT="0" distB="0" distL="0" distR="0" wp14:anchorId="08D15D88" wp14:editId="49CDF2E9">
            <wp:extent cx="2645370" cy="1728000"/>
            <wp:effectExtent l="0" t="0" r="3175"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5370" cy="1728000"/>
                    </a:xfrm>
                    <a:prstGeom prst="rect">
                      <a:avLst/>
                    </a:prstGeom>
                  </pic:spPr>
                </pic:pic>
              </a:graphicData>
            </a:graphic>
          </wp:inline>
        </w:drawing>
      </w:r>
    </w:p>
    <w:p w14:paraId="141EB37F" w14:textId="40169DBE" w:rsidR="00E15D45" w:rsidRPr="00E44F96" w:rsidRDefault="00E15D45" w:rsidP="00B003ED">
      <w:pPr>
        <w:pStyle w:val="ListParagraph"/>
        <w:numPr>
          <w:ilvl w:val="0"/>
          <w:numId w:val="28"/>
        </w:numPr>
        <w:rPr>
          <w:rFonts w:asciiTheme="minorEastAsia" w:hAnsiTheme="minorEastAsia"/>
          <w:lang w:eastAsia="zh-CN"/>
        </w:rPr>
      </w:pPr>
      <w:r w:rsidRPr="00E44F96">
        <w:rPr>
          <w:rFonts w:asciiTheme="minorEastAsia" w:hAnsiTheme="minorEastAsia"/>
          <w:lang w:val="en-US" w:eastAsia="zh-CN"/>
        </w:rPr>
        <w:t>For Bluetooth/Wi-Fi fixed-frequency prototypes, it is usually necessary to connect to a computer to achieve fixed frequency through fixed-frequency software or commands. The prototype needs to be connected to the computer via UART/USB/network ports, and the fixed-frequency transmission and reception of signals are controlled by software or commands on the computer side. Fixed frequencies on devices with screens such as tablets or smartphones are typically implemented through built-in apps or menu options.</w:t>
      </w:r>
    </w:p>
    <w:p w14:paraId="3EAE6993" w14:textId="77777777" w:rsidR="00E44F96" w:rsidRPr="00E44F96" w:rsidRDefault="00E44F96" w:rsidP="00E44F96">
      <w:pPr>
        <w:pStyle w:val="ListParagraph"/>
        <w:ind w:left="360"/>
        <w:rPr>
          <w:rFonts w:asciiTheme="minorEastAsia" w:hAnsiTheme="minorEastAsia" w:hint="eastAsia"/>
          <w:lang w:eastAsia="zh-CN"/>
        </w:rPr>
      </w:pPr>
    </w:p>
    <w:p w14:paraId="04613E6D" w14:textId="1F75687E" w:rsidR="00E15D45" w:rsidRPr="00E15D45" w:rsidRDefault="00E15D45" w:rsidP="0035727C">
      <w:pPr>
        <w:ind w:firstLineChars="600" w:firstLine="1200"/>
        <w:rPr>
          <w:rFonts w:asciiTheme="minorEastAsia" w:hAnsiTheme="minorEastAsia"/>
          <w:lang w:eastAsia="zh-CN"/>
        </w:rPr>
      </w:pPr>
      <w:r>
        <w:rPr>
          <w:rFonts w:asciiTheme="minorEastAsia" w:hAnsiTheme="minorEastAsia"/>
          <w:lang w:val="en-US" w:eastAsia="zh-CN"/>
        </w:rPr>
        <w:lastRenderedPageBreak/>
        <w:t xml:space="preserve">UART connect to PC                 </w:t>
      </w:r>
      <w:r w:rsidR="004F5D70">
        <w:rPr>
          <w:rFonts w:asciiTheme="minorEastAsia" w:hAnsiTheme="minorEastAsia"/>
          <w:lang w:val="en-US" w:eastAsia="zh-CN"/>
        </w:rPr>
        <w:t xml:space="preserve"> </w:t>
      </w:r>
      <w:r w:rsidR="004F5D70">
        <w:rPr>
          <w:rFonts w:asciiTheme="minorEastAsia" w:hAnsiTheme="minorEastAsia" w:hint="eastAsia"/>
          <w:lang w:val="en-US" w:eastAsia="zh-CN"/>
        </w:rPr>
        <w:t>JieLi solution software interface</w:t>
      </w:r>
    </w:p>
    <w:p w14:paraId="08EDF142" w14:textId="33E82E07" w:rsidR="002C5E88" w:rsidRDefault="00B443CE" w:rsidP="00AC446F">
      <w:pPr>
        <w:rPr>
          <w:rFonts w:asciiTheme="minorEastAsia" w:hAnsiTheme="minorEastAsia"/>
          <w:lang w:eastAsia="zh-CN"/>
        </w:rPr>
      </w:pPr>
      <w:r w:rsidRPr="00643406">
        <w:rPr>
          <w:rFonts w:asciiTheme="minorEastAsia" w:hAnsiTheme="minorEastAsia"/>
          <w:noProof/>
        </w:rPr>
        <w:drawing>
          <wp:inline distT="0" distB="0" distL="0" distR="0" wp14:anchorId="09F9E634" wp14:editId="5B55C2F3">
            <wp:extent cx="2643133" cy="1728000"/>
            <wp:effectExtent l="0" t="0" r="508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43133" cy="1728000"/>
                    </a:xfrm>
                    <a:prstGeom prst="rect">
                      <a:avLst/>
                    </a:prstGeom>
                    <a:noFill/>
                    <a:ln>
                      <a:noFill/>
                    </a:ln>
                  </pic:spPr>
                </pic:pic>
              </a:graphicData>
            </a:graphic>
          </wp:inline>
        </w:drawing>
      </w:r>
      <w:r w:rsidR="0035727C" w:rsidRPr="0035727C">
        <w:rPr>
          <w:rFonts w:asciiTheme="minorEastAsia" w:hAnsiTheme="minorEastAsia"/>
          <w:noProof/>
        </w:rPr>
        <w:t xml:space="preserve"> </w:t>
      </w:r>
      <w:r w:rsidR="00981863">
        <w:rPr>
          <w:noProof/>
        </w:rPr>
        <w:drawing>
          <wp:inline distT="0" distB="0" distL="0" distR="0" wp14:anchorId="6D3A8B39" wp14:editId="069FE05F">
            <wp:extent cx="2643133" cy="1728000"/>
            <wp:effectExtent l="0" t="0" r="508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43133" cy="1728000"/>
                    </a:xfrm>
                    <a:prstGeom prst="rect">
                      <a:avLst/>
                    </a:prstGeom>
                    <a:noFill/>
                    <a:ln>
                      <a:noFill/>
                    </a:ln>
                  </pic:spPr>
                </pic:pic>
              </a:graphicData>
            </a:graphic>
          </wp:inline>
        </w:drawing>
      </w:r>
    </w:p>
    <w:p w14:paraId="22E880C8" w14:textId="79D9D1D0" w:rsidR="004F5D70" w:rsidRDefault="004F5D70" w:rsidP="004F5D70">
      <w:pPr>
        <w:ind w:firstLineChars="600" w:firstLine="1200"/>
        <w:rPr>
          <w:rFonts w:asciiTheme="minorEastAsia" w:hAnsiTheme="minorEastAsia"/>
          <w:lang w:eastAsia="zh-CN"/>
        </w:rPr>
      </w:pPr>
      <w:r>
        <w:rPr>
          <w:rFonts w:asciiTheme="minorEastAsia" w:hAnsiTheme="minorEastAsia"/>
          <w:lang w:eastAsia="zh-CN"/>
        </w:rPr>
        <w:t xml:space="preserve">USB connect to PC                          </w:t>
      </w:r>
      <w:r>
        <w:rPr>
          <w:rFonts w:asciiTheme="minorEastAsia" w:hAnsiTheme="minorEastAsia"/>
          <w:lang w:val="en-US" w:eastAsia="zh-CN"/>
        </w:rPr>
        <w:t>input ADB command</w:t>
      </w:r>
    </w:p>
    <w:p w14:paraId="7EBBA3B7" w14:textId="52BD2DB9" w:rsidR="00981863" w:rsidRDefault="00981863" w:rsidP="00AC446F">
      <w:pPr>
        <w:rPr>
          <w:rFonts w:asciiTheme="minorEastAsia" w:hAnsiTheme="minorEastAsia" w:hint="eastAsia"/>
          <w:lang w:eastAsia="zh-CN"/>
        </w:rPr>
      </w:pPr>
      <w:r w:rsidRPr="00643406">
        <w:rPr>
          <w:rFonts w:asciiTheme="minorEastAsia" w:hAnsiTheme="minorEastAsia"/>
          <w:noProof/>
        </w:rPr>
        <w:drawing>
          <wp:inline distT="0" distB="0" distL="0" distR="0" wp14:anchorId="290AB3C0" wp14:editId="4862B038">
            <wp:extent cx="2643133" cy="1728000"/>
            <wp:effectExtent l="0" t="0" r="508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3133" cy="1728000"/>
                    </a:xfrm>
                    <a:prstGeom prst="rect">
                      <a:avLst/>
                    </a:prstGeom>
                    <a:noFill/>
                    <a:ln>
                      <a:noFill/>
                    </a:ln>
                  </pic:spPr>
                </pic:pic>
              </a:graphicData>
            </a:graphic>
          </wp:inline>
        </w:drawing>
      </w:r>
      <w:r>
        <w:rPr>
          <w:rFonts w:asciiTheme="minorEastAsia" w:hAnsiTheme="minorEastAsia" w:hint="eastAsia"/>
          <w:lang w:eastAsia="zh-CN"/>
        </w:rPr>
        <w:t xml:space="preserve"> </w:t>
      </w:r>
      <w:r>
        <w:rPr>
          <w:noProof/>
          <w:lang w:val="en-US" w:eastAsia="zh-CN"/>
        </w:rPr>
        <w:drawing>
          <wp:inline distT="0" distB="0" distL="0" distR="0" wp14:anchorId="64623808" wp14:editId="288AA691">
            <wp:extent cx="2645085" cy="1728000"/>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45085" cy="1728000"/>
                    </a:xfrm>
                    <a:prstGeom prst="rect">
                      <a:avLst/>
                    </a:prstGeom>
                    <a:noFill/>
                    <a:ln>
                      <a:noFill/>
                    </a:ln>
                  </pic:spPr>
                </pic:pic>
              </a:graphicData>
            </a:graphic>
          </wp:inline>
        </w:drawing>
      </w:r>
    </w:p>
    <w:p w14:paraId="72461065" w14:textId="10E12CA5" w:rsidR="004F5D70" w:rsidRDefault="004F5D70" w:rsidP="004F5D70">
      <w:pPr>
        <w:ind w:firstLineChars="400" w:firstLine="800"/>
        <w:rPr>
          <w:rFonts w:asciiTheme="minorEastAsia" w:hAnsiTheme="minorEastAsia"/>
          <w:lang w:eastAsia="zh-CN"/>
        </w:rPr>
      </w:pPr>
      <w:r>
        <w:rPr>
          <w:rFonts w:asciiTheme="minorEastAsia" w:hAnsiTheme="minorEastAsia"/>
          <w:lang w:val="en-US" w:eastAsia="zh-CN"/>
        </w:rPr>
        <w:t>Tablet installed software               Bult-in fixed frequency menu</w:t>
      </w:r>
    </w:p>
    <w:p w14:paraId="1A4C9F74" w14:textId="384C47AC" w:rsidR="0027654D" w:rsidRDefault="0027654D" w:rsidP="00AC446F">
      <w:pPr>
        <w:rPr>
          <w:rFonts w:asciiTheme="minorEastAsia" w:hAnsiTheme="minorEastAsia"/>
          <w:lang w:eastAsia="zh-CN"/>
        </w:rPr>
      </w:pPr>
      <w:r>
        <w:rPr>
          <w:rFonts w:asciiTheme="minorEastAsia" w:hAnsiTheme="minorEastAsia" w:hint="eastAsia"/>
          <w:noProof/>
          <w:lang w:eastAsia="zh-CN"/>
        </w:rPr>
        <w:drawing>
          <wp:inline distT="0" distB="0" distL="0" distR="0" wp14:anchorId="2765E03B" wp14:editId="7C716CA3">
            <wp:extent cx="2639495" cy="1728000"/>
            <wp:effectExtent l="0" t="0" r="889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9495" cy="1728000"/>
                    </a:xfrm>
                    <a:prstGeom prst="rect">
                      <a:avLst/>
                    </a:prstGeom>
                    <a:noFill/>
                    <a:ln>
                      <a:noFill/>
                    </a:ln>
                  </pic:spPr>
                </pic:pic>
              </a:graphicData>
            </a:graphic>
          </wp:inline>
        </w:drawing>
      </w:r>
      <w:r>
        <w:rPr>
          <w:rFonts w:asciiTheme="minorEastAsia" w:hAnsiTheme="minorEastAsia" w:hint="eastAsia"/>
          <w:lang w:eastAsia="zh-CN"/>
        </w:rPr>
        <w:t xml:space="preserve"> </w:t>
      </w:r>
      <w:r>
        <w:rPr>
          <w:noProof/>
        </w:rPr>
        <w:drawing>
          <wp:inline distT="0" distB="0" distL="0" distR="0" wp14:anchorId="616672E4" wp14:editId="7299E5DB">
            <wp:extent cx="2674189" cy="1727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79553" cy="1730665"/>
                    </a:xfrm>
                    <a:prstGeom prst="rect">
                      <a:avLst/>
                    </a:prstGeom>
                    <a:noFill/>
                    <a:ln>
                      <a:noFill/>
                    </a:ln>
                  </pic:spPr>
                </pic:pic>
              </a:graphicData>
            </a:graphic>
          </wp:inline>
        </w:drawing>
      </w:r>
    </w:p>
    <w:p w14:paraId="43FDD593" w14:textId="5B10D0A8" w:rsidR="001F7798" w:rsidRDefault="001F7798" w:rsidP="00AC446F">
      <w:pPr>
        <w:rPr>
          <w:rFonts w:asciiTheme="minorEastAsia" w:hAnsiTheme="minorEastAsia"/>
          <w:lang w:eastAsia="zh-CN"/>
        </w:rPr>
      </w:pPr>
      <w:r>
        <w:rPr>
          <w:rFonts w:asciiTheme="minorEastAsia" w:hAnsiTheme="minorEastAsia" w:hint="eastAsia"/>
          <w:lang w:eastAsia="zh-CN"/>
        </w:rPr>
        <w:t xml:space="preserve"> </w:t>
      </w:r>
    </w:p>
    <w:p w14:paraId="635467A5" w14:textId="6550580E" w:rsidR="004F5D70" w:rsidRPr="00E44F96" w:rsidRDefault="004F5D70" w:rsidP="004F5D70">
      <w:pPr>
        <w:pStyle w:val="ListParagraph"/>
        <w:numPr>
          <w:ilvl w:val="0"/>
          <w:numId w:val="28"/>
        </w:numPr>
        <w:rPr>
          <w:rFonts w:asciiTheme="minorEastAsia" w:hAnsiTheme="minorEastAsia"/>
          <w:lang w:eastAsia="zh-CN"/>
        </w:rPr>
      </w:pPr>
      <w:r w:rsidRPr="00E44F96">
        <w:rPr>
          <w:rFonts w:asciiTheme="minorEastAsia" w:hAnsiTheme="minorEastAsia" w:hint="eastAsia"/>
          <w:lang w:val="en-US" w:eastAsia="zh-CN"/>
        </w:rPr>
        <w:t>For adaptive prototypes and DFS prototypes, it is necessary to provide methods for running streams connected to routers or smartphones. The connection schematics are usually of the following two types: as shown in figure one, for hotspot devices like router AP products, if two smartphones can connect at the same time, they can use iperf software; as shown in figure two, smartphones, tablets, and televisions (such as Android products with screens) can directly install iperf software within these prototypes. Moreover, prototypes with Linux or Unix systems need to install corresponding stream running software; remote control types and other prototypes that cannot install stream running software can be tested based on actual usage connections.</w:t>
      </w:r>
    </w:p>
    <w:p w14:paraId="4E385CFE" w14:textId="1D53A05F" w:rsidR="00E44F96" w:rsidRDefault="00E44F96">
      <w:pPr>
        <w:ind w:left="709" w:hanging="709"/>
        <w:rPr>
          <w:rFonts w:asciiTheme="minorEastAsia" w:hAnsiTheme="minorEastAsia"/>
          <w:lang w:eastAsia="zh-CN"/>
        </w:rPr>
      </w:pPr>
      <w:r>
        <w:rPr>
          <w:rFonts w:asciiTheme="minorEastAsia" w:hAnsiTheme="minorEastAsia"/>
          <w:lang w:eastAsia="zh-CN"/>
        </w:rPr>
        <w:br w:type="page"/>
      </w:r>
    </w:p>
    <w:p w14:paraId="2C3C26C4" w14:textId="77777777" w:rsidR="004F5D70" w:rsidRDefault="004F5D70" w:rsidP="004F5D70">
      <w:pPr>
        <w:pStyle w:val="ListParagraph"/>
        <w:ind w:left="360"/>
        <w:rPr>
          <w:rFonts w:asciiTheme="minorEastAsia" w:hAnsiTheme="minorEastAsia"/>
          <w:lang w:eastAsia="zh-CN"/>
        </w:rPr>
      </w:pPr>
    </w:p>
    <w:p w14:paraId="66E3BAF6" w14:textId="3388D6FF" w:rsidR="004F5D70" w:rsidRDefault="004F5D70" w:rsidP="004F5D70">
      <w:pPr>
        <w:ind w:firstLineChars="800" w:firstLine="1600"/>
        <w:rPr>
          <w:rFonts w:asciiTheme="minorEastAsia" w:hAnsiTheme="minorEastAsia"/>
          <w:lang w:eastAsia="zh-CN"/>
        </w:rPr>
      </w:pPr>
      <w:r>
        <w:rPr>
          <w:rFonts w:asciiTheme="minorEastAsia" w:hAnsiTheme="minorEastAsia" w:hint="eastAsia"/>
          <w:lang w:eastAsia="zh-CN"/>
        </w:rPr>
        <w:t>F</w:t>
      </w:r>
      <w:r>
        <w:rPr>
          <w:rFonts w:asciiTheme="minorEastAsia" w:hAnsiTheme="minorEastAsia"/>
          <w:lang w:eastAsia="zh-CN"/>
        </w:rPr>
        <w:t>igure 1                                       Figure 2</w:t>
      </w:r>
    </w:p>
    <w:p w14:paraId="239E47B0" w14:textId="7CE23BB7" w:rsidR="006B735A" w:rsidRDefault="006B735A" w:rsidP="006B735A">
      <w:pPr>
        <w:rPr>
          <w:rFonts w:asciiTheme="minorEastAsia" w:hAnsiTheme="minorEastAsia"/>
          <w:lang w:eastAsia="zh-CN"/>
        </w:rPr>
      </w:pPr>
      <w:r>
        <w:rPr>
          <w:rFonts w:hint="eastAsia"/>
          <w:noProof/>
          <w:lang w:val="en-US" w:eastAsia="zh-CN"/>
        </w:rPr>
        <w:drawing>
          <wp:inline distT="0" distB="0" distL="0" distR="0" wp14:anchorId="108F11A6" wp14:editId="3202E074">
            <wp:extent cx="2752725" cy="71869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63292" cy="721455"/>
                    </a:xfrm>
                    <a:prstGeom prst="rect">
                      <a:avLst/>
                    </a:prstGeom>
                    <a:noFill/>
                    <a:ln>
                      <a:noFill/>
                    </a:ln>
                  </pic:spPr>
                </pic:pic>
              </a:graphicData>
            </a:graphic>
          </wp:inline>
        </w:drawing>
      </w:r>
      <w:r>
        <w:rPr>
          <w:rFonts w:asciiTheme="minorEastAsia" w:hAnsiTheme="minorEastAsia" w:hint="eastAsia"/>
          <w:lang w:eastAsia="zh-CN"/>
        </w:rPr>
        <w:t xml:space="preserve"> </w:t>
      </w:r>
      <w:r>
        <w:rPr>
          <w:rFonts w:hint="eastAsia"/>
          <w:noProof/>
          <w:lang w:val="en-US" w:eastAsia="zh-CN"/>
        </w:rPr>
        <w:drawing>
          <wp:inline distT="0" distB="0" distL="0" distR="0" wp14:anchorId="7EE76704" wp14:editId="639971B6">
            <wp:extent cx="2752216" cy="72094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56294" cy="722008"/>
                    </a:xfrm>
                    <a:prstGeom prst="rect">
                      <a:avLst/>
                    </a:prstGeom>
                    <a:noFill/>
                    <a:ln>
                      <a:noFill/>
                    </a:ln>
                  </pic:spPr>
                </pic:pic>
              </a:graphicData>
            </a:graphic>
          </wp:inline>
        </w:drawing>
      </w:r>
    </w:p>
    <w:p w14:paraId="0E19E8C3" w14:textId="77777777" w:rsidR="004F5D70" w:rsidRDefault="004F5D70" w:rsidP="006B735A">
      <w:pPr>
        <w:rPr>
          <w:rFonts w:asciiTheme="minorEastAsia" w:hAnsiTheme="minorEastAsia"/>
          <w:lang w:eastAsia="zh-CN"/>
        </w:rPr>
      </w:pPr>
    </w:p>
    <w:p w14:paraId="4C341E59" w14:textId="1F807DE9" w:rsidR="004F5D70" w:rsidRPr="00E44F96" w:rsidRDefault="004F5D70" w:rsidP="004F5D70">
      <w:pPr>
        <w:pStyle w:val="ListParagraph"/>
        <w:numPr>
          <w:ilvl w:val="0"/>
          <w:numId w:val="28"/>
        </w:numPr>
        <w:rPr>
          <w:rFonts w:asciiTheme="minorEastAsia" w:hAnsiTheme="minorEastAsia"/>
          <w:lang w:eastAsia="zh-CN"/>
        </w:rPr>
      </w:pPr>
      <w:r w:rsidRPr="00E44F96">
        <w:rPr>
          <w:rFonts w:asciiTheme="minorEastAsia" w:hAnsiTheme="minorEastAsia"/>
          <w:lang w:eastAsia="zh-CN"/>
        </w:rPr>
        <w:t>For GNSS test prototypes, it is necessary to provide methods for monitoring signal reception and the C/N0 carrier-to-noise ratio. This usually requires installing GPS monitoring software or commands on the computer, or installing GPS APP software in the prototype, among other methods.</w:t>
      </w:r>
    </w:p>
    <w:p w14:paraId="13948C43" w14:textId="69C90AC2" w:rsidR="003E55B9" w:rsidRPr="003E55B9" w:rsidRDefault="00F966E2" w:rsidP="00807D37">
      <w:pPr>
        <w:ind w:firstLineChars="200" w:firstLine="400"/>
        <w:jc w:val="center"/>
        <w:rPr>
          <w:rFonts w:asciiTheme="minorEastAsia" w:hAnsiTheme="minorEastAsia"/>
          <w:lang w:eastAsia="zh-CN"/>
        </w:rPr>
      </w:pPr>
      <w:r w:rsidRPr="00F966E2">
        <w:rPr>
          <w:rFonts w:asciiTheme="minorEastAsia" w:hAnsiTheme="minorEastAsia"/>
          <w:noProof/>
          <w:lang w:eastAsia="zh-CN"/>
        </w:rPr>
        <w:drawing>
          <wp:inline distT="0" distB="0" distL="0" distR="0" wp14:anchorId="52E12A74" wp14:editId="1549BF26">
            <wp:extent cx="2482215" cy="3244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5933"/>
                    <a:stretch/>
                  </pic:blipFill>
                  <pic:spPr bwMode="auto">
                    <a:xfrm>
                      <a:off x="0" y="0"/>
                      <a:ext cx="2486425" cy="3249527"/>
                    </a:xfrm>
                    <a:prstGeom prst="rect">
                      <a:avLst/>
                    </a:prstGeom>
                    <a:ln>
                      <a:noFill/>
                    </a:ln>
                    <a:extLst>
                      <a:ext uri="{53640926-AAD7-44D8-BBD7-CCE9431645EC}">
                        <a14:shadowObscured xmlns:a14="http://schemas.microsoft.com/office/drawing/2010/main"/>
                      </a:ext>
                    </a:extLst>
                  </pic:spPr>
                </pic:pic>
              </a:graphicData>
            </a:graphic>
          </wp:inline>
        </w:drawing>
      </w:r>
      <w:r w:rsidR="00807D37">
        <w:rPr>
          <w:rFonts w:asciiTheme="minorEastAsia" w:hAnsiTheme="minorEastAsia" w:hint="eastAsia"/>
          <w:lang w:eastAsia="zh-CN"/>
        </w:rPr>
        <w:t xml:space="preserve"> </w:t>
      </w:r>
      <w:r w:rsidR="00F04A38" w:rsidRPr="00F04A38">
        <w:rPr>
          <w:rFonts w:asciiTheme="minorEastAsia" w:hAnsiTheme="minorEastAsia"/>
          <w:noProof/>
          <w:lang w:eastAsia="zh-CN"/>
        </w:rPr>
        <w:drawing>
          <wp:inline distT="0" distB="0" distL="0" distR="0" wp14:anchorId="2BF69DA9" wp14:editId="0F7DBE37">
            <wp:extent cx="2483485" cy="324434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5886" cy="3247484"/>
                    </a:xfrm>
                    <a:prstGeom prst="rect">
                      <a:avLst/>
                    </a:prstGeom>
                  </pic:spPr>
                </pic:pic>
              </a:graphicData>
            </a:graphic>
          </wp:inline>
        </w:drawing>
      </w:r>
    </w:p>
    <w:sectPr w:rsidR="003E55B9" w:rsidRPr="003E55B9" w:rsidSect="00A203B4">
      <w:head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3E74BD" w14:textId="77777777" w:rsidR="00585F7B" w:rsidRDefault="00585F7B" w:rsidP="00772437">
      <w:pPr>
        <w:spacing w:before="0"/>
      </w:pPr>
      <w:r>
        <w:separator/>
      </w:r>
    </w:p>
  </w:endnote>
  <w:endnote w:type="continuationSeparator" w:id="0">
    <w:p w14:paraId="55361C96" w14:textId="77777777" w:rsidR="00585F7B" w:rsidRDefault="00585F7B" w:rsidP="00772437">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A58587" w14:textId="77777777" w:rsidR="00585F7B" w:rsidRDefault="00585F7B" w:rsidP="00772437">
      <w:pPr>
        <w:spacing w:before="0"/>
      </w:pPr>
      <w:r>
        <w:separator/>
      </w:r>
    </w:p>
  </w:footnote>
  <w:footnote w:type="continuationSeparator" w:id="0">
    <w:p w14:paraId="0C31EDB6" w14:textId="77777777" w:rsidR="00585F7B" w:rsidRDefault="00585F7B" w:rsidP="00772437">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9C905" w14:textId="77777777" w:rsidR="00772437" w:rsidRDefault="00772437" w:rsidP="00772437">
    <w:pPr>
      <w:pStyle w:val="Header"/>
    </w:pPr>
    <w:r>
      <w:rPr>
        <w:noProof/>
      </w:rPr>
      <mc:AlternateContent>
        <mc:Choice Requires="wps">
          <w:drawing>
            <wp:anchor distT="0" distB="0" distL="114300" distR="114300" simplePos="0" relativeHeight="251660288" behindDoc="0" locked="0" layoutInCell="1" allowOverlap="1" wp14:anchorId="53394AC8" wp14:editId="57F6B5EB">
              <wp:simplePos x="0" y="0"/>
              <wp:positionH relativeFrom="column">
                <wp:posOffset>4110355</wp:posOffset>
              </wp:positionH>
              <wp:positionV relativeFrom="paragraph">
                <wp:posOffset>-156210</wp:posOffset>
              </wp:positionV>
              <wp:extent cx="1684020" cy="571500"/>
              <wp:effectExtent l="0" t="0" r="0" b="381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8402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64761" w14:textId="77777777" w:rsidR="00772437" w:rsidRDefault="00772437" w:rsidP="00772437">
                          <w:pPr>
                            <w:rPr>
                              <w:rFonts w:cs="Arial"/>
                              <w:szCs w:val="21"/>
                              <w:lang w:eastAsia="zh-CN"/>
                            </w:rPr>
                          </w:pPr>
                          <w:r>
                            <w:rPr>
                              <w:rFonts w:cs="Arial"/>
                              <w:szCs w:val="21"/>
                              <w:lang w:eastAsia="zh-CN"/>
                            </w:rPr>
                            <w:t xml:space="preserve">Issue Date: </w:t>
                          </w:r>
                          <w:r>
                            <w:rPr>
                              <w:szCs w:val="21"/>
                              <w:lang w:eastAsia="zh-CN"/>
                            </w:rPr>
                            <w:t>Aug</w:t>
                          </w:r>
                          <w:r>
                            <w:rPr>
                              <w:szCs w:val="21"/>
                            </w:rPr>
                            <w:t xml:space="preserve"> </w:t>
                          </w:r>
                          <w:r>
                            <w:rPr>
                              <w:szCs w:val="21"/>
                              <w:lang w:eastAsia="zh-CN"/>
                            </w:rPr>
                            <w:t>30</w:t>
                          </w:r>
                          <w:r>
                            <w:rPr>
                              <w:szCs w:val="21"/>
                            </w:rPr>
                            <w:t>, 2023</w:t>
                          </w:r>
                        </w:p>
                        <w:p w14:paraId="313D375F" w14:textId="2DC50BB9" w:rsidR="00772437" w:rsidRPr="008042CD" w:rsidRDefault="00772437" w:rsidP="00772437">
                          <w:pPr>
                            <w:rPr>
                              <w:rFonts w:cs="Arial"/>
                              <w:szCs w:val="21"/>
                              <w:lang w:eastAsia="zh-CN"/>
                            </w:rPr>
                          </w:pPr>
                          <w:r>
                            <w:rPr>
                              <w:rFonts w:cs="Arial"/>
                              <w:szCs w:val="21"/>
                              <w:lang w:eastAsia="zh-CN"/>
                            </w:rPr>
                            <w:t>Version No.: 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394AC8" id="Rectangle 7" o:spid="_x0000_s1026" style="position:absolute;margin-left:323.65pt;margin-top:-12.3pt;width:132.6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" filled="f" stroked="f">
              <v:textbox>
                <w:txbxContent>
                  <w:p w14:paraId="45964761" w14:textId="77777777" w:rsidR="00772437" w:rsidRDefault="00772437" w:rsidP="00772437">
                    <w:pPr>
                      <w:rPr>
                        <w:rFonts w:cs="Arial"/>
                        <w:szCs w:val="21"/>
                        <w:lang w:eastAsia="zh-CN"/>
                      </w:rPr>
                    </w:pPr>
                    <w:r>
                      <w:rPr>
                        <w:rFonts w:cs="Arial"/>
                        <w:szCs w:val="21"/>
                        <w:lang w:eastAsia="zh-CN"/>
                      </w:rPr>
                      <w:t xml:space="preserve">Issue Date: </w:t>
                    </w:r>
                    <w:r>
                      <w:rPr>
                        <w:szCs w:val="21"/>
                        <w:lang w:eastAsia="zh-CN"/>
                      </w:rPr>
                      <w:t>Aug</w:t>
                    </w:r>
                    <w:r>
                      <w:rPr>
                        <w:szCs w:val="21"/>
                      </w:rPr>
                      <w:t xml:space="preserve"> </w:t>
                    </w:r>
                    <w:r>
                      <w:rPr>
                        <w:szCs w:val="21"/>
                        <w:lang w:eastAsia="zh-CN"/>
                      </w:rPr>
                      <w:t>30</w:t>
                    </w:r>
                    <w:r>
                      <w:rPr>
                        <w:szCs w:val="21"/>
                      </w:rPr>
                      <w:t>, 2023</w:t>
                    </w:r>
                  </w:p>
                  <w:p w14:paraId="313D375F" w14:textId="2DC50BB9" w:rsidR="00772437" w:rsidRPr="008042CD" w:rsidRDefault="00772437" w:rsidP="00772437">
                    <w:pPr>
                      <w:rPr>
                        <w:rFonts w:cs="Arial"/>
                        <w:szCs w:val="21"/>
                        <w:lang w:eastAsia="zh-CN"/>
                      </w:rPr>
                    </w:pPr>
                    <w:r>
                      <w:rPr>
                        <w:rFonts w:cs="Arial"/>
                        <w:szCs w:val="21"/>
                        <w:lang w:eastAsia="zh-CN"/>
                      </w:rPr>
                      <w:t>Version No.: 01</w:t>
                    </w:r>
                  </w:p>
                </w:txbxContent>
              </v:textbox>
            </v:rect>
          </w:pict>
        </mc:Fallback>
      </mc:AlternateContent>
    </w:r>
    <w:r w:rsidRPr="00694C92">
      <w:rPr>
        <w:noProof/>
        <w:lang w:val="en-US" w:eastAsia="zh-CN"/>
      </w:rPr>
      <w:drawing>
        <wp:anchor distT="0" distB="0" distL="114300" distR="114300" simplePos="0" relativeHeight="251659264" behindDoc="0" locked="0" layoutInCell="1" allowOverlap="1" wp14:anchorId="2EADDB5A" wp14:editId="5EC4E382">
          <wp:simplePos x="0" y="0"/>
          <wp:positionH relativeFrom="column">
            <wp:posOffset>20955</wp:posOffset>
          </wp:positionH>
          <wp:positionV relativeFrom="paragraph">
            <wp:posOffset>-128914</wp:posOffset>
          </wp:positionV>
          <wp:extent cx="1104637" cy="490585"/>
          <wp:effectExtent l="0" t="0" r="0" b="0"/>
          <wp:wrapNone/>
          <wp:docPr id="12" name="Picture 0" descr="SGS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GS logo.jpg"/>
                  <pic:cNvPicPr/>
                </pic:nvPicPr>
                <pic:blipFill>
                  <a:blip r:embed="rId1">
                    <a:extLst>
                      <a:ext uri="{28A0092B-C50C-407E-A947-70E740481C1C}">
                        <a14:useLocalDpi xmlns:a14="http://schemas.microsoft.com/office/drawing/2010/main" val="0"/>
                      </a:ext>
                    </a:extLst>
                  </a:blip>
                  <a:stretch>
                    <a:fillRect/>
                  </a:stretch>
                </pic:blipFill>
                <pic:spPr>
                  <a:xfrm>
                    <a:off x="0" y="0"/>
                    <a:ext cx="1104637" cy="490585"/>
                  </a:xfrm>
                  <a:prstGeom prst="rect">
                    <a:avLst/>
                  </a:prstGeom>
                </pic:spPr>
              </pic:pic>
            </a:graphicData>
          </a:graphic>
          <wp14:sizeRelH relativeFrom="page">
            <wp14:pctWidth>0</wp14:pctWidth>
          </wp14:sizeRelH>
          <wp14:sizeRelV relativeFrom="page">
            <wp14:pctHeight>0</wp14:pctHeight>
          </wp14:sizeRelV>
        </wp:anchor>
      </w:drawing>
    </w:r>
  </w:p>
  <w:p w14:paraId="0106B246" w14:textId="5B8A025D" w:rsidR="00772437" w:rsidRDefault="007724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D0E09"/>
    <w:multiLevelType w:val="hybridMultilevel"/>
    <w:tmpl w:val="2E6A0BB6"/>
    <w:lvl w:ilvl="0" w:tplc="AB8C9454">
      <w:start w:val="1"/>
      <w:numFmt w:val="decimal"/>
      <w:pStyle w:val="Numbered1"/>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214B6843"/>
    <w:multiLevelType w:val="multilevel"/>
    <w:tmpl w:val="9BB01E42"/>
    <w:lvl w:ilvl="0">
      <w:start w:val="1"/>
      <w:numFmt w:val="decimal"/>
      <w:pStyle w:val="Heading1"/>
      <w:lvlText w:val="%1"/>
      <w:lvlJc w:val="left"/>
      <w:pPr>
        <w:ind w:left="578" w:hanging="578"/>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3DCE4BA2"/>
    <w:multiLevelType w:val="hybridMultilevel"/>
    <w:tmpl w:val="663C86F0"/>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B796F76"/>
    <w:multiLevelType w:val="hybridMultilevel"/>
    <w:tmpl w:val="F7609EEC"/>
    <w:lvl w:ilvl="0" w:tplc="8C96FFAC">
      <w:start w:val="1"/>
      <w:numFmt w:val="lowerLetter"/>
      <w:lvlText w:val="%1."/>
      <w:lvlJc w:val="left"/>
      <w:pPr>
        <w:ind w:left="360" w:hanging="360"/>
      </w:pPr>
      <w:rPr>
        <w:rFonts w:ascii="Arial" w:eastAsiaTheme="minorEastAsia" w:hAnsi="Arial"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C410250"/>
    <w:multiLevelType w:val="hybridMultilevel"/>
    <w:tmpl w:val="52C6DE50"/>
    <w:lvl w:ilvl="0" w:tplc="79867FA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CC00CFE"/>
    <w:multiLevelType w:val="hybridMultilevel"/>
    <w:tmpl w:val="773A806E"/>
    <w:lvl w:ilvl="0" w:tplc="EA6E17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175213"/>
    <w:multiLevelType w:val="multilevel"/>
    <w:tmpl w:val="100C001D"/>
    <w:styleLink w:val="SGS"/>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themeColor="text1"/>
      </w:rPr>
    </w:lvl>
    <w:lvl w:ilvl="3">
      <w:start w:val="1"/>
      <w:numFmt w:val="bullet"/>
      <w:lvlText w:val="▪"/>
      <w:lvlJc w:val="left"/>
      <w:pPr>
        <w:ind w:left="1440" w:hanging="360"/>
      </w:pPr>
      <w:rPr>
        <w:rFonts w:ascii="Arial Black" w:hAnsi="Arial Black" w:hint="default"/>
        <w:color w:val="000000" w:themeColor="text1"/>
      </w:rPr>
    </w:lvl>
    <w:lvl w:ilvl="4">
      <w:start w:val="1"/>
      <w:numFmt w:val="bullet"/>
      <w:lvlText w:val="-"/>
      <w:lvlJc w:val="left"/>
      <w:pPr>
        <w:ind w:left="1800" w:hanging="360"/>
      </w:pPr>
      <w:rPr>
        <w:rFonts w:ascii="Arial Black" w:hAnsi="Arial Black" w:hint="default"/>
        <w:color w:val="000000" w:themeColor="text1"/>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62297968"/>
    <w:multiLevelType w:val="hybridMultilevel"/>
    <w:tmpl w:val="77FC6F64"/>
    <w:lvl w:ilvl="0" w:tplc="CEB6D91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30E4CBA"/>
    <w:multiLevelType w:val="hybridMultilevel"/>
    <w:tmpl w:val="82EC2426"/>
    <w:lvl w:ilvl="0" w:tplc="EF8A25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8C5117"/>
    <w:multiLevelType w:val="multilevel"/>
    <w:tmpl w:val="100C001D"/>
    <w:styleLink w:val="Style1"/>
    <w:lvl w:ilvl="0">
      <w:start w:val="1"/>
      <w:numFmt w:val="bullet"/>
      <w:lvlText w:val="■"/>
      <w:lvlJc w:val="left"/>
      <w:pPr>
        <w:ind w:left="360" w:hanging="360"/>
      </w:pPr>
      <w:rPr>
        <w:rFonts w:ascii="Arial Black" w:hAnsi="Arial Black" w:hint="default"/>
        <w:color w:val="FF9900"/>
      </w:rPr>
    </w:lvl>
    <w:lvl w:ilvl="1">
      <w:start w:val="1"/>
      <w:numFmt w:val="bullet"/>
      <w:lvlText w:val="■"/>
      <w:lvlJc w:val="left"/>
      <w:pPr>
        <w:ind w:left="720" w:hanging="360"/>
      </w:pPr>
      <w:rPr>
        <w:rFonts w:ascii="Arial Black" w:hAnsi="Arial Black" w:hint="default"/>
        <w:color w:val="FF9900"/>
        <w:sz w:val="16"/>
      </w:rPr>
    </w:lvl>
    <w:lvl w:ilvl="2">
      <w:start w:val="1"/>
      <w:numFmt w:val="bullet"/>
      <w:lvlText w:val="•"/>
      <w:lvlJc w:val="left"/>
      <w:pPr>
        <w:ind w:left="1080" w:hanging="360"/>
      </w:pPr>
      <w:rPr>
        <w:rFonts w:ascii="Arial Black" w:hAnsi="Arial Black" w:hint="default"/>
        <w:color w:val="000000" w:themeColor="text1"/>
      </w:rPr>
    </w:lvl>
    <w:lvl w:ilvl="3">
      <w:start w:val="1"/>
      <w:numFmt w:val="bullet"/>
      <w:lvlText w:val="▪"/>
      <w:lvlJc w:val="left"/>
      <w:pPr>
        <w:ind w:left="1440" w:hanging="360"/>
      </w:pPr>
      <w:rPr>
        <w:rFonts w:ascii="Arial Black" w:hAnsi="Arial Black" w:hint="default"/>
        <w:color w:val="000000" w:themeColor="text1"/>
      </w:rPr>
    </w:lvl>
    <w:lvl w:ilvl="4">
      <w:start w:val="1"/>
      <w:numFmt w:val="bullet"/>
      <w:lvlText w:val="-"/>
      <w:lvlJc w:val="left"/>
      <w:pPr>
        <w:ind w:left="1800" w:hanging="360"/>
      </w:pPr>
      <w:rPr>
        <w:rFonts w:ascii="Arial Black" w:hAnsi="Arial Black" w:hint="default"/>
        <w:color w:val="000000" w:themeColor="text1"/>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70D15105"/>
    <w:multiLevelType w:val="hybridMultilevel"/>
    <w:tmpl w:val="79F64A5A"/>
    <w:lvl w:ilvl="0" w:tplc="D5FA7D64">
      <w:start w:val="1"/>
      <w:numFmt w:val="bullet"/>
      <w:pStyle w:val="List1"/>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0"/>
  </w:num>
  <w:num w:numId="4">
    <w:abstractNumId w:val="9"/>
  </w:num>
  <w:num w:numId="5">
    <w:abstractNumId w:val="6"/>
  </w:num>
  <w:num w:numId="6">
    <w:abstractNumId w:val="0"/>
  </w:num>
  <w:num w:numId="7">
    <w:abstractNumId w:val="10"/>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0"/>
  </w:num>
  <w:num w:numId="19">
    <w:abstractNumId w:val="0"/>
  </w:num>
  <w:num w:numId="20">
    <w:abstractNumId w:val="1"/>
  </w:num>
  <w:num w:numId="21">
    <w:abstractNumId w:val="9"/>
  </w:num>
  <w:num w:numId="22">
    <w:abstractNumId w:val="6"/>
  </w:num>
  <w:num w:numId="23">
    <w:abstractNumId w:val="1"/>
  </w:num>
  <w:num w:numId="24">
    <w:abstractNumId w:val="5"/>
  </w:num>
  <w:num w:numId="25">
    <w:abstractNumId w:val="4"/>
  </w:num>
  <w:num w:numId="26">
    <w:abstractNumId w:val="3"/>
  </w:num>
  <w:num w:numId="27">
    <w:abstractNumId w:val="7"/>
  </w:num>
  <w:num w:numId="28">
    <w:abstractNumId w:val="8"/>
  </w:num>
  <w:num w:numId="29">
    <w:abstractNumId w:val="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089"/>
    <w:rsid w:val="000144E8"/>
    <w:rsid w:val="0001524D"/>
    <w:rsid w:val="00051572"/>
    <w:rsid w:val="000519BD"/>
    <w:rsid w:val="0005378F"/>
    <w:rsid w:val="000551F0"/>
    <w:rsid w:val="000723E1"/>
    <w:rsid w:val="000732FD"/>
    <w:rsid w:val="00083766"/>
    <w:rsid w:val="000B0A02"/>
    <w:rsid w:val="000B0FED"/>
    <w:rsid w:val="000B50AA"/>
    <w:rsid w:val="000B5B1E"/>
    <w:rsid w:val="000B5F22"/>
    <w:rsid w:val="001000FA"/>
    <w:rsid w:val="00100BE0"/>
    <w:rsid w:val="00122604"/>
    <w:rsid w:val="00124F98"/>
    <w:rsid w:val="00132DED"/>
    <w:rsid w:val="00155265"/>
    <w:rsid w:val="0017011F"/>
    <w:rsid w:val="00175800"/>
    <w:rsid w:val="001879DD"/>
    <w:rsid w:val="001B03D9"/>
    <w:rsid w:val="001B189F"/>
    <w:rsid w:val="001B3AEE"/>
    <w:rsid w:val="001B6633"/>
    <w:rsid w:val="001B668F"/>
    <w:rsid w:val="001B702B"/>
    <w:rsid w:val="001C685E"/>
    <w:rsid w:val="001D0B06"/>
    <w:rsid w:val="001D49ED"/>
    <w:rsid w:val="001E3D3B"/>
    <w:rsid w:val="001F7798"/>
    <w:rsid w:val="00205687"/>
    <w:rsid w:val="00206087"/>
    <w:rsid w:val="00216EC5"/>
    <w:rsid w:val="00223E52"/>
    <w:rsid w:val="00226ED0"/>
    <w:rsid w:val="00233BF0"/>
    <w:rsid w:val="00237DAE"/>
    <w:rsid w:val="00241F99"/>
    <w:rsid w:val="00242237"/>
    <w:rsid w:val="00256A14"/>
    <w:rsid w:val="00274058"/>
    <w:rsid w:val="00274AB3"/>
    <w:rsid w:val="0027654D"/>
    <w:rsid w:val="002874F5"/>
    <w:rsid w:val="00291BE2"/>
    <w:rsid w:val="002C2F8E"/>
    <w:rsid w:val="002C5E88"/>
    <w:rsid w:val="002D6D5B"/>
    <w:rsid w:val="002E0A86"/>
    <w:rsid w:val="00307AF3"/>
    <w:rsid w:val="003108BB"/>
    <w:rsid w:val="00311993"/>
    <w:rsid w:val="0032700C"/>
    <w:rsid w:val="00333BCC"/>
    <w:rsid w:val="0033744B"/>
    <w:rsid w:val="003374E6"/>
    <w:rsid w:val="00347880"/>
    <w:rsid w:val="00356A35"/>
    <w:rsid w:val="0035727C"/>
    <w:rsid w:val="003632CA"/>
    <w:rsid w:val="00377C57"/>
    <w:rsid w:val="003870CE"/>
    <w:rsid w:val="00396417"/>
    <w:rsid w:val="003D0483"/>
    <w:rsid w:val="003D383C"/>
    <w:rsid w:val="003E236B"/>
    <w:rsid w:val="003E2ACE"/>
    <w:rsid w:val="003E4636"/>
    <w:rsid w:val="003E55B9"/>
    <w:rsid w:val="003F1603"/>
    <w:rsid w:val="003F5070"/>
    <w:rsid w:val="004107E1"/>
    <w:rsid w:val="004131DE"/>
    <w:rsid w:val="00437072"/>
    <w:rsid w:val="00437399"/>
    <w:rsid w:val="004410F6"/>
    <w:rsid w:val="004449B6"/>
    <w:rsid w:val="004465C5"/>
    <w:rsid w:val="00484386"/>
    <w:rsid w:val="00491008"/>
    <w:rsid w:val="00495F86"/>
    <w:rsid w:val="004A05CE"/>
    <w:rsid w:val="004A22C6"/>
    <w:rsid w:val="004A7626"/>
    <w:rsid w:val="004C40AF"/>
    <w:rsid w:val="004D4292"/>
    <w:rsid w:val="004F14A2"/>
    <w:rsid w:val="004F5D70"/>
    <w:rsid w:val="00500259"/>
    <w:rsid w:val="00520378"/>
    <w:rsid w:val="00521C67"/>
    <w:rsid w:val="00523446"/>
    <w:rsid w:val="00540BB3"/>
    <w:rsid w:val="0054438C"/>
    <w:rsid w:val="005666AB"/>
    <w:rsid w:val="00567FE1"/>
    <w:rsid w:val="00572017"/>
    <w:rsid w:val="00585F7B"/>
    <w:rsid w:val="0059162E"/>
    <w:rsid w:val="005958A2"/>
    <w:rsid w:val="005A60A7"/>
    <w:rsid w:val="005B0BB7"/>
    <w:rsid w:val="005C105C"/>
    <w:rsid w:val="005C5B5D"/>
    <w:rsid w:val="005D50D1"/>
    <w:rsid w:val="005F0704"/>
    <w:rsid w:val="005F3BF1"/>
    <w:rsid w:val="00607EA5"/>
    <w:rsid w:val="0061004B"/>
    <w:rsid w:val="006319E2"/>
    <w:rsid w:val="00643406"/>
    <w:rsid w:val="00651579"/>
    <w:rsid w:val="006533B8"/>
    <w:rsid w:val="00671B99"/>
    <w:rsid w:val="00675BF6"/>
    <w:rsid w:val="00677767"/>
    <w:rsid w:val="006978F4"/>
    <w:rsid w:val="006B3089"/>
    <w:rsid w:val="006B382B"/>
    <w:rsid w:val="006B5D43"/>
    <w:rsid w:val="006B62E0"/>
    <w:rsid w:val="006B735A"/>
    <w:rsid w:val="006B7E5F"/>
    <w:rsid w:val="006E20EC"/>
    <w:rsid w:val="006F0E5A"/>
    <w:rsid w:val="00700C3D"/>
    <w:rsid w:val="007038C0"/>
    <w:rsid w:val="00722DC1"/>
    <w:rsid w:val="0072441F"/>
    <w:rsid w:val="00727447"/>
    <w:rsid w:val="00742BA6"/>
    <w:rsid w:val="0074341C"/>
    <w:rsid w:val="00744B32"/>
    <w:rsid w:val="00753525"/>
    <w:rsid w:val="007608F3"/>
    <w:rsid w:val="00761864"/>
    <w:rsid w:val="00764CD8"/>
    <w:rsid w:val="00772437"/>
    <w:rsid w:val="00781BFD"/>
    <w:rsid w:val="007825AD"/>
    <w:rsid w:val="00784215"/>
    <w:rsid w:val="007867FC"/>
    <w:rsid w:val="00796B72"/>
    <w:rsid w:val="007A39BE"/>
    <w:rsid w:val="007A5782"/>
    <w:rsid w:val="007B6F35"/>
    <w:rsid w:val="007D4FB0"/>
    <w:rsid w:val="007D5879"/>
    <w:rsid w:val="007D5C5A"/>
    <w:rsid w:val="007D6C2E"/>
    <w:rsid w:val="007E35A4"/>
    <w:rsid w:val="007E4B95"/>
    <w:rsid w:val="007F1674"/>
    <w:rsid w:val="00801025"/>
    <w:rsid w:val="00807BBC"/>
    <w:rsid w:val="00807D37"/>
    <w:rsid w:val="0081368A"/>
    <w:rsid w:val="00820DE8"/>
    <w:rsid w:val="0082528E"/>
    <w:rsid w:val="00837F04"/>
    <w:rsid w:val="00845475"/>
    <w:rsid w:val="008722C9"/>
    <w:rsid w:val="008822D1"/>
    <w:rsid w:val="00883640"/>
    <w:rsid w:val="008A4C9E"/>
    <w:rsid w:val="008B4374"/>
    <w:rsid w:val="008C3B42"/>
    <w:rsid w:val="008D0EB8"/>
    <w:rsid w:val="008D1150"/>
    <w:rsid w:val="008D6EC3"/>
    <w:rsid w:val="009054FC"/>
    <w:rsid w:val="00906082"/>
    <w:rsid w:val="009157DF"/>
    <w:rsid w:val="00917681"/>
    <w:rsid w:val="009302FB"/>
    <w:rsid w:val="009308FF"/>
    <w:rsid w:val="00934D61"/>
    <w:rsid w:val="00947615"/>
    <w:rsid w:val="00962E99"/>
    <w:rsid w:val="00965FB6"/>
    <w:rsid w:val="009772B3"/>
    <w:rsid w:val="00981863"/>
    <w:rsid w:val="00981971"/>
    <w:rsid w:val="00986573"/>
    <w:rsid w:val="00987E28"/>
    <w:rsid w:val="009A2E8C"/>
    <w:rsid w:val="009A6D8E"/>
    <w:rsid w:val="009A75A5"/>
    <w:rsid w:val="009B2ACF"/>
    <w:rsid w:val="009B4E71"/>
    <w:rsid w:val="009C49B5"/>
    <w:rsid w:val="009C6EDF"/>
    <w:rsid w:val="009D2393"/>
    <w:rsid w:val="009D3951"/>
    <w:rsid w:val="009E5DC0"/>
    <w:rsid w:val="009E6DE7"/>
    <w:rsid w:val="009F386F"/>
    <w:rsid w:val="00A154BE"/>
    <w:rsid w:val="00A203B4"/>
    <w:rsid w:val="00A252D0"/>
    <w:rsid w:val="00A25AE2"/>
    <w:rsid w:val="00A402D9"/>
    <w:rsid w:val="00A43B7D"/>
    <w:rsid w:val="00A56416"/>
    <w:rsid w:val="00A63C96"/>
    <w:rsid w:val="00A65151"/>
    <w:rsid w:val="00A77C84"/>
    <w:rsid w:val="00A828D1"/>
    <w:rsid w:val="00AA3825"/>
    <w:rsid w:val="00AB684D"/>
    <w:rsid w:val="00AC446F"/>
    <w:rsid w:val="00AE5B9A"/>
    <w:rsid w:val="00AE71BA"/>
    <w:rsid w:val="00AF3888"/>
    <w:rsid w:val="00B003ED"/>
    <w:rsid w:val="00B01332"/>
    <w:rsid w:val="00B05D00"/>
    <w:rsid w:val="00B201E3"/>
    <w:rsid w:val="00B208C7"/>
    <w:rsid w:val="00B33F1E"/>
    <w:rsid w:val="00B36452"/>
    <w:rsid w:val="00B403C5"/>
    <w:rsid w:val="00B40C4D"/>
    <w:rsid w:val="00B416DC"/>
    <w:rsid w:val="00B443CE"/>
    <w:rsid w:val="00B468B7"/>
    <w:rsid w:val="00B4696C"/>
    <w:rsid w:val="00B46ED1"/>
    <w:rsid w:val="00B60A2C"/>
    <w:rsid w:val="00B66C5B"/>
    <w:rsid w:val="00B81FD7"/>
    <w:rsid w:val="00B865E8"/>
    <w:rsid w:val="00B903C3"/>
    <w:rsid w:val="00BB2B4B"/>
    <w:rsid w:val="00BB586D"/>
    <w:rsid w:val="00BB5FC9"/>
    <w:rsid w:val="00BD6973"/>
    <w:rsid w:val="00BD77AB"/>
    <w:rsid w:val="00BE21A1"/>
    <w:rsid w:val="00BE7A49"/>
    <w:rsid w:val="00C101E4"/>
    <w:rsid w:val="00C174A5"/>
    <w:rsid w:val="00C17C10"/>
    <w:rsid w:val="00C2068D"/>
    <w:rsid w:val="00C26065"/>
    <w:rsid w:val="00C57D61"/>
    <w:rsid w:val="00C656C0"/>
    <w:rsid w:val="00C72CF6"/>
    <w:rsid w:val="00C774F1"/>
    <w:rsid w:val="00C8150C"/>
    <w:rsid w:val="00C91D6E"/>
    <w:rsid w:val="00CB67F2"/>
    <w:rsid w:val="00CD1ED8"/>
    <w:rsid w:val="00CE72B0"/>
    <w:rsid w:val="00CF0145"/>
    <w:rsid w:val="00CF0D56"/>
    <w:rsid w:val="00D05CFE"/>
    <w:rsid w:val="00D14A10"/>
    <w:rsid w:val="00D2744C"/>
    <w:rsid w:val="00D45705"/>
    <w:rsid w:val="00D46E54"/>
    <w:rsid w:val="00D50DDD"/>
    <w:rsid w:val="00D53EFB"/>
    <w:rsid w:val="00D81DCA"/>
    <w:rsid w:val="00DB343A"/>
    <w:rsid w:val="00DB3C3A"/>
    <w:rsid w:val="00DC553D"/>
    <w:rsid w:val="00DD76CD"/>
    <w:rsid w:val="00DF4307"/>
    <w:rsid w:val="00E00C8B"/>
    <w:rsid w:val="00E14A99"/>
    <w:rsid w:val="00E15D45"/>
    <w:rsid w:val="00E20E27"/>
    <w:rsid w:val="00E225A4"/>
    <w:rsid w:val="00E256A6"/>
    <w:rsid w:val="00E269F5"/>
    <w:rsid w:val="00E31893"/>
    <w:rsid w:val="00E44F96"/>
    <w:rsid w:val="00E46686"/>
    <w:rsid w:val="00E46A0C"/>
    <w:rsid w:val="00E65166"/>
    <w:rsid w:val="00E77D4B"/>
    <w:rsid w:val="00E82E31"/>
    <w:rsid w:val="00E94D9D"/>
    <w:rsid w:val="00EA5B9F"/>
    <w:rsid w:val="00EB5127"/>
    <w:rsid w:val="00EB636E"/>
    <w:rsid w:val="00EB7065"/>
    <w:rsid w:val="00ED0730"/>
    <w:rsid w:val="00ED3B66"/>
    <w:rsid w:val="00ED6AAB"/>
    <w:rsid w:val="00EE3549"/>
    <w:rsid w:val="00EF73BC"/>
    <w:rsid w:val="00F04A38"/>
    <w:rsid w:val="00F04B2F"/>
    <w:rsid w:val="00F2707D"/>
    <w:rsid w:val="00F30A01"/>
    <w:rsid w:val="00F57112"/>
    <w:rsid w:val="00F73806"/>
    <w:rsid w:val="00F7459F"/>
    <w:rsid w:val="00F75313"/>
    <w:rsid w:val="00F75EA8"/>
    <w:rsid w:val="00F93CA7"/>
    <w:rsid w:val="00F966E2"/>
    <w:rsid w:val="00FA32C1"/>
    <w:rsid w:val="00FA5983"/>
    <w:rsid w:val="00FA5B27"/>
    <w:rsid w:val="00FC2961"/>
    <w:rsid w:val="00FC6165"/>
    <w:rsid w:val="00FC71F7"/>
    <w:rsid w:val="00FD2F04"/>
    <w:rsid w:val="00FD3D02"/>
  </w:rsids>
  <m:mathPr>
    <m:mathFont m:val="Cambria Math"/>
    <m:brkBin m:val="before"/>
    <m:brkBinSub m:val="--"/>
    <m:smallFrac m:val="0"/>
    <m:dispDef/>
    <m:lMargin m:val="0"/>
    <m:rMargin m:val="0"/>
    <m:defJc m:val="centerGroup"/>
    <m:wrapIndent m:val="1440"/>
    <m:intLim m:val="subSup"/>
    <m:naryLim m:val="undOvr"/>
  </m:mathPr>
  <w:themeFontLang w:val="fr-CH"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D1B802B"/>
  <w15:chartTrackingRefBased/>
  <w15:docId w15:val="{342A0EDE-763A-4F05-8801-C79A49F9E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heme="majorBidi"/>
        <w:lang w:val="en-GB" w:eastAsia="en-US" w:bidi="ar-SA"/>
      </w:rPr>
    </w:rPrDefault>
    <w:pPrDefault>
      <w:pPr>
        <w:spacing w:before="120"/>
        <w:ind w:left="709" w:hanging="709"/>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w:uiPriority="99"/>
    <w:lsdException w:name="List Number" w:semiHidden="1" w:unhideWhenUsed="1"/>
    <w:lsdException w:name="List 2" w:semiHidden="1" w:uiPriority="99" w:unhideWhenUsed="1"/>
    <w:lsdException w:name="List 3" w:semiHidden="1" w:uiPriority="99" w:unhideWhenUsed="1"/>
    <w:lsdException w:name="List 4" w:semiHidden="1" w:uiPriority="99" w:unhideWhenUsed="1"/>
    <w:lsdException w:name="List 5" w:semiHidden="1" w:uiPriority="99"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iPriority="99"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2CF6"/>
    <w:pPr>
      <w:ind w:left="0" w:firstLine="0"/>
    </w:pPr>
    <w:rPr>
      <w:rFonts w:cs="Times New Roman"/>
      <w:szCs w:val="24"/>
      <w:lang w:eastAsia="fr-FR"/>
    </w:rPr>
  </w:style>
  <w:style w:type="paragraph" w:styleId="Heading1">
    <w:name w:val="heading 1"/>
    <w:basedOn w:val="Normal"/>
    <w:next w:val="Normal"/>
    <w:link w:val="Heading1Char"/>
    <w:uiPriority w:val="9"/>
    <w:qFormat/>
    <w:rsid w:val="00B403C5"/>
    <w:pPr>
      <w:keepNext/>
      <w:numPr>
        <w:numId w:val="23"/>
      </w:numPr>
      <w:spacing w:before="360" w:after="120"/>
      <w:outlineLvl w:val="0"/>
    </w:pPr>
    <w:rPr>
      <w:rFonts w:eastAsiaTheme="minorHAnsi" w:cs="Arial"/>
      <w:b/>
      <w:caps/>
      <w:color w:val="FF6600"/>
      <w:spacing w:val="20"/>
    </w:rPr>
  </w:style>
  <w:style w:type="paragraph" w:styleId="Heading2">
    <w:name w:val="heading 2"/>
    <w:basedOn w:val="Normal"/>
    <w:next w:val="Normal"/>
    <w:link w:val="Heading2Char"/>
    <w:uiPriority w:val="9"/>
    <w:qFormat/>
    <w:rsid w:val="00B403C5"/>
    <w:pPr>
      <w:numPr>
        <w:ilvl w:val="1"/>
        <w:numId w:val="23"/>
      </w:numPr>
      <w:pBdr>
        <w:bottom w:val="single" w:sz="4" w:space="1" w:color="FF6600"/>
      </w:pBdr>
      <w:spacing w:before="240"/>
      <w:outlineLvl w:val="1"/>
    </w:pPr>
    <w:rPr>
      <w:rFonts w:eastAsiaTheme="minorHAnsi" w:cs="Arial"/>
      <w:b/>
      <w:iCs/>
      <w:smallCaps/>
      <w:color w:val="363636"/>
      <w:spacing w:val="15"/>
      <w:kern w:val="32"/>
      <w:sz w:val="22"/>
    </w:rPr>
  </w:style>
  <w:style w:type="paragraph" w:styleId="Heading3">
    <w:name w:val="heading 3"/>
    <w:basedOn w:val="Normal"/>
    <w:next w:val="Normal"/>
    <w:link w:val="Heading3Char"/>
    <w:uiPriority w:val="9"/>
    <w:qFormat/>
    <w:rsid w:val="00B403C5"/>
    <w:pPr>
      <w:keepNext/>
      <w:numPr>
        <w:ilvl w:val="2"/>
        <w:numId w:val="23"/>
      </w:numPr>
      <w:spacing w:before="240" w:after="60"/>
      <w:outlineLvl w:val="2"/>
    </w:pPr>
    <w:rPr>
      <w:rFonts w:cs="Arial"/>
      <w:b/>
      <w:bCs/>
      <w:smallCaps/>
      <w:color w:val="FF6600"/>
    </w:rPr>
  </w:style>
  <w:style w:type="paragraph" w:styleId="Heading4">
    <w:name w:val="heading 4"/>
    <w:basedOn w:val="Normal"/>
    <w:next w:val="Normal"/>
    <w:link w:val="Heading4Char"/>
    <w:uiPriority w:val="9"/>
    <w:qFormat/>
    <w:rsid w:val="00B403C5"/>
    <w:pPr>
      <w:keepNext/>
      <w:numPr>
        <w:ilvl w:val="3"/>
        <w:numId w:val="23"/>
      </w:numPr>
      <w:outlineLvl w:val="3"/>
    </w:pPr>
    <w:rPr>
      <w:rFonts w:eastAsiaTheme="majorEastAsia" w:cstheme="majorBidi"/>
      <w:bCs/>
      <w:sz w:val="18"/>
      <w:szCs w:val="28"/>
      <w:lang w:eastAsia="en-US" w:bidi="en-US"/>
    </w:rPr>
  </w:style>
  <w:style w:type="paragraph" w:styleId="Heading5">
    <w:name w:val="heading 5"/>
    <w:basedOn w:val="Normal"/>
    <w:next w:val="Normal"/>
    <w:link w:val="Heading5Char"/>
    <w:uiPriority w:val="9"/>
    <w:qFormat/>
    <w:rsid w:val="00B403C5"/>
    <w:pPr>
      <w:keepNext/>
      <w:keepLines/>
      <w:numPr>
        <w:ilvl w:val="4"/>
        <w:numId w:val="23"/>
      </w:numPr>
      <w:outlineLvl w:val="4"/>
    </w:pPr>
    <w:rPr>
      <w:sz w:val="18"/>
      <w:szCs w:val="22"/>
    </w:rPr>
  </w:style>
  <w:style w:type="paragraph" w:styleId="Heading6">
    <w:name w:val="heading 6"/>
    <w:basedOn w:val="Normal"/>
    <w:next w:val="Normal"/>
    <w:link w:val="Heading6Char"/>
    <w:uiPriority w:val="9"/>
    <w:qFormat/>
    <w:rsid w:val="00B403C5"/>
    <w:pPr>
      <w:numPr>
        <w:ilvl w:val="5"/>
        <w:numId w:val="23"/>
      </w:numPr>
      <w:spacing w:before="240" w:after="60"/>
      <w:outlineLvl w:val="5"/>
    </w:pPr>
    <w:rPr>
      <w:bCs/>
      <w:sz w:val="18"/>
    </w:rPr>
  </w:style>
  <w:style w:type="paragraph" w:styleId="Heading7">
    <w:name w:val="heading 7"/>
    <w:basedOn w:val="Normal"/>
    <w:next w:val="Normal"/>
    <w:link w:val="Heading7Char"/>
    <w:uiPriority w:val="9"/>
    <w:qFormat/>
    <w:rsid w:val="00B403C5"/>
    <w:pPr>
      <w:numPr>
        <w:ilvl w:val="6"/>
        <w:numId w:val="23"/>
      </w:numPr>
      <w:spacing w:before="240" w:after="60"/>
      <w:outlineLvl w:val="6"/>
    </w:pPr>
    <w:rPr>
      <w:sz w:val="18"/>
    </w:rPr>
  </w:style>
  <w:style w:type="paragraph" w:styleId="Heading8">
    <w:name w:val="heading 8"/>
    <w:basedOn w:val="Normal"/>
    <w:next w:val="Normal"/>
    <w:link w:val="Heading8Char"/>
    <w:uiPriority w:val="9"/>
    <w:qFormat/>
    <w:rsid w:val="00B403C5"/>
    <w:pPr>
      <w:numPr>
        <w:ilvl w:val="7"/>
        <w:numId w:val="23"/>
      </w:numPr>
      <w:spacing w:before="240" w:after="60"/>
      <w:outlineLvl w:val="7"/>
    </w:pPr>
    <w:rPr>
      <w:iCs/>
      <w:sz w:val="18"/>
    </w:rPr>
  </w:style>
  <w:style w:type="paragraph" w:styleId="Heading9">
    <w:name w:val="heading 9"/>
    <w:basedOn w:val="Normal"/>
    <w:next w:val="Normal"/>
    <w:link w:val="Heading9Char"/>
    <w:uiPriority w:val="9"/>
    <w:qFormat/>
    <w:rsid w:val="00B403C5"/>
    <w:pPr>
      <w:numPr>
        <w:ilvl w:val="8"/>
        <w:numId w:val="23"/>
      </w:numPr>
      <w:spacing w:before="240" w:after="60"/>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03C5"/>
    <w:rPr>
      <w:rFonts w:eastAsiaTheme="minorHAnsi" w:cs="Arial"/>
      <w:b/>
      <w:caps/>
      <w:color w:val="FF6600"/>
      <w:spacing w:val="20"/>
      <w:szCs w:val="24"/>
      <w:lang w:eastAsia="fr-FR"/>
    </w:rPr>
  </w:style>
  <w:style w:type="character" w:customStyle="1" w:styleId="Heading2Char">
    <w:name w:val="Heading 2 Char"/>
    <w:basedOn w:val="DefaultParagraphFont"/>
    <w:link w:val="Heading2"/>
    <w:uiPriority w:val="9"/>
    <w:rsid w:val="00051572"/>
    <w:rPr>
      <w:rFonts w:eastAsiaTheme="minorHAnsi" w:cs="Arial"/>
      <w:b/>
      <w:iCs/>
      <w:smallCaps/>
      <w:color w:val="363636"/>
      <w:spacing w:val="15"/>
      <w:kern w:val="32"/>
      <w:sz w:val="22"/>
      <w:szCs w:val="24"/>
      <w:lang w:eastAsia="fr-FR"/>
    </w:rPr>
  </w:style>
  <w:style w:type="character" w:customStyle="1" w:styleId="Heading3Char">
    <w:name w:val="Heading 3 Char"/>
    <w:basedOn w:val="DefaultParagraphFont"/>
    <w:link w:val="Heading3"/>
    <w:uiPriority w:val="9"/>
    <w:rsid w:val="00051572"/>
    <w:rPr>
      <w:rFonts w:cs="Arial"/>
      <w:b/>
      <w:bCs/>
      <w:smallCaps/>
      <w:color w:val="FF6600"/>
      <w:szCs w:val="24"/>
      <w:lang w:eastAsia="fr-FR"/>
    </w:rPr>
  </w:style>
  <w:style w:type="character" w:customStyle="1" w:styleId="Heading4Char">
    <w:name w:val="Heading 4 Char"/>
    <w:basedOn w:val="DefaultParagraphFont"/>
    <w:link w:val="Heading4"/>
    <w:uiPriority w:val="9"/>
    <w:rsid w:val="00051572"/>
    <w:rPr>
      <w:rFonts w:eastAsiaTheme="majorEastAsia"/>
      <w:bCs/>
      <w:sz w:val="18"/>
      <w:szCs w:val="28"/>
      <w:lang w:bidi="en-US"/>
    </w:rPr>
  </w:style>
  <w:style w:type="character" w:customStyle="1" w:styleId="Heading5Char">
    <w:name w:val="Heading 5 Char"/>
    <w:basedOn w:val="DefaultParagraphFont"/>
    <w:link w:val="Heading5"/>
    <w:uiPriority w:val="9"/>
    <w:rsid w:val="00051572"/>
    <w:rPr>
      <w:rFonts w:cs="Times New Roman"/>
      <w:sz w:val="18"/>
      <w:szCs w:val="22"/>
      <w:lang w:eastAsia="fr-FR"/>
    </w:rPr>
  </w:style>
  <w:style w:type="character" w:customStyle="1" w:styleId="Heading6Char">
    <w:name w:val="Heading 6 Char"/>
    <w:basedOn w:val="DefaultParagraphFont"/>
    <w:link w:val="Heading6"/>
    <w:uiPriority w:val="9"/>
    <w:rsid w:val="00051572"/>
    <w:rPr>
      <w:rFonts w:cs="Times New Roman"/>
      <w:bCs/>
      <w:sz w:val="18"/>
      <w:szCs w:val="24"/>
      <w:lang w:eastAsia="fr-FR"/>
    </w:rPr>
  </w:style>
  <w:style w:type="character" w:customStyle="1" w:styleId="Heading7Char">
    <w:name w:val="Heading 7 Char"/>
    <w:basedOn w:val="DefaultParagraphFont"/>
    <w:link w:val="Heading7"/>
    <w:uiPriority w:val="9"/>
    <w:rsid w:val="00051572"/>
    <w:rPr>
      <w:rFonts w:cs="Times New Roman"/>
      <w:sz w:val="18"/>
      <w:szCs w:val="24"/>
      <w:lang w:eastAsia="fr-FR"/>
    </w:rPr>
  </w:style>
  <w:style w:type="character" w:customStyle="1" w:styleId="Heading8Char">
    <w:name w:val="Heading 8 Char"/>
    <w:basedOn w:val="DefaultParagraphFont"/>
    <w:link w:val="Heading8"/>
    <w:uiPriority w:val="9"/>
    <w:rsid w:val="00051572"/>
    <w:rPr>
      <w:rFonts w:cs="Times New Roman"/>
      <w:iCs/>
      <w:sz w:val="18"/>
      <w:szCs w:val="24"/>
      <w:lang w:eastAsia="fr-FR"/>
    </w:rPr>
  </w:style>
  <w:style w:type="character" w:customStyle="1" w:styleId="Heading9Char">
    <w:name w:val="Heading 9 Char"/>
    <w:basedOn w:val="DefaultParagraphFont"/>
    <w:link w:val="Heading9"/>
    <w:uiPriority w:val="9"/>
    <w:rsid w:val="00051572"/>
    <w:rPr>
      <w:rFonts w:cs="Times New Roman"/>
      <w:sz w:val="18"/>
      <w:szCs w:val="24"/>
      <w:lang w:eastAsia="fr-FR"/>
    </w:rPr>
  </w:style>
  <w:style w:type="paragraph" w:styleId="Footer">
    <w:name w:val="footer"/>
    <w:basedOn w:val="Normal"/>
    <w:link w:val="FooterChar"/>
    <w:uiPriority w:val="99"/>
    <w:qFormat/>
    <w:rsid w:val="00051572"/>
    <w:pPr>
      <w:tabs>
        <w:tab w:val="center" w:pos="4513"/>
        <w:tab w:val="right" w:pos="9026"/>
      </w:tabs>
    </w:pPr>
    <w:rPr>
      <w:rFonts w:eastAsiaTheme="majorEastAsia" w:cstheme="majorBidi"/>
      <w:sz w:val="16"/>
      <w:szCs w:val="20"/>
      <w:lang w:eastAsia="en-US" w:bidi="en-US"/>
    </w:rPr>
  </w:style>
  <w:style w:type="character" w:customStyle="1" w:styleId="FooterChar">
    <w:name w:val="Footer Char"/>
    <w:basedOn w:val="DefaultParagraphFont"/>
    <w:link w:val="Footer"/>
    <w:uiPriority w:val="99"/>
    <w:rsid w:val="00051572"/>
    <w:rPr>
      <w:rFonts w:eastAsiaTheme="majorEastAsia"/>
      <w:sz w:val="16"/>
      <w:lang w:bidi="en-US"/>
    </w:rPr>
  </w:style>
  <w:style w:type="paragraph" w:styleId="Title">
    <w:name w:val="Title"/>
    <w:basedOn w:val="Normal"/>
    <w:next w:val="Normal"/>
    <w:link w:val="TitleChar"/>
    <w:uiPriority w:val="10"/>
    <w:qFormat/>
    <w:rsid w:val="00051572"/>
    <w:pPr>
      <w:spacing w:before="240" w:after="60"/>
      <w:jc w:val="center"/>
      <w:outlineLvl w:val="0"/>
    </w:pPr>
    <w:rPr>
      <w:rFonts w:eastAsiaTheme="majorEastAsia" w:cstheme="majorBidi"/>
      <w:b/>
      <w:bCs/>
      <w:kern w:val="28"/>
      <w:szCs w:val="32"/>
      <w:u w:val="single"/>
      <w:lang w:eastAsia="en-US" w:bidi="en-US"/>
    </w:rPr>
  </w:style>
  <w:style w:type="character" w:customStyle="1" w:styleId="TitleChar">
    <w:name w:val="Title Char"/>
    <w:basedOn w:val="DefaultParagraphFont"/>
    <w:link w:val="Title"/>
    <w:uiPriority w:val="10"/>
    <w:rsid w:val="00051572"/>
    <w:rPr>
      <w:rFonts w:eastAsiaTheme="majorEastAsia"/>
      <w:b/>
      <w:bCs/>
      <w:kern w:val="28"/>
      <w:szCs w:val="32"/>
      <w:u w:val="single"/>
      <w:lang w:bidi="en-US"/>
    </w:rPr>
  </w:style>
  <w:style w:type="paragraph" w:styleId="Subtitle">
    <w:name w:val="Subtitle"/>
    <w:basedOn w:val="Normal"/>
    <w:next w:val="Normal"/>
    <w:link w:val="SubtitleChar"/>
    <w:uiPriority w:val="11"/>
    <w:qFormat/>
    <w:rsid w:val="00051572"/>
    <w:pPr>
      <w:spacing w:after="60"/>
      <w:jc w:val="center"/>
      <w:outlineLvl w:val="1"/>
    </w:pPr>
    <w:rPr>
      <w:rFonts w:eastAsiaTheme="majorEastAsia" w:cstheme="majorBidi"/>
      <w:szCs w:val="20"/>
      <w:lang w:eastAsia="en-US" w:bidi="en-US"/>
    </w:rPr>
  </w:style>
  <w:style w:type="character" w:customStyle="1" w:styleId="SubtitleChar">
    <w:name w:val="Subtitle Char"/>
    <w:basedOn w:val="DefaultParagraphFont"/>
    <w:link w:val="Subtitle"/>
    <w:uiPriority w:val="11"/>
    <w:rsid w:val="00051572"/>
    <w:rPr>
      <w:rFonts w:eastAsiaTheme="majorEastAsia"/>
      <w:lang w:bidi="en-US"/>
    </w:rPr>
  </w:style>
  <w:style w:type="character" w:styleId="Hyperlink">
    <w:name w:val="Hyperlink"/>
    <w:basedOn w:val="DefaultParagraphFont"/>
    <w:uiPriority w:val="99"/>
    <w:qFormat/>
    <w:rsid w:val="00051572"/>
    <w:rPr>
      <w:rFonts w:ascii="Arial" w:hAnsi="Arial"/>
      <w:color w:val="FF6600"/>
      <w:sz w:val="20"/>
      <w:u w:val="single"/>
    </w:rPr>
  </w:style>
  <w:style w:type="character" w:styleId="FollowedHyperlink">
    <w:name w:val="FollowedHyperlink"/>
    <w:basedOn w:val="DefaultParagraphFont"/>
    <w:uiPriority w:val="99"/>
    <w:qFormat/>
    <w:rsid w:val="00051572"/>
    <w:rPr>
      <w:rFonts w:ascii="Arial" w:hAnsi="Arial"/>
      <w:i/>
      <w:color w:val="363636"/>
      <w:sz w:val="20"/>
      <w:u w:val="single"/>
    </w:rPr>
  </w:style>
  <w:style w:type="character" w:styleId="Strong">
    <w:name w:val="Strong"/>
    <w:basedOn w:val="DefaultParagraphFont"/>
    <w:uiPriority w:val="22"/>
    <w:qFormat/>
    <w:rsid w:val="00051572"/>
    <w:rPr>
      <w:b/>
      <w:bCs/>
    </w:rPr>
  </w:style>
  <w:style w:type="character" w:styleId="Emphasis">
    <w:name w:val="Emphasis"/>
    <w:basedOn w:val="DefaultParagraphFont"/>
    <w:uiPriority w:val="20"/>
    <w:qFormat/>
    <w:rsid w:val="00051572"/>
    <w:rPr>
      <w:rFonts w:asciiTheme="minorHAnsi" w:hAnsiTheme="minorHAnsi"/>
      <w:b/>
      <w:i/>
      <w:iCs/>
    </w:rPr>
  </w:style>
  <w:style w:type="paragraph" w:styleId="NoSpacing">
    <w:name w:val="No Spacing"/>
    <w:basedOn w:val="Normal"/>
    <w:link w:val="NoSpacingChar"/>
    <w:uiPriority w:val="1"/>
    <w:qFormat/>
    <w:rsid w:val="00051572"/>
    <w:rPr>
      <w:rFonts w:eastAsiaTheme="majorEastAsia" w:cstheme="majorBidi"/>
      <w:szCs w:val="32"/>
      <w:lang w:eastAsia="en-US" w:bidi="en-US"/>
    </w:rPr>
  </w:style>
  <w:style w:type="character" w:customStyle="1" w:styleId="NoSpacingChar">
    <w:name w:val="No Spacing Char"/>
    <w:basedOn w:val="DefaultParagraphFont"/>
    <w:link w:val="NoSpacing"/>
    <w:uiPriority w:val="1"/>
    <w:rsid w:val="00051572"/>
    <w:rPr>
      <w:rFonts w:eastAsiaTheme="majorEastAsia"/>
      <w:szCs w:val="32"/>
      <w:lang w:bidi="en-US"/>
    </w:rPr>
  </w:style>
  <w:style w:type="paragraph" w:styleId="ListParagraph">
    <w:name w:val="List Paragraph"/>
    <w:basedOn w:val="Normal"/>
    <w:uiPriority w:val="34"/>
    <w:qFormat/>
    <w:rsid w:val="00051572"/>
    <w:pPr>
      <w:ind w:left="720"/>
      <w:contextualSpacing/>
    </w:pPr>
  </w:style>
  <w:style w:type="paragraph" w:styleId="Quote">
    <w:name w:val="Quote"/>
    <w:basedOn w:val="Normal"/>
    <w:next w:val="Normal"/>
    <w:link w:val="QuoteChar"/>
    <w:uiPriority w:val="29"/>
    <w:qFormat/>
    <w:rsid w:val="00051572"/>
    <w:rPr>
      <w:rFonts w:eastAsiaTheme="majorEastAsia" w:cstheme="majorBidi"/>
      <w:i/>
      <w:szCs w:val="20"/>
      <w:lang w:eastAsia="en-US" w:bidi="en-US"/>
    </w:rPr>
  </w:style>
  <w:style w:type="character" w:customStyle="1" w:styleId="QuoteChar">
    <w:name w:val="Quote Char"/>
    <w:basedOn w:val="DefaultParagraphFont"/>
    <w:link w:val="Quote"/>
    <w:uiPriority w:val="29"/>
    <w:rsid w:val="00051572"/>
    <w:rPr>
      <w:rFonts w:eastAsiaTheme="majorEastAsia"/>
      <w:i/>
      <w:lang w:bidi="en-US"/>
    </w:rPr>
  </w:style>
  <w:style w:type="paragraph" w:styleId="IntenseQuote">
    <w:name w:val="Intense Quote"/>
    <w:basedOn w:val="Normal"/>
    <w:next w:val="Normal"/>
    <w:link w:val="IntenseQuoteChar"/>
    <w:uiPriority w:val="30"/>
    <w:qFormat/>
    <w:rsid w:val="00051572"/>
    <w:pPr>
      <w:ind w:left="720" w:right="720"/>
    </w:pPr>
    <w:rPr>
      <w:rFonts w:eastAsiaTheme="majorEastAsia" w:cstheme="majorBidi"/>
      <w:b/>
      <w:i/>
      <w:szCs w:val="20"/>
      <w:lang w:eastAsia="en-US" w:bidi="en-US"/>
    </w:rPr>
  </w:style>
  <w:style w:type="character" w:customStyle="1" w:styleId="IntenseQuoteChar">
    <w:name w:val="Intense Quote Char"/>
    <w:basedOn w:val="DefaultParagraphFont"/>
    <w:link w:val="IntenseQuote"/>
    <w:uiPriority w:val="30"/>
    <w:rsid w:val="00051572"/>
    <w:rPr>
      <w:rFonts w:eastAsiaTheme="majorEastAsia"/>
      <w:b/>
      <w:i/>
      <w:lang w:bidi="en-US"/>
    </w:rPr>
  </w:style>
  <w:style w:type="character" w:styleId="SubtleEmphasis">
    <w:name w:val="Subtle Emphasis"/>
    <w:uiPriority w:val="19"/>
    <w:qFormat/>
    <w:rsid w:val="00051572"/>
    <w:rPr>
      <w:i/>
      <w:color w:val="5A5A5A" w:themeColor="text1" w:themeTint="A5"/>
    </w:rPr>
  </w:style>
  <w:style w:type="character" w:styleId="IntenseEmphasis">
    <w:name w:val="Intense Emphasis"/>
    <w:basedOn w:val="DefaultParagraphFont"/>
    <w:uiPriority w:val="21"/>
    <w:qFormat/>
    <w:rsid w:val="00051572"/>
    <w:rPr>
      <w:b/>
      <w:i/>
      <w:sz w:val="24"/>
      <w:szCs w:val="24"/>
      <w:u w:val="single"/>
    </w:rPr>
  </w:style>
  <w:style w:type="character" w:styleId="SubtleReference">
    <w:name w:val="Subtle Reference"/>
    <w:basedOn w:val="DefaultParagraphFont"/>
    <w:uiPriority w:val="31"/>
    <w:qFormat/>
    <w:rsid w:val="00051572"/>
    <w:rPr>
      <w:sz w:val="24"/>
      <w:szCs w:val="24"/>
      <w:u w:val="single"/>
    </w:rPr>
  </w:style>
  <w:style w:type="character" w:styleId="IntenseReference">
    <w:name w:val="Intense Reference"/>
    <w:basedOn w:val="DefaultParagraphFont"/>
    <w:uiPriority w:val="32"/>
    <w:qFormat/>
    <w:rsid w:val="00051572"/>
    <w:rPr>
      <w:b/>
      <w:sz w:val="24"/>
      <w:u w:val="single"/>
    </w:rPr>
  </w:style>
  <w:style w:type="character" w:styleId="BookTitle">
    <w:name w:val="Book Title"/>
    <w:basedOn w:val="DefaultParagraphFont"/>
    <w:uiPriority w:val="33"/>
    <w:qFormat/>
    <w:rsid w:val="00051572"/>
    <w:rPr>
      <w:rFonts w:asciiTheme="majorHAnsi" w:eastAsiaTheme="majorEastAsia" w:hAnsiTheme="majorHAnsi"/>
      <w:b/>
      <w:i/>
      <w:sz w:val="24"/>
      <w:szCs w:val="24"/>
    </w:rPr>
  </w:style>
  <w:style w:type="paragraph" w:styleId="TOCHeading">
    <w:name w:val="TOC Heading"/>
    <w:basedOn w:val="Heading1"/>
    <w:next w:val="Normal"/>
    <w:uiPriority w:val="39"/>
    <w:qFormat/>
    <w:rsid w:val="00051572"/>
    <w:pPr>
      <w:numPr>
        <w:numId w:val="0"/>
      </w:numPr>
      <w:outlineLvl w:val="9"/>
    </w:pPr>
  </w:style>
  <w:style w:type="paragraph" w:customStyle="1" w:styleId="List1">
    <w:name w:val="List 1"/>
    <w:basedOn w:val="Normal"/>
    <w:link w:val="List1Char"/>
    <w:uiPriority w:val="99"/>
    <w:qFormat/>
    <w:rsid w:val="00051572"/>
    <w:pPr>
      <w:numPr>
        <w:numId w:val="18"/>
      </w:numPr>
      <w:spacing w:before="60"/>
    </w:pPr>
    <w:rPr>
      <w:rFonts w:eastAsiaTheme="majorEastAsia" w:cstheme="majorBidi"/>
      <w:szCs w:val="20"/>
      <w:lang w:eastAsia="en-US" w:bidi="en-US"/>
    </w:rPr>
  </w:style>
  <w:style w:type="character" w:customStyle="1" w:styleId="List1Char">
    <w:name w:val="List 1 Char"/>
    <w:basedOn w:val="DefaultParagraphFont"/>
    <w:link w:val="List1"/>
    <w:uiPriority w:val="99"/>
    <w:rsid w:val="00051572"/>
    <w:rPr>
      <w:rFonts w:eastAsiaTheme="majorEastAsia"/>
      <w:lang w:bidi="en-US"/>
    </w:rPr>
  </w:style>
  <w:style w:type="paragraph" w:customStyle="1" w:styleId="Highlight">
    <w:name w:val="Highlight"/>
    <w:basedOn w:val="Normal"/>
    <w:uiPriority w:val="99"/>
    <w:qFormat/>
    <w:rsid w:val="00051572"/>
    <w:rPr>
      <w:color w:val="BF0000" w:themeColor="accent6" w:themeShade="BF"/>
    </w:rPr>
  </w:style>
  <w:style w:type="paragraph" w:customStyle="1" w:styleId="Numbered1">
    <w:name w:val="Numbered 1"/>
    <w:basedOn w:val="Normal"/>
    <w:rsid w:val="00051572"/>
    <w:pPr>
      <w:numPr>
        <w:numId w:val="19"/>
      </w:numPr>
      <w:spacing w:before="60"/>
    </w:pPr>
  </w:style>
  <w:style w:type="paragraph" w:customStyle="1" w:styleId="List2">
    <w:name w:val="List2"/>
    <w:basedOn w:val="List1"/>
    <w:uiPriority w:val="99"/>
    <w:qFormat/>
    <w:rsid w:val="00051572"/>
    <w:pPr>
      <w:numPr>
        <w:numId w:val="0"/>
      </w:numPr>
      <w:spacing w:before="0"/>
    </w:pPr>
    <w:rPr>
      <w:szCs w:val="24"/>
      <w:lang w:val="fr-FR" w:eastAsia="fr-FR" w:bidi="ar-SA"/>
    </w:rPr>
  </w:style>
  <w:style w:type="paragraph" w:customStyle="1" w:styleId="StyleHeading5Firstline0cm">
    <w:name w:val="Style Heading 5 + First line:  0 cm"/>
    <w:basedOn w:val="Heading5"/>
    <w:qFormat/>
    <w:rsid w:val="00051572"/>
    <w:pPr>
      <w:numPr>
        <w:ilvl w:val="0"/>
        <w:numId w:val="0"/>
      </w:numPr>
    </w:pPr>
    <w:rPr>
      <w:color w:val="363636"/>
      <w:szCs w:val="24"/>
      <w:u w:val="single"/>
    </w:rPr>
  </w:style>
  <w:style w:type="paragraph" w:customStyle="1" w:styleId="Glossary">
    <w:name w:val="Glossary"/>
    <w:basedOn w:val="Normal"/>
    <w:link w:val="GlossaryChar"/>
    <w:uiPriority w:val="99"/>
    <w:qFormat/>
    <w:rsid w:val="00051572"/>
    <w:pPr>
      <w:spacing w:before="40"/>
    </w:pPr>
    <w:rPr>
      <w:rFonts w:cstheme="majorBidi"/>
      <w:sz w:val="16"/>
      <w:szCs w:val="16"/>
      <w:lang w:eastAsia="en-GB"/>
    </w:rPr>
  </w:style>
  <w:style w:type="character" w:customStyle="1" w:styleId="GlossaryChar">
    <w:name w:val="Glossary Char"/>
    <w:basedOn w:val="DefaultParagraphFont"/>
    <w:link w:val="Glossary"/>
    <w:uiPriority w:val="99"/>
    <w:rsid w:val="00051572"/>
    <w:rPr>
      <w:sz w:val="16"/>
      <w:szCs w:val="16"/>
      <w:lang w:eastAsia="en-GB"/>
    </w:rPr>
  </w:style>
  <w:style w:type="numbering" w:customStyle="1" w:styleId="Style1">
    <w:name w:val="Style1"/>
    <w:uiPriority w:val="99"/>
    <w:rsid w:val="00051572"/>
    <w:pPr>
      <w:numPr>
        <w:numId w:val="4"/>
      </w:numPr>
    </w:pPr>
  </w:style>
  <w:style w:type="paragraph" w:styleId="Header">
    <w:name w:val="header"/>
    <w:basedOn w:val="Normal"/>
    <w:link w:val="HeaderChar"/>
    <w:autoRedefine/>
    <w:uiPriority w:val="99"/>
    <w:rsid w:val="00051572"/>
    <w:pPr>
      <w:tabs>
        <w:tab w:val="center" w:pos="4536"/>
        <w:tab w:val="right" w:pos="9072"/>
      </w:tabs>
    </w:pPr>
  </w:style>
  <w:style w:type="character" w:customStyle="1" w:styleId="HeaderChar">
    <w:name w:val="Header Char"/>
    <w:basedOn w:val="DefaultParagraphFont"/>
    <w:link w:val="Header"/>
    <w:uiPriority w:val="99"/>
    <w:rsid w:val="00051572"/>
    <w:rPr>
      <w:rFonts w:cs="Times New Roman"/>
      <w:szCs w:val="24"/>
      <w:lang w:eastAsia="fr-FR"/>
    </w:rPr>
  </w:style>
  <w:style w:type="table" w:styleId="TableGrid">
    <w:name w:val="Table Grid"/>
    <w:aliases w:val="SGS Table Basic 1"/>
    <w:basedOn w:val="TableNormal"/>
    <w:rsid w:val="00051572"/>
    <w:pPr>
      <w:spacing w:before="0"/>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blStylePr w:type="firstRow">
      <w:pPr>
        <w:jc w:val="left"/>
      </w:pPr>
      <w:rPr>
        <w:color w:val="FF6600"/>
      </w:rPr>
      <w:tblPr/>
      <w:tcPr>
        <w:tcBorders>
          <w:bottom w:val="single" w:sz="12" w:space="0" w:color="363636"/>
        </w:tcBorders>
      </w:tcPr>
    </w:tblStylePr>
  </w:style>
  <w:style w:type="table" w:customStyle="1" w:styleId="SGSTableBasic2">
    <w:name w:val="SGS Table Basic 2"/>
    <w:basedOn w:val="TableNormal"/>
    <w:uiPriority w:val="99"/>
    <w:qFormat/>
    <w:rsid w:val="00051572"/>
    <w:pPr>
      <w:spacing w:before="0"/>
    </w:pPr>
    <w:tblPr/>
    <w:tcPr>
      <w:shd w:val="clear" w:color="auto" w:fill="BCBCBC"/>
    </w:tcPr>
    <w:tblStylePr w:type="firstRow">
      <w:pPr>
        <w:jc w:val="left"/>
      </w:pPr>
      <w:tblPr/>
      <w:tcPr>
        <w:shd w:val="clear" w:color="auto" w:fill="363636"/>
        <w:vAlign w:val="center"/>
      </w:tcPr>
    </w:tblStylePr>
  </w:style>
  <w:style w:type="numbering" w:customStyle="1" w:styleId="SGS">
    <w:name w:val="SGS"/>
    <w:uiPriority w:val="99"/>
    <w:rsid w:val="00051572"/>
    <w:pPr>
      <w:numPr>
        <w:numId w:val="5"/>
      </w:numPr>
    </w:pPr>
  </w:style>
  <w:style w:type="paragraph" w:styleId="TOC1">
    <w:name w:val="toc 1"/>
    <w:basedOn w:val="Normal"/>
    <w:next w:val="Normal"/>
    <w:autoRedefine/>
    <w:uiPriority w:val="39"/>
    <w:rsid w:val="00051572"/>
    <w:pPr>
      <w:keepNext/>
      <w:keepLines/>
      <w:pBdr>
        <w:left w:val="single" w:sz="48" w:space="4" w:color="FF6600"/>
      </w:pBdr>
      <w:shd w:val="clear" w:color="auto" w:fill="363636"/>
      <w:tabs>
        <w:tab w:val="left" w:pos="426"/>
        <w:tab w:val="right" w:leader="dot" w:pos="9072"/>
      </w:tabs>
    </w:pPr>
    <w:rPr>
      <w:rFonts w:eastAsiaTheme="majorEastAsia" w:cstheme="majorBidi"/>
      <w:b/>
      <w:caps/>
      <w:noProof/>
      <w:color w:val="FFFFFF" w:themeColor="background1"/>
      <w:sz w:val="18"/>
      <w:szCs w:val="20"/>
      <w:lang w:eastAsia="en-US" w:bidi="en-US"/>
    </w:rPr>
  </w:style>
  <w:style w:type="paragraph" w:styleId="TOC2">
    <w:name w:val="toc 2"/>
    <w:basedOn w:val="Normal"/>
    <w:next w:val="Normal"/>
    <w:autoRedefine/>
    <w:uiPriority w:val="39"/>
    <w:rsid w:val="00051572"/>
    <w:pPr>
      <w:keepNext/>
      <w:keepLines/>
      <w:tabs>
        <w:tab w:val="left" w:pos="880"/>
        <w:tab w:val="right" w:leader="dot" w:pos="9072"/>
      </w:tabs>
    </w:pPr>
    <w:rPr>
      <w:rFonts w:eastAsiaTheme="majorEastAsia" w:cstheme="majorBidi"/>
      <w:smallCaps/>
      <w:noProof/>
      <w:sz w:val="18"/>
      <w:szCs w:val="18"/>
      <w:lang w:eastAsia="en-US" w:bidi="en-US"/>
    </w:rPr>
  </w:style>
  <w:style w:type="paragraph" w:styleId="TOC3">
    <w:name w:val="toc 3"/>
    <w:basedOn w:val="Normal"/>
    <w:next w:val="Normal"/>
    <w:autoRedefine/>
    <w:uiPriority w:val="39"/>
    <w:rsid w:val="00051572"/>
    <w:pPr>
      <w:keepNext/>
      <w:keepLines/>
      <w:tabs>
        <w:tab w:val="left" w:pos="1418"/>
        <w:tab w:val="right" w:leader="dot" w:pos="9072"/>
      </w:tabs>
      <w:ind w:left="1418" w:hanging="567"/>
    </w:pPr>
    <w:rPr>
      <w:rFonts w:eastAsiaTheme="majorEastAsia" w:cstheme="majorBidi"/>
      <w:noProof/>
      <w:sz w:val="18"/>
      <w:szCs w:val="22"/>
      <w:lang w:eastAsia="en-US" w:bidi="en-US"/>
    </w:rPr>
  </w:style>
  <w:style w:type="paragraph" w:styleId="BalloonText">
    <w:name w:val="Balloon Text"/>
    <w:basedOn w:val="Normal"/>
    <w:link w:val="BalloonTextChar"/>
    <w:semiHidden/>
    <w:rsid w:val="00051572"/>
    <w:pPr>
      <w:spacing w:before="0"/>
    </w:pPr>
    <w:rPr>
      <w:rFonts w:cs="Tahoma"/>
      <w:sz w:val="16"/>
      <w:szCs w:val="16"/>
    </w:rPr>
  </w:style>
  <w:style w:type="character" w:customStyle="1" w:styleId="BalloonTextChar">
    <w:name w:val="Balloon Text Char"/>
    <w:basedOn w:val="DefaultParagraphFont"/>
    <w:link w:val="BalloonText"/>
    <w:semiHidden/>
    <w:rsid w:val="00051572"/>
    <w:rPr>
      <w:rFonts w:cs="Tahoma"/>
      <w:sz w:val="16"/>
      <w:szCs w:val="16"/>
      <w:lang w:val="fr-FR" w:eastAsia="fr-FR"/>
    </w:rPr>
  </w:style>
  <w:style w:type="table" w:styleId="TableClassic2">
    <w:name w:val="Table Classic 2"/>
    <w:basedOn w:val="TableNormal"/>
    <w:rsid w:val="00C72CF6"/>
    <w:pPr>
      <w:ind w:left="0" w:firstLine="0"/>
    </w:pPr>
    <w:tblPr>
      <w:tblBorders>
        <w:top w:val="single" w:sz="12" w:space="0" w:color="000000"/>
        <w:bottom w:val="single" w:sz="12" w:space="0" w:color="000000"/>
      </w:tblBorders>
    </w:tblPr>
    <w:tcPr>
      <w:shd w:val="clear" w:color="auto" w:fill="auto"/>
    </w:tcPr>
    <w:tblStylePr w:type="firstRow">
      <w:rPr>
        <w:color w:val="FFFFFF"/>
      </w:rPr>
      <w:tblPr/>
      <w:tcPr>
        <w:shd w:val="clear" w:color="auto" w:fill="FF6600"/>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shd w:val="clear" w:color="auto" w:fill="363636"/>
      </w:tcPr>
    </w:tblStylePr>
    <w:tblStylePr w:type="swCell">
      <w:rPr>
        <w:color w:val="auto"/>
      </w:rPr>
      <w:tblPr/>
      <w:tcPr>
        <w:tcBorders>
          <w:tl2br w:val="none" w:sz="0" w:space="0" w:color="auto"/>
          <w:tr2bl w:val="none" w:sz="0" w:space="0" w:color="auto"/>
        </w:tcBorders>
      </w:tcPr>
    </w:tblStylePr>
  </w:style>
  <w:style w:type="table" w:styleId="TableColorful1">
    <w:name w:val="Table Colorful 1"/>
    <w:basedOn w:val="TableNormal"/>
    <w:rsid w:val="00B40C4D"/>
    <w:pPr>
      <w:ind w:left="0" w:firstLine="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clear" w:color="auto" w:fill="BCBCBC"/>
    </w:tcPr>
    <w:tblStylePr w:type="firstRow">
      <w:rPr>
        <w:b/>
        <w:bCs/>
        <w:i/>
        <w:iCs/>
      </w:rPr>
      <w:tblPr/>
      <w:tcPr>
        <w:shd w:val="clear" w:color="auto" w:fill="363636"/>
      </w:tcPr>
    </w:tblStylePr>
    <w:tblStylePr w:type="firstCol">
      <w:rPr>
        <w:b/>
        <w:bCs/>
        <w:i/>
        <w:iCs/>
      </w:rPr>
      <w:tblPr/>
      <w:tcPr>
        <w:shd w:val="clear" w:color="auto" w:fill="FF6600"/>
      </w:tcPr>
    </w:tblStylePr>
    <w:tblStylePr w:type="nwCell">
      <w:tblPr/>
      <w:tcPr>
        <w:shd w:val="clear" w:color="auto" w:fill="363636"/>
      </w:tcPr>
    </w:tblStylePr>
    <w:tblStylePr w:type="swCell">
      <w:rPr>
        <w:b/>
        <w:bCs/>
        <w:i w:val="0"/>
        <w:iCs w:val="0"/>
      </w:rPr>
    </w:tblStylePr>
  </w:style>
  <w:style w:type="table" w:styleId="TableList8">
    <w:name w:val="Table List 8"/>
    <w:basedOn w:val="TableNormal"/>
    <w:rsid w:val="00B40C4D"/>
    <w:pPr>
      <w:ind w:left="0" w:firstLine="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cPr>
      <w:shd w:val="clear" w:color="auto" w:fill="BCBCBC"/>
    </w:tcPr>
    <w:tblStylePr w:type="firstRow">
      <w:rPr>
        <w:b/>
        <w:bCs/>
        <w:i/>
        <w:iCs/>
      </w:rPr>
      <w:tblPr/>
      <w:tcPr>
        <w:shd w:val="clear" w:color="auto" w:fill="FF6600"/>
      </w:tcPr>
    </w:tblStylePr>
    <w:tblStylePr w:type="lastRow">
      <w:rPr>
        <w:b/>
        <w:bCs/>
      </w:rPr>
      <w:tblPr/>
      <w:tcPr>
        <w:shd w:val="clear" w:color="auto" w:fill="FF6600"/>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shd w:val="clear" w:color="auto" w:fill="BCBCBC"/>
      </w:tcPr>
    </w:tblStylePr>
    <w:tblStylePr w:type="band2Horz">
      <w:tblPr/>
      <w:tcPr>
        <w:shd w:val="clear" w:color="auto" w:fill="363636"/>
      </w:tcPr>
    </w:tblStylePr>
  </w:style>
  <w:style w:type="table" w:styleId="TableClassic3">
    <w:name w:val="Table Classic 3"/>
    <w:basedOn w:val="TableNormal"/>
    <w:rsid w:val="00B40C4D"/>
    <w:pPr>
      <w:ind w:left="0" w:firstLine="0"/>
    </w:pPr>
    <w:tblPr>
      <w:tblBorders>
        <w:top w:val="single" w:sz="12" w:space="0" w:color="000000"/>
        <w:left w:val="single" w:sz="12" w:space="0" w:color="000000"/>
        <w:bottom w:val="single" w:sz="12" w:space="0" w:color="000000"/>
        <w:right w:val="single" w:sz="12" w:space="0" w:color="000000"/>
      </w:tblBorders>
    </w:tblPr>
    <w:tcPr>
      <w:shd w:val="clear" w:color="auto" w:fill="BCBCBC"/>
    </w:tcPr>
    <w:tblStylePr w:type="firstRow">
      <w:rPr>
        <w:b/>
        <w:bCs/>
        <w:i/>
        <w:iCs/>
        <w:color w:val="FFFFFF"/>
      </w:rPr>
      <w:tblPr/>
      <w:tcPr>
        <w:shd w:val="clear" w:color="auto" w:fill="363636"/>
      </w:tcPr>
    </w:tblStylePr>
    <w:tblStylePr w:type="lastRow">
      <w:rPr>
        <w:color w:val="FF660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Default Theme">
  <a:themeElements>
    <a:clrScheme name="SGS">
      <a:dk1>
        <a:sysClr val="windowText" lastClr="000000"/>
      </a:dk1>
      <a:lt1>
        <a:sysClr val="window" lastClr="FFFFFF"/>
      </a:lt1>
      <a:dk2>
        <a:srgbClr val="000000"/>
      </a:dk2>
      <a:lt2>
        <a:srgbClr val="EEECE1"/>
      </a:lt2>
      <a:accent1>
        <a:srgbClr val="363636"/>
      </a:accent1>
      <a:accent2>
        <a:srgbClr val="848685"/>
      </a:accent2>
      <a:accent3>
        <a:srgbClr val="FF6600"/>
      </a:accent3>
      <a:accent4>
        <a:srgbClr val="BCBCBC"/>
      </a:accent4>
      <a:accent5>
        <a:srgbClr val="FF9900"/>
      </a:accent5>
      <a:accent6>
        <a:srgbClr val="FF0000"/>
      </a:accent6>
      <a:hlink>
        <a:srgbClr val="FF0000"/>
      </a:hlink>
      <a:folHlink>
        <a:srgbClr val="BCBCBC"/>
      </a:folHlink>
    </a:clrScheme>
    <a:fontScheme name="default">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New Roman" pitchFamily="18" charset="0"/>
          </a:defRPr>
        </a:defPPr>
      </a:lstStyle>
    </a:spDef>
    <a:lnDef>
      <a:spPr bwMode="auto">
        <a:xfrm>
          <a:off x="0" y="0"/>
          <a:ext cx="1" cy="1"/>
        </a:xfrm>
        <a:custGeom>
          <a:avLst/>
          <a:gdLst/>
          <a:ahLst/>
          <a:cxnLst/>
          <a:rect l="0" t="0" r="0" b="0"/>
          <a:pathLst/>
        </a:custGeom>
        <a:solidFill>
          <a:schemeClr val="accent1"/>
        </a:solidFill>
        <a:ln w="9525" cap="flat" cmpd="sng" algn="ctr">
          <a:solidFill>
            <a:schemeClr val="tx1"/>
          </a:solidFill>
          <a:prstDash val="solid"/>
          <a:round/>
          <a:headEnd type="none" w="med" len="med"/>
          <a:tailEnd type="none" w="med" len="med"/>
        </a:ln>
        <a:effectLst/>
      </a:spPr>
      <a:bodyPr vert="horz" wrap="square" lIns="91440" tIns="45720" rIns="91440" bIns="45720" numCol="1" anchor="t" anchorCtr="0" compatLnSpc="1">
        <a:prstTxWarp prst="textNoShape">
          <a:avLst/>
        </a:prstTxWarp>
      </a:bodyPr>
      <a:lstStyle>
        <a:defPPr marL="0" marR="0" indent="0" algn="l" defTabSz="914400" rtl="0" eaLnBrk="0" fontAlgn="base" latinLnBrk="0" hangingPunct="0">
          <a:lnSpc>
            <a:spcPct val="100000"/>
          </a:lnSpc>
          <a:spcBef>
            <a:spcPct val="0"/>
          </a:spcBef>
          <a:spcAft>
            <a:spcPct val="0"/>
          </a:spcAft>
          <a:buClrTx/>
          <a:buSzTx/>
          <a:buFontTx/>
          <a:buNone/>
          <a:tabLst/>
          <a:defRPr kumimoji="0" lang="en-US" sz="2400" b="0" i="0" u="none" strike="noStrike" cap="none" normalizeH="0" baseline="0" smtClean="0">
            <a:ln>
              <a:noFill/>
            </a:ln>
            <a:solidFill>
              <a:schemeClr val="tx1"/>
            </a:solidFill>
            <a:effectLst/>
            <a:latin typeface="Times New Roman" pitchFamily="18" charset="0"/>
          </a:defRPr>
        </a:defPPr>
      </a:lstStyle>
    </a:lnDef>
  </a:objectDefaults>
  <a:extraClrSchemeLst>
    <a:extraClrScheme>
      <a:clrScheme name="default 1">
        <a:dk1>
          <a:srgbClr val="000000"/>
        </a:dk1>
        <a:lt1>
          <a:srgbClr val="FFFFFF"/>
        </a:lt1>
        <a:dk2>
          <a:srgbClr val="000000"/>
        </a:dk2>
        <a:lt2>
          <a:srgbClr val="808080"/>
        </a:lt2>
        <a:accent1>
          <a:srgbClr val="00CC99"/>
        </a:accent1>
        <a:accent2>
          <a:srgbClr val="3333CC"/>
        </a:accent2>
        <a:accent3>
          <a:srgbClr val="FFFFFF"/>
        </a:accent3>
        <a:accent4>
          <a:srgbClr val="000000"/>
        </a:accent4>
        <a:accent5>
          <a:srgbClr val="AAE2CA"/>
        </a:accent5>
        <a:accent6>
          <a:srgbClr val="2D2DB9"/>
        </a:accent6>
        <a:hlink>
          <a:srgbClr val="CCCCFF"/>
        </a:hlink>
        <a:folHlink>
          <a:srgbClr val="B2B2B2"/>
        </a:folHlink>
      </a:clrScheme>
      <a:clrMap bg1="lt1" tx1="dk1" bg2="lt2" tx2="dk2" accent1="accent1" accent2="accent2" accent3="accent3" accent4="accent4" accent5="accent5" accent6="accent6" hlink="hlink" folHlink="folHlink"/>
    </a:extraClrScheme>
    <a:extraClrScheme>
      <a:clrScheme name="default 2">
        <a:dk1>
          <a:srgbClr val="000000"/>
        </a:dk1>
        <a:lt1>
          <a:srgbClr val="FFFFFF"/>
        </a:lt1>
        <a:dk2>
          <a:srgbClr val="0000FF"/>
        </a:dk2>
        <a:lt2>
          <a:srgbClr val="FFFF00"/>
        </a:lt2>
        <a:accent1>
          <a:srgbClr val="FF9900"/>
        </a:accent1>
        <a:accent2>
          <a:srgbClr val="00FFFF"/>
        </a:accent2>
        <a:accent3>
          <a:srgbClr val="AAAAFF"/>
        </a:accent3>
        <a:accent4>
          <a:srgbClr val="DADADA"/>
        </a:accent4>
        <a:accent5>
          <a:srgbClr val="FFCAAA"/>
        </a:accent5>
        <a:accent6>
          <a:srgbClr val="00E7E7"/>
        </a:accent6>
        <a:hlink>
          <a:srgbClr val="FF0000"/>
        </a:hlink>
        <a:folHlink>
          <a:srgbClr val="969696"/>
        </a:folHlink>
      </a:clrScheme>
      <a:clrMap bg1="dk2" tx1="lt1" bg2="dk1" tx2="lt2" accent1="accent1" accent2="accent2" accent3="accent3" accent4="accent4" accent5="accent5" accent6="accent6" hlink="hlink" folHlink="folHlink"/>
    </a:extraClrScheme>
    <a:extraClrScheme>
      <a:clrScheme name="default 3">
        <a:dk1>
          <a:srgbClr val="000000"/>
        </a:dk1>
        <a:lt1>
          <a:srgbClr val="FFFFCC"/>
        </a:lt1>
        <a:dk2>
          <a:srgbClr val="808000"/>
        </a:dk2>
        <a:lt2>
          <a:srgbClr val="666633"/>
        </a:lt2>
        <a:accent1>
          <a:srgbClr val="339933"/>
        </a:accent1>
        <a:accent2>
          <a:srgbClr val="800000"/>
        </a:accent2>
        <a:accent3>
          <a:srgbClr val="FFFFE2"/>
        </a:accent3>
        <a:accent4>
          <a:srgbClr val="000000"/>
        </a:accent4>
        <a:accent5>
          <a:srgbClr val="ADCAAD"/>
        </a:accent5>
        <a:accent6>
          <a:srgbClr val="730000"/>
        </a:accent6>
        <a:hlink>
          <a:srgbClr val="0033CC"/>
        </a:hlink>
        <a:folHlink>
          <a:srgbClr val="FFCC66"/>
        </a:folHlink>
      </a:clrScheme>
      <a:clrMap bg1="lt1" tx1="dk1" bg2="lt2" tx2="dk2" accent1="accent1" accent2="accent2" accent3="accent3" accent4="accent4" accent5="accent5" accent6="accent6" hlink="hlink" folHlink="folHlink"/>
    </a:extraClrScheme>
    <a:extraClrScheme>
      <a:clrScheme name="default 4">
        <a:dk1>
          <a:srgbClr val="000000"/>
        </a:dk1>
        <a:lt1>
          <a:srgbClr val="FFFFFF"/>
        </a:lt1>
        <a:dk2>
          <a:srgbClr val="000000"/>
        </a:dk2>
        <a:lt2>
          <a:srgbClr val="333333"/>
        </a:lt2>
        <a:accent1>
          <a:srgbClr val="DDDDDD"/>
        </a:accent1>
        <a:accent2>
          <a:srgbClr val="808080"/>
        </a:accent2>
        <a:accent3>
          <a:srgbClr val="FFFFFF"/>
        </a:accent3>
        <a:accent4>
          <a:srgbClr val="000000"/>
        </a:accent4>
        <a:accent5>
          <a:srgbClr val="EBEBEB"/>
        </a:accent5>
        <a:accent6>
          <a:srgbClr val="737373"/>
        </a:accent6>
        <a:hlink>
          <a:srgbClr val="4D4D4D"/>
        </a:hlink>
        <a:folHlink>
          <a:srgbClr val="EAEAEA"/>
        </a:folHlink>
      </a:clrScheme>
      <a:clrMap bg1="lt1" tx1="dk1" bg2="lt2" tx2="dk2" accent1="accent1" accent2="accent2" accent3="accent3" accent4="accent4" accent5="accent5" accent6="accent6" hlink="hlink" folHlink="folHlink"/>
    </a:extraClrScheme>
    <a:extraClrScheme>
      <a:clrScheme name="default 5">
        <a:dk1>
          <a:srgbClr val="000000"/>
        </a:dk1>
        <a:lt1>
          <a:srgbClr val="FFFFFF"/>
        </a:lt1>
        <a:dk2>
          <a:srgbClr val="000000"/>
        </a:dk2>
        <a:lt2>
          <a:srgbClr val="808080"/>
        </a:lt2>
        <a:accent1>
          <a:srgbClr val="FFCC66"/>
        </a:accent1>
        <a:accent2>
          <a:srgbClr val="0000FF"/>
        </a:accent2>
        <a:accent3>
          <a:srgbClr val="FFFFFF"/>
        </a:accent3>
        <a:accent4>
          <a:srgbClr val="000000"/>
        </a:accent4>
        <a:accent5>
          <a:srgbClr val="FFE2B8"/>
        </a:accent5>
        <a:accent6>
          <a:srgbClr val="0000E7"/>
        </a:accent6>
        <a:hlink>
          <a:srgbClr val="CC00CC"/>
        </a:hlink>
        <a:folHlink>
          <a:srgbClr val="C0C0C0"/>
        </a:folHlink>
      </a:clrScheme>
      <a:clrMap bg1="lt1" tx1="dk1" bg2="lt2" tx2="dk2" accent1="accent1" accent2="accent2" accent3="accent3" accent4="accent4" accent5="accent5" accent6="accent6" hlink="hlink" folHlink="folHlink"/>
    </a:extraClrScheme>
    <a:extraClrScheme>
      <a:clrScheme name="default 6">
        <a:dk1>
          <a:srgbClr val="000000"/>
        </a:dk1>
        <a:lt1>
          <a:srgbClr val="FFFFFF"/>
        </a:lt1>
        <a:dk2>
          <a:srgbClr val="000000"/>
        </a:dk2>
        <a:lt2>
          <a:srgbClr val="808080"/>
        </a:lt2>
        <a:accent1>
          <a:srgbClr val="C0C0C0"/>
        </a:accent1>
        <a:accent2>
          <a:srgbClr val="0066FF"/>
        </a:accent2>
        <a:accent3>
          <a:srgbClr val="FFFFFF"/>
        </a:accent3>
        <a:accent4>
          <a:srgbClr val="000000"/>
        </a:accent4>
        <a:accent5>
          <a:srgbClr val="DCDCDC"/>
        </a:accent5>
        <a:accent6>
          <a:srgbClr val="005CE7"/>
        </a:accent6>
        <a:hlink>
          <a:srgbClr val="FF0000"/>
        </a:hlink>
        <a:folHlink>
          <a:srgbClr val="009900"/>
        </a:folHlink>
      </a:clrScheme>
      <a:clrMap bg1="lt1" tx1="dk1" bg2="lt2" tx2="dk2" accent1="accent1" accent2="accent2" accent3="accent3" accent4="accent4" accent5="accent5" accent6="accent6" hlink="hlink" folHlink="folHlink"/>
    </a:extraClrScheme>
    <a:extraClrScheme>
      <a:clrScheme name="default 7">
        <a:dk1>
          <a:srgbClr val="000000"/>
        </a:dk1>
        <a:lt1>
          <a:srgbClr val="FFFFFF"/>
        </a:lt1>
        <a:dk2>
          <a:srgbClr val="000000"/>
        </a:dk2>
        <a:lt2>
          <a:srgbClr val="808080"/>
        </a:lt2>
        <a:accent1>
          <a:srgbClr val="3399FF"/>
        </a:accent1>
        <a:accent2>
          <a:srgbClr val="99FFCC"/>
        </a:accent2>
        <a:accent3>
          <a:srgbClr val="FFFFFF"/>
        </a:accent3>
        <a:accent4>
          <a:srgbClr val="000000"/>
        </a:accent4>
        <a:accent5>
          <a:srgbClr val="ADCAFF"/>
        </a:accent5>
        <a:accent6>
          <a:srgbClr val="8AE7B9"/>
        </a:accent6>
        <a:hlink>
          <a:srgbClr val="CC00CC"/>
        </a:hlink>
        <a:folHlink>
          <a:srgbClr val="B2B2B2"/>
        </a:folHlink>
      </a:clrScheme>
      <a:clrMap bg1="lt1" tx1="dk1" bg2="lt2" tx2="dk2" accent1="accent1" accent2="accent2" accent3="accent3" accent4="accent4" accent5="accent5" accent6="accent6" hlink="hlink" folHlink="folHlink"/>
    </a:extraClrScheme>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15452-5D8F-4040-9918-44DC57947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5</Pages>
  <Words>922</Words>
  <Characters>5260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SGS</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Xie, Kevin-cx (Shenzhen)</dc:creator>
  <cp:keywords/>
  <dc:description/>
  <cp:lastModifiedBy>Fu, Eric (Shenzhen)</cp:lastModifiedBy>
  <cp:revision>71</cp:revision>
  <dcterms:created xsi:type="dcterms:W3CDTF">2023-08-28T03:44:00Z</dcterms:created>
  <dcterms:modified xsi:type="dcterms:W3CDTF">2023-09-04T06:37:00Z</dcterms:modified>
</cp:coreProperties>
</file>