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bookmarkStart w:id="0" w:name="_Toc523158724"/>
      <w:r>
        <w:rPr>
          <w:rFonts w:hint="eastAsia"/>
          <w:sz w:val="48"/>
          <w:szCs w:val="48"/>
        </w:rPr>
        <w:t>光电与指控平台通信协议</w:t>
      </w:r>
      <w:bookmarkEnd w:id="0"/>
    </w:p>
    <w:tbl>
      <w:tblPr>
        <w:tblStyle w:val="7"/>
        <w:tblW w:w="10304" w:type="dxa"/>
        <w:tblInd w:w="-6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8"/>
        <w:gridCol w:w="642"/>
        <w:gridCol w:w="828"/>
        <w:gridCol w:w="3169"/>
        <w:gridCol w:w="1401"/>
        <w:gridCol w:w="1220"/>
        <w:gridCol w:w="1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10304" w:type="dxa"/>
            <w:gridSpan w:val="7"/>
            <w:shd w:val="clear" w:color="auto" w:fill="B6DDE8"/>
          </w:tcPr>
          <w:p>
            <w:pPr>
              <w:pStyle w:val="17"/>
              <w:spacing w:line="618" w:lineRule="exact"/>
              <w:ind w:left="2996" w:right="2900"/>
              <w:jc w:val="center"/>
              <w:rPr>
                <w:rFonts w:ascii="Microsoft JhengHei" w:eastAsia="Microsoft JhengHei"/>
                <w:b/>
                <w:sz w:val="43"/>
              </w:rPr>
            </w:pPr>
            <w:r>
              <w:rPr>
                <w:rFonts w:hint="eastAsia" w:ascii="Microsoft JhengHei" w:eastAsia="Microsoft JhengHei"/>
                <w:b/>
                <w:sz w:val="43"/>
              </w:rPr>
              <w:t>文档修订记录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1448" w:type="dxa"/>
            <w:shd w:val="clear" w:color="auto" w:fill="B6DDE8"/>
          </w:tcPr>
          <w:p>
            <w:pPr>
              <w:pStyle w:val="17"/>
              <w:spacing w:line="344" w:lineRule="exact"/>
              <w:ind w:left="111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spacing w:val="-1"/>
                <w:sz w:val="19"/>
              </w:rPr>
              <w:t>版本</w:t>
            </w:r>
          </w:p>
          <w:p>
            <w:pPr>
              <w:pStyle w:val="17"/>
              <w:spacing w:before="150"/>
              <w:ind w:left="111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spacing w:val="-1"/>
                <w:sz w:val="19"/>
              </w:rPr>
              <w:t>编号</w:t>
            </w:r>
          </w:p>
        </w:tc>
        <w:tc>
          <w:tcPr>
            <w:tcW w:w="642" w:type="dxa"/>
            <w:shd w:val="clear" w:color="auto" w:fill="B6DDE8"/>
          </w:tcPr>
          <w:p>
            <w:pPr>
              <w:pStyle w:val="17"/>
              <w:spacing w:line="344" w:lineRule="exact"/>
              <w:ind w:left="125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spacing w:val="-1"/>
                <w:sz w:val="19"/>
              </w:rPr>
              <w:t>变化</w:t>
            </w:r>
          </w:p>
          <w:p>
            <w:pPr>
              <w:pStyle w:val="17"/>
              <w:spacing w:before="150"/>
              <w:ind w:left="125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spacing w:val="-1"/>
                <w:sz w:val="19"/>
              </w:rPr>
              <w:t>状态</w:t>
            </w:r>
          </w:p>
        </w:tc>
        <w:tc>
          <w:tcPr>
            <w:tcW w:w="828" w:type="dxa"/>
            <w:shd w:val="clear" w:color="auto" w:fill="B6DDE8"/>
          </w:tcPr>
          <w:p>
            <w:pPr>
              <w:pStyle w:val="17"/>
              <w:spacing w:line="344" w:lineRule="exact"/>
              <w:ind w:left="122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spacing w:val="-1"/>
                <w:sz w:val="19"/>
              </w:rPr>
              <w:t>文档章</w:t>
            </w:r>
          </w:p>
          <w:p>
            <w:pPr>
              <w:pStyle w:val="17"/>
              <w:spacing w:before="150"/>
              <w:ind w:left="122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spacing w:val="-1"/>
                <w:sz w:val="19"/>
              </w:rPr>
              <w:t>节段落</w:t>
            </w:r>
          </w:p>
        </w:tc>
        <w:tc>
          <w:tcPr>
            <w:tcW w:w="3169" w:type="dxa"/>
            <w:shd w:val="clear" w:color="auto" w:fill="B6DDE8"/>
          </w:tcPr>
          <w:p>
            <w:pPr>
              <w:pStyle w:val="17"/>
              <w:spacing w:before="3"/>
            </w:pPr>
          </w:p>
          <w:p>
            <w:pPr>
              <w:pStyle w:val="17"/>
              <w:ind w:left="125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w w:val="105"/>
                <w:sz w:val="19"/>
              </w:rPr>
              <w:t>简要说明（变更内容和变更范围）</w:t>
            </w:r>
          </w:p>
        </w:tc>
        <w:tc>
          <w:tcPr>
            <w:tcW w:w="1401" w:type="dxa"/>
            <w:shd w:val="clear" w:color="auto" w:fill="B6DDE8"/>
          </w:tcPr>
          <w:p>
            <w:pPr>
              <w:pStyle w:val="17"/>
              <w:spacing w:before="3"/>
            </w:pPr>
          </w:p>
          <w:p>
            <w:pPr>
              <w:pStyle w:val="17"/>
              <w:ind w:left="258" w:right="244"/>
              <w:jc w:val="center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w w:val="105"/>
                <w:sz w:val="19"/>
              </w:rPr>
              <w:t>处理日期</w:t>
            </w:r>
          </w:p>
        </w:tc>
        <w:tc>
          <w:tcPr>
            <w:tcW w:w="1220" w:type="dxa"/>
            <w:shd w:val="clear" w:color="auto" w:fill="B6DDE8"/>
          </w:tcPr>
          <w:p>
            <w:pPr>
              <w:pStyle w:val="17"/>
              <w:spacing w:line="344" w:lineRule="exact"/>
              <w:ind w:left="150" w:right="138"/>
              <w:jc w:val="center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w w:val="105"/>
                <w:sz w:val="19"/>
              </w:rPr>
              <w:t>调整</w:t>
            </w:r>
          </w:p>
          <w:p>
            <w:pPr>
              <w:pStyle w:val="17"/>
              <w:spacing w:before="150"/>
              <w:ind w:left="13"/>
              <w:jc w:val="center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w w:val="102"/>
                <w:sz w:val="19"/>
              </w:rPr>
              <w:t>人</w:t>
            </w:r>
          </w:p>
        </w:tc>
        <w:tc>
          <w:tcPr>
            <w:tcW w:w="1596" w:type="dxa"/>
            <w:shd w:val="clear" w:color="auto" w:fill="B6DDE8"/>
          </w:tcPr>
          <w:p>
            <w:pPr>
              <w:pStyle w:val="17"/>
              <w:spacing w:line="344" w:lineRule="exact"/>
              <w:ind w:left="109" w:right="96"/>
              <w:jc w:val="center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w w:val="105"/>
                <w:sz w:val="19"/>
              </w:rPr>
              <w:t>批准</w:t>
            </w:r>
          </w:p>
          <w:p>
            <w:pPr>
              <w:pStyle w:val="17"/>
              <w:spacing w:before="150"/>
              <w:ind w:left="11"/>
              <w:jc w:val="center"/>
              <w:rPr>
                <w:rFonts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w w:val="102"/>
                <w:sz w:val="19"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48" w:type="dxa"/>
          </w:tcPr>
          <w:p>
            <w:pPr>
              <w:pStyle w:val="17"/>
              <w:spacing w:before="129"/>
              <w:ind w:left="85" w:right="78"/>
              <w:jc w:val="center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ascii="宋体"/>
                <w:w w:val="105"/>
                <w:sz w:val="19"/>
              </w:rPr>
              <w:t>V</w:t>
            </w:r>
            <w:r>
              <w:rPr>
                <w:rFonts w:hint="eastAsia" w:ascii="宋体" w:eastAsia="宋体"/>
                <w:w w:val="105"/>
                <w:sz w:val="19"/>
                <w:lang w:val="en-US" w:eastAsia="zh-CN"/>
              </w:rPr>
              <w:t>1</w:t>
            </w:r>
            <w:r>
              <w:rPr>
                <w:rFonts w:ascii="宋体"/>
                <w:w w:val="105"/>
                <w:sz w:val="19"/>
              </w:rPr>
              <w:t>.</w:t>
            </w:r>
            <w:r>
              <w:rPr>
                <w:rFonts w:hint="eastAsia" w:ascii="宋体" w:eastAsia="宋体"/>
                <w:w w:val="105"/>
                <w:sz w:val="19"/>
                <w:lang w:val="en-US" w:eastAsia="zh-CN"/>
              </w:rPr>
              <w:t>0</w:t>
            </w:r>
          </w:p>
        </w:tc>
        <w:tc>
          <w:tcPr>
            <w:tcW w:w="642" w:type="dxa"/>
          </w:tcPr>
          <w:p>
            <w:pPr>
              <w:pStyle w:val="17"/>
              <w:spacing w:before="129"/>
              <w:ind w:right="261"/>
              <w:jc w:val="right"/>
              <w:rPr>
                <w:rFonts w:ascii="宋体"/>
                <w:sz w:val="19"/>
              </w:rPr>
            </w:pPr>
            <w:r>
              <w:rPr>
                <w:rFonts w:ascii="宋体"/>
                <w:w w:val="102"/>
                <w:sz w:val="19"/>
              </w:rPr>
              <w:t>C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spacing w:before="129"/>
              <w:ind w:left="105"/>
              <w:rPr>
                <w:rFonts w:ascii="宋体" w:eastAsia="宋体"/>
                <w:sz w:val="19"/>
              </w:rPr>
            </w:pPr>
            <w:r>
              <w:rPr>
                <w:rFonts w:hint="eastAsia" w:ascii="宋体" w:eastAsia="宋体"/>
                <w:w w:val="105"/>
                <w:sz w:val="19"/>
              </w:rPr>
              <w:t>创建</w:t>
            </w:r>
          </w:p>
        </w:tc>
        <w:tc>
          <w:tcPr>
            <w:tcW w:w="1401" w:type="dxa"/>
          </w:tcPr>
          <w:p>
            <w:pPr>
              <w:pStyle w:val="17"/>
              <w:spacing w:before="92"/>
              <w:ind w:left="258" w:right="247"/>
              <w:jc w:val="center"/>
              <w:rPr>
                <w:rFonts w:eastAsia="宋体"/>
                <w:sz w:val="19"/>
                <w:lang w:val="en-US" w:eastAsia="zh-CN"/>
              </w:rPr>
            </w:pPr>
            <w:r>
              <w:rPr>
                <w:rFonts w:hint="eastAsia" w:eastAsia="宋体"/>
                <w:sz w:val="19"/>
                <w:lang w:val="en-US" w:eastAsia="zh-CN"/>
              </w:rPr>
              <w:t>2019-07</w:t>
            </w:r>
          </w:p>
        </w:tc>
        <w:tc>
          <w:tcPr>
            <w:tcW w:w="1220" w:type="dxa"/>
          </w:tcPr>
          <w:p>
            <w:pPr>
              <w:pStyle w:val="17"/>
              <w:spacing w:before="147"/>
              <w:ind w:left="158"/>
              <w:rPr>
                <w:rFonts w:eastAsia="宋体"/>
                <w:sz w:val="19"/>
                <w:lang w:eastAsia="zh-CN"/>
              </w:rPr>
            </w:pPr>
            <w:r>
              <w:rPr>
                <w:rFonts w:hint="eastAsia" w:eastAsia="宋体"/>
                <w:w w:val="105"/>
                <w:sz w:val="19"/>
                <w:lang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spacing w:before="84"/>
              <w:ind w:left="85" w:right="78"/>
              <w:jc w:val="center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ascii="宋体"/>
                <w:w w:val="105"/>
                <w:sz w:val="19"/>
              </w:rPr>
              <w:t>V1.</w:t>
            </w:r>
            <w:r>
              <w:rPr>
                <w:rFonts w:hint="eastAsia" w:ascii="宋体" w:eastAsia="宋体"/>
                <w:w w:val="105"/>
                <w:sz w:val="19"/>
                <w:lang w:val="en-US" w:eastAsia="zh-CN"/>
              </w:rPr>
              <w:t>1</w:t>
            </w:r>
          </w:p>
        </w:tc>
        <w:tc>
          <w:tcPr>
            <w:tcW w:w="642" w:type="dxa"/>
          </w:tcPr>
          <w:p>
            <w:pPr>
              <w:pStyle w:val="17"/>
              <w:spacing w:before="84"/>
              <w:ind w:right="261"/>
              <w:jc w:val="right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hint="eastAsia" w:ascii="宋体" w:eastAsia="宋体"/>
                <w:sz w:val="19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spacing w:before="84"/>
              <w:ind w:left="105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hint="eastAsia" w:ascii="宋体" w:eastAsia="宋体"/>
                <w:sz w:val="19"/>
                <w:lang w:eastAsia="zh-CN"/>
              </w:rPr>
              <w:t>修改</w:t>
            </w:r>
            <w:r>
              <w:rPr>
                <w:rFonts w:hint="eastAsia" w:ascii="宋体" w:eastAsia="宋体"/>
                <w:sz w:val="19"/>
                <w:lang w:val="en-US" w:eastAsia="zh-CN"/>
              </w:rPr>
              <w:t>2.6.2,光电上报的保留字段调整为2个字节，使用两个字节表示目标高度</w:t>
            </w:r>
          </w:p>
        </w:tc>
        <w:tc>
          <w:tcPr>
            <w:tcW w:w="1401" w:type="dxa"/>
          </w:tcPr>
          <w:p>
            <w:pPr>
              <w:pStyle w:val="17"/>
              <w:spacing w:before="45"/>
              <w:ind w:left="258" w:right="247"/>
              <w:jc w:val="center"/>
              <w:rPr>
                <w:rFonts w:eastAsia="宋体"/>
                <w:sz w:val="19"/>
                <w:lang w:val="en-US" w:eastAsia="zh-CN"/>
              </w:rPr>
            </w:pPr>
            <w:r>
              <w:rPr>
                <w:rFonts w:hint="eastAsia" w:eastAsia="宋体"/>
                <w:sz w:val="19"/>
                <w:lang w:val="en-US" w:eastAsia="zh-CN"/>
              </w:rPr>
              <w:t>2019-10</w:t>
            </w:r>
          </w:p>
        </w:tc>
        <w:tc>
          <w:tcPr>
            <w:tcW w:w="1220" w:type="dxa"/>
          </w:tcPr>
          <w:p>
            <w:pPr>
              <w:pStyle w:val="17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hint="eastAsia" w:eastAsia="宋体"/>
                <w:w w:val="105"/>
                <w:sz w:val="19"/>
                <w:lang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spacing w:before="101"/>
              <w:ind w:left="117"/>
              <w:rPr>
                <w:sz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448" w:type="dxa"/>
          </w:tcPr>
          <w:p>
            <w:pPr>
              <w:pStyle w:val="17"/>
              <w:spacing w:before="94"/>
              <w:ind w:left="85" w:right="78"/>
              <w:jc w:val="center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ascii="宋体"/>
                <w:w w:val="105"/>
                <w:sz w:val="19"/>
              </w:rPr>
              <w:t>V1.</w:t>
            </w:r>
            <w:r>
              <w:rPr>
                <w:rFonts w:hint="eastAsia" w:ascii="宋体" w:eastAsia="宋体"/>
                <w:w w:val="105"/>
                <w:sz w:val="19"/>
                <w:lang w:val="en-US" w:eastAsia="zh-CN"/>
              </w:rPr>
              <w:t>3</w:t>
            </w:r>
          </w:p>
        </w:tc>
        <w:tc>
          <w:tcPr>
            <w:tcW w:w="642" w:type="dxa"/>
          </w:tcPr>
          <w:p>
            <w:pPr>
              <w:pStyle w:val="17"/>
              <w:spacing w:before="94"/>
              <w:ind w:right="261"/>
              <w:jc w:val="right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hint="eastAsia" w:ascii="宋体" w:eastAsia="宋体"/>
                <w:sz w:val="19"/>
                <w:lang w:val="en-US" w:eastAsia="zh-CN"/>
              </w:rPr>
              <w:t>A,M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1"/>
              </w:numPr>
              <w:spacing w:before="94"/>
              <w:ind w:left="105"/>
              <w:rPr>
                <w:rFonts w:eastAsia="宋体"/>
                <w:lang w:eastAsia="zh-CN"/>
              </w:rPr>
            </w:pPr>
            <w:r>
              <w:rPr>
                <w:rFonts w:hint="eastAsia" w:ascii="宋体" w:eastAsia="宋体"/>
                <w:w w:val="105"/>
                <w:sz w:val="19"/>
                <w:lang w:val="en-US" w:eastAsia="zh-CN"/>
              </w:rPr>
              <w:t>修改2.4，增加</w:t>
            </w:r>
            <w:r>
              <w:rPr>
                <w:rFonts w:hint="eastAsia"/>
              </w:rPr>
              <w:t>光电设备状态扩展信息包</w:t>
            </w:r>
            <w:r>
              <w:rPr>
                <w:rFonts w:hint="eastAsia" w:eastAsia="宋体"/>
                <w:lang w:eastAsia="zh-CN"/>
              </w:rPr>
              <w:t>命令码</w:t>
            </w:r>
          </w:p>
          <w:p>
            <w:pPr>
              <w:pStyle w:val="17"/>
              <w:numPr>
                <w:ilvl w:val="0"/>
                <w:numId w:val="1"/>
              </w:numPr>
              <w:spacing w:before="94"/>
              <w:ind w:left="105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修改</w:t>
            </w:r>
            <w:r>
              <w:rPr>
                <w:rFonts w:hint="eastAsia" w:eastAsia="宋体"/>
                <w:lang w:val="en-US" w:eastAsia="zh-CN"/>
              </w:rPr>
              <w:t xml:space="preserve">2.6.4 中的指控指令 </w:t>
            </w:r>
          </w:p>
          <w:p>
            <w:pPr>
              <w:pStyle w:val="17"/>
              <w:numPr>
                <w:ilvl w:val="0"/>
                <w:numId w:val="1"/>
              </w:numPr>
              <w:spacing w:before="94"/>
              <w:ind w:left="105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增加2.7， 2.7.1,  2.7.2, 2.7.3 , 2.7.4 </w:t>
            </w:r>
          </w:p>
          <w:p>
            <w:pPr>
              <w:pStyle w:val="17"/>
              <w:numPr>
                <w:ilvl w:val="0"/>
                <w:numId w:val="1"/>
              </w:numPr>
              <w:spacing w:before="94"/>
              <w:ind w:left="105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修改2.6.2，保留字段调整为1个字节，使用一个字节表示镜头当前倍率</w:t>
            </w:r>
          </w:p>
          <w:p>
            <w:pPr>
              <w:pStyle w:val="17"/>
              <w:spacing w:before="94"/>
              <w:rPr>
                <w:rFonts w:eastAsia="宋体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pStyle w:val="17"/>
              <w:spacing w:before="55"/>
              <w:ind w:left="258" w:right="247"/>
              <w:jc w:val="center"/>
              <w:rPr>
                <w:rFonts w:ascii="宋体" w:eastAsia="宋体"/>
                <w:sz w:val="23"/>
                <w:lang w:val="en-US" w:eastAsia="zh-CN"/>
              </w:rPr>
            </w:pPr>
            <w:r>
              <w:rPr>
                <w:rFonts w:hint="eastAsia" w:eastAsia="宋体"/>
                <w:sz w:val="19"/>
                <w:lang w:val="en-US" w:eastAsia="zh-CN"/>
              </w:rPr>
              <w:t>2019-11-18</w:t>
            </w:r>
          </w:p>
        </w:tc>
        <w:tc>
          <w:tcPr>
            <w:tcW w:w="1220" w:type="dxa"/>
          </w:tcPr>
          <w:p>
            <w:pPr>
              <w:pStyle w:val="17"/>
              <w:spacing w:before="24" w:line="250" w:lineRule="atLeast"/>
              <w:ind w:left="272" w:right="117" w:hanging="98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hint="eastAsia" w:ascii="宋体" w:eastAsia="宋体"/>
                <w:sz w:val="19"/>
                <w:lang w:val="en-US" w:eastAsia="zh-CN"/>
              </w:rPr>
              <w:t>蒲华强</w:t>
            </w:r>
          </w:p>
          <w:p>
            <w:pPr>
              <w:pStyle w:val="17"/>
              <w:spacing w:before="24" w:line="250" w:lineRule="atLeast"/>
              <w:ind w:left="272" w:right="117" w:hanging="98"/>
              <w:rPr>
                <w:rFonts w:ascii="宋体" w:eastAsia="宋体"/>
                <w:sz w:val="19"/>
                <w:lang w:val="en-US" w:eastAsia="zh-CN"/>
              </w:rPr>
            </w:pPr>
            <w:r>
              <w:rPr>
                <w:rFonts w:hint="eastAsia" w:eastAsia="宋体"/>
                <w:w w:val="105"/>
                <w:sz w:val="19"/>
                <w:lang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448" w:type="dxa"/>
          </w:tcPr>
          <w:p>
            <w:pPr>
              <w:pStyle w:val="17"/>
              <w:spacing w:before="94"/>
              <w:ind w:left="85" w:right="78"/>
              <w:jc w:val="center"/>
              <w:rPr>
                <w:rFonts w:ascii="宋体"/>
                <w:w w:val="105"/>
                <w:sz w:val="19"/>
                <w:lang w:val="en-US" w:eastAsia="zh-CN"/>
              </w:rPr>
            </w:pPr>
            <w:r>
              <w:rPr>
                <w:rFonts w:hint="eastAsia" w:ascii="宋体"/>
                <w:w w:val="105"/>
                <w:sz w:val="19"/>
                <w:lang w:val="en-US" w:eastAsia="zh-CN"/>
              </w:rPr>
              <w:t xml:space="preserve"> V1.4</w:t>
            </w:r>
          </w:p>
        </w:tc>
        <w:tc>
          <w:tcPr>
            <w:tcW w:w="642" w:type="dxa"/>
          </w:tcPr>
          <w:p>
            <w:pPr>
              <w:pStyle w:val="17"/>
              <w:spacing w:before="94"/>
              <w:ind w:left="85" w:right="78"/>
              <w:jc w:val="center"/>
              <w:rPr>
                <w:rFonts w:ascii="宋体"/>
                <w:w w:val="105"/>
                <w:sz w:val="19"/>
                <w:lang w:val="en-US" w:eastAsia="zh-CN"/>
              </w:rPr>
            </w:pPr>
            <w:r>
              <w:rPr>
                <w:rFonts w:hint="eastAsia" w:ascii="宋体"/>
                <w:w w:val="105"/>
                <w:sz w:val="19"/>
                <w:lang w:val="en-US" w:eastAsia="zh-CN"/>
              </w:rPr>
              <w:t>A.M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2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修改2.7.4 增加目标的大小以及位置信息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修改2.7.3 跟踪状态直接整合使用2.7.4的数据信息。</w:t>
            </w:r>
          </w:p>
        </w:tc>
        <w:tc>
          <w:tcPr>
            <w:tcW w:w="1401" w:type="dxa"/>
          </w:tcPr>
          <w:p>
            <w:pPr>
              <w:pStyle w:val="17"/>
              <w:ind w:firstLine="200" w:firstLineChars="100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2020-07-10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448" w:type="dxa"/>
          </w:tcPr>
          <w:p>
            <w:pPr>
              <w:pStyle w:val="17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ascii="宋体"/>
                <w:w w:val="105"/>
                <w:sz w:val="19"/>
                <w:lang w:val="en-US" w:eastAsia="zh-CN"/>
              </w:rPr>
              <w:t>V1.5</w:t>
            </w:r>
          </w:p>
        </w:tc>
        <w:tc>
          <w:tcPr>
            <w:tcW w:w="642" w:type="dxa"/>
          </w:tcPr>
          <w:p>
            <w:pPr>
              <w:pStyle w:val="17"/>
              <w:spacing w:before="94"/>
              <w:ind w:left="85" w:right="78"/>
              <w:jc w:val="center"/>
              <w:rPr>
                <w:sz w:val="20"/>
              </w:rPr>
            </w:pPr>
            <w:r>
              <w:rPr>
                <w:rFonts w:hint="eastAsia" w:ascii="宋体"/>
                <w:w w:val="105"/>
                <w:sz w:val="19"/>
                <w:lang w:val="en-US" w:eastAsia="zh-CN"/>
              </w:rPr>
              <w:t>A.M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修改2.6.4 , 增加搜索方式</w:t>
            </w:r>
          </w:p>
        </w:tc>
        <w:tc>
          <w:tcPr>
            <w:tcW w:w="1401" w:type="dxa"/>
          </w:tcPr>
          <w:p>
            <w:pPr>
              <w:pStyle w:val="17"/>
              <w:ind w:firstLine="200" w:firstLineChars="100"/>
              <w:rPr>
                <w:sz w:val="20"/>
                <w:lang w:val="en-US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2020-08-08</w:t>
            </w:r>
          </w:p>
        </w:tc>
        <w:tc>
          <w:tcPr>
            <w:tcW w:w="1220" w:type="dxa"/>
          </w:tcPr>
          <w:p>
            <w:pPr>
              <w:pStyle w:val="17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44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3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修改2.6.4 对于搜索并自动跟踪增加搜索方式</w:t>
            </w:r>
          </w:p>
        </w:tc>
        <w:tc>
          <w:tcPr>
            <w:tcW w:w="1401" w:type="dxa"/>
          </w:tcPr>
          <w:p>
            <w:pPr>
              <w:pStyle w:val="17"/>
              <w:ind w:firstLine="200" w:firstLineChars="100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2020-08-27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44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3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增加</w:t>
            </w:r>
            <w:r>
              <w:rPr>
                <w:rFonts w:hint="eastAsia"/>
                <w:lang w:val="en-US" w:eastAsia="zh-CN"/>
              </w:rPr>
              <w:t>2.8 光电镜头控制包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2020-09-05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   V1.6</w:t>
            </w: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A.M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4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修改2.6.4 将水平角度8个字节拆分为水平搜索范围2个4字节字段</w:t>
            </w:r>
          </w:p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俯仰角度8个字节拆分为俯仰搜索范围2个4字节字段</w:t>
            </w:r>
          </w:p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  <w:p>
            <w:pPr>
              <w:pStyle w:val="17"/>
              <w:numPr>
                <w:ilvl w:val="0"/>
                <w:numId w:val="4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修改2.64. 增加指定范围搜索方式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2020-09-19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448" w:type="dxa"/>
          </w:tcPr>
          <w:p>
            <w:pPr>
              <w:pStyle w:val="17"/>
              <w:ind w:firstLine="600" w:firstLineChars="300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V1.7</w:t>
            </w: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A.M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修改2.6.3 将保留字段拆分2个字节来使用：表示用户ID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2020-11-1</w:t>
            </w:r>
          </w:p>
        </w:tc>
        <w:tc>
          <w:tcPr>
            <w:tcW w:w="1220" w:type="dxa"/>
          </w:tcPr>
          <w:p>
            <w:pPr>
              <w:pStyle w:val="17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7.3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,将目标状态字段由V1.6的4个字节修改成2个字节，高16位用作用户ID。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2020-11-1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增加2.9 光电扫描扩展信息包，指令为0x0A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2020-12-18</w:t>
            </w:r>
          </w:p>
        </w:tc>
        <w:tc>
          <w:tcPr>
            <w:tcW w:w="1220" w:type="dxa"/>
          </w:tcPr>
          <w:p>
            <w:pPr>
              <w:pStyle w:val="17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V1.8</w:t>
            </w: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增 </w:t>
            </w:r>
            <w:r>
              <w:rPr>
                <w:rFonts w:eastAsia="宋体"/>
                <w:sz w:val="20"/>
                <w:lang w:val="en-US" w:eastAsia="zh-CN"/>
              </w:rPr>
              <w:t>“</w:t>
            </w:r>
            <w:r>
              <w:rPr>
                <w:rFonts w:hint="eastAsia" w:eastAsia="宋体"/>
                <w:sz w:val="20"/>
                <w:lang w:val="en-US" w:eastAsia="zh-CN"/>
              </w:rPr>
              <w:t>2.10</w:t>
            </w:r>
            <w:r>
              <w:rPr>
                <w:rFonts w:hint="eastAsia"/>
                <w:lang w:val="en-US" w:eastAsia="zh-CN"/>
              </w:rPr>
              <w:t>光电目标上报信息包</w:t>
            </w:r>
            <w:r>
              <w:rPr>
                <w:rFonts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, 指令为0x0B, 该指令由光电主动向指控上报。该指令上报的目标信息与 </w:t>
            </w:r>
            <w:r>
              <w:rPr>
                <w:rFonts w:eastAsia="宋体"/>
                <w:sz w:val="20"/>
                <w:lang w:val="en-US" w:eastAsia="zh-CN"/>
              </w:rPr>
              <w:t>“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 xml:space="preserve"> 光电设备状态扩展信息包</w:t>
            </w:r>
            <w:r>
              <w:rPr>
                <w:rFonts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中上报的目标并不冲突而是一种扩展，2.7 中的上报是基于指控平台发送了</w:t>
            </w:r>
            <w:r>
              <w:rPr>
                <w:rFonts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>搜索</w:t>
            </w:r>
            <w:r>
              <w:rPr>
                <w:rFonts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相关指令才会上报， 而本指令不需要指控平台发送</w:t>
            </w:r>
            <w:r>
              <w:rPr>
                <w:rFonts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>搜索</w:t>
            </w:r>
            <w:r>
              <w:rPr>
                <w:rFonts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>，只要当前视场中有目标检测出来就上报。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2021-1-22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2.6.4 中增加搜索方式12--按指定范围指定速度搜搜 13--左右搜索一次 14--上下搜索一次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2021-2-2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增加 3.0 </w:t>
            </w:r>
            <w:r>
              <w:rPr>
                <w:rFonts w:hint="eastAsia"/>
                <w:lang w:val="en-US" w:eastAsia="zh-CN"/>
              </w:rPr>
              <w:t>光电镜头状态信息包, 指令为0x0C, 由光电发送给指控平台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2021-02-05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修改3.0 光电镜头状态信息包中的保留字段4字节用作镜头物理焦距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2021-2-6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V1.9</w:t>
            </w: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rPr>
                <w:rFonts w:eastAsia="宋体"/>
                <w:sz w:val="20"/>
              </w:rPr>
            </w:pPr>
            <w:r>
              <w:rPr>
                <w:rFonts w:hint="eastAsia" w:eastAsia="宋体"/>
                <w:sz w:val="20"/>
              </w:rPr>
              <w:t xml:space="preserve">增加 </w:t>
            </w:r>
            <w:r>
              <w:rPr>
                <w:rFonts w:eastAsia="宋体"/>
                <w:sz w:val="20"/>
              </w:rPr>
              <w:t>“</w:t>
            </w:r>
            <w:r>
              <w:rPr>
                <w:rFonts w:hint="eastAsia" w:eastAsia="宋体"/>
                <w:sz w:val="20"/>
              </w:rPr>
              <w:t>3.1 转台方向控制信息包(0X0D)</w:t>
            </w:r>
            <w:r>
              <w:rPr>
                <w:rFonts w:eastAsia="宋体"/>
                <w:sz w:val="20"/>
              </w:rPr>
              <w:t>”</w:t>
            </w:r>
            <w:r>
              <w:rPr>
                <w:rFonts w:hint="eastAsia" w:eastAsia="宋体"/>
                <w:sz w:val="20"/>
              </w:rPr>
              <w:t xml:space="preserve">,  </w:t>
            </w:r>
            <w:r>
              <w:rPr>
                <w:rFonts w:eastAsia="宋体"/>
                <w:sz w:val="20"/>
              </w:rPr>
              <w:t>“</w:t>
            </w:r>
            <w:r>
              <w:rPr>
                <w:rFonts w:hint="eastAsia" w:eastAsia="宋体"/>
                <w:sz w:val="20"/>
              </w:rPr>
              <w:t>3.2 跟踪视频源切换信息包(0x0E)</w:t>
            </w:r>
            <w:r>
              <w:rPr>
                <w:rFonts w:eastAsia="宋体"/>
                <w:sz w:val="20"/>
              </w:rPr>
              <w:t>”</w:t>
            </w:r>
          </w:p>
          <w:p>
            <w:pPr>
              <w:rPr>
                <w:rFonts w:eastAsia="宋体"/>
                <w:sz w:val="20"/>
              </w:rPr>
            </w:pPr>
            <w:r>
              <w:rPr>
                <w:rFonts w:hint="eastAsia" w:eastAsia="宋体"/>
                <w:sz w:val="20"/>
              </w:rPr>
              <w:t>完善附录中对目标检测索引的描述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2021-6-24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rPr>
                <w:rFonts w:eastAsia="宋体"/>
                <w:sz w:val="20"/>
              </w:rPr>
            </w:pPr>
            <w:r>
              <w:rPr>
                <w:rFonts w:hint="eastAsia" w:eastAsia="宋体"/>
                <w:sz w:val="20"/>
              </w:rPr>
              <w:t>修改2.8 镜头控制信息包，在控制命令中增加 镜头持续推远(0x04), 镜头持续拉近(0x05), 镜头停止运动(0x00), 镜头点动推远(0x06), 镜头点动拉近(0x07), 焦点持续推远(0x08), 焦点持续拉近(0x09), 焦点点动推远(0x0A), 焦点点动拉近(0x0B); 将保留字段用作镜头控制的通道号; 将</w:t>
            </w:r>
            <w:r>
              <w:rPr>
                <w:rFonts w:eastAsia="宋体"/>
                <w:sz w:val="20"/>
              </w:rPr>
              <w:t>”</w:t>
            </w:r>
            <w:r>
              <w:rPr>
                <w:rFonts w:hint="eastAsia" w:eastAsia="宋体"/>
                <w:sz w:val="20"/>
              </w:rPr>
              <w:t>物理焦距/倍数</w:t>
            </w:r>
            <w:r>
              <w:rPr>
                <w:rFonts w:eastAsia="宋体"/>
                <w:sz w:val="20"/>
              </w:rPr>
              <w:t>”</w:t>
            </w:r>
            <w:r>
              <w:rPr>
                <w:rFonts w:hint="eastAsia" w:eastAsia="宋体"/>
                <w:sz w:val="20"/>
              </w:rPr>
              <w:t xml:space="preserve"> 字段复用为镜头控制速度。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2021-6-27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rPr>
                <w:rFonts w:eastAsia="宋体"/>
                <w:sz w:val="20"/>
              </w:rPr>
            </w:pPr>
            <w:r>
              <w:rPr>
                <w:rFonts w:hint="eastAsia" w:eastAsia="宋体"/>
                <w:sz w:val="20"/>
              </w:rPr>
              <w:t>修改视频2.6.1, 将保留字段用作当前跟踪使用的视频源</w:t>
            </w:r>
          </w:p>
          <w:p>
            <w:pPr>
              <w:rPr>
                <w:rFonts w:hint="eastAsia" w:eastAsia="宋体"/>
                <w:sz w:val="20"/>
              </w:rPr>
            </w:pPr>
            <w:r>
              <w:rPr>
                <w:rFonts w:hint="eastAsia" w:eastAsia="宋体"/>
                <w:sz w:val="20"/>
              </w:rPr>
              <w:t>修改2.6.3,</w:t>
            </w:r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hint="eastAsia" w:eastAsia="宋体"/>
                <w:sz w:val="20"/>
              </w:rPr>
              <w:t>将保留字段的一个字节用作引导模式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2021-7-5</w:t>
            </w:r>
          </w:p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2021-09-15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郑峰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修改2.6.3， 将最后一个字节的保留字段用作表示目标运动方向： 0--抵近; 1--远离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2022-3-8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V2.0</w:t>
            </w: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增加脱靶量输出信息包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2022-6-7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将3.0 中的保留字段用作热像镜头物理焦距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2022-07-02</w:t>
            </w:r>
          </w:p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增加 </w:t>
            </w:r>
            <w:r>
              <w:rPr>
                <w:rFonts w:hint="eastAsia"/>
                <w:lang w:val="en-US" w:eastAsia="zh-CN"/>
              </w:rPr>
              <w:t>手动锁定目标 (0x10)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增加光电外围设备控制 (0x11)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 AI 参数控制(0x12)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2022-8-5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 4.3 聚焦模式切换指令(0x13)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2022-8-11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修改2.3 关于包长度的描述，以前是36 + N，而实际是20 + N，修改为20 + N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2022-08-12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 4.4 条款，跟踪参数配置 指令为0x14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 4.5 条款, 光电主动上报系统扩展状态，指令为0x15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2022-08-12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 2.10.1  将</w:t>
            </w:r>
            <w:r>
              <w:rPr>
                <w:rFonts w:hint="eastAsia"/>
                <w:lang w:val="en-US" w:eastAsia="zh-CN"/>
              </w:rPr>
              <w:t xml:space="preserve"> index 为29的</w:t>
            </w:r>
            <w:r>
              <w:rPr>
                <w:rFonts w:hint="default"/>
                <w:lang w:val="en-US" w:eastAsia="zh-CN"/>
              </w:rPr>
              <w:t>保留字段的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个字节使用一个字节来表示当前AI模板类型, 其他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个字节</w:t>
            </w:r>
            <w:r>
              <w:rPr>
                <w:rFonts w:hint="eastAsia"/>
                <w:lang w:val="en-US" w:eastAsia="zh-CN"/>
              </w:rPr>
              <w:t>继续</w:t>
            </w:r>
            <w:r>
              <w:rPr>
                <w:rFonts w:hint="default"/>
                <w:lang w:val="en-US"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。 将index 为56 的保留字段修改为目标距离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2022-08-13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 2.6.4  增加一种搜索方式：按给定的视场大小左右/上下搜索。如果当前视场小于给定的视场，则同过上下左右扫描来覆盖。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2022-9-22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A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增加2.6.3.1 设置目址扩展信息包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2022-9-23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修改4.5 将原来的保留字段（32字节）提取一个字节用来表示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外接设备电源1 状态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。 保留字段更改为31字节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2022-11-08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赵宗太</w:t>
            </w: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448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642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M</w:t>
            </w:r>
          </w:p>
        </w:tc>
        <w:tc>
          <w:tcPr>
            <w:tcW w:w="828" w:type="dxa"/>
          </w:tcPr>
          <w:p>
            <w:pPr>
              <w:pStyle w:val="17"/>
              <w:rPr>
                <w:sz w:val="20"/>
              </w:rPr>
            </w:pPr>
          </w:p>
        </w:tc>
        <w:tc>
          <w:tcPr>
            <w:tcW w:w="31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修改2.10.1 将上报的目标信息中的物理速度两个字段修改成目标的位置信息</w:t>
            </w:r>
          </w:p>
        </w:tc>
        <w:tc>
          <w:tcPr>
            <w:tcW w:w="1401" w:type="dxa"/>
          </w:tcPr>
          <w:p>
            <w:pPr>
              <w:pStyle w:val="17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2022-11-15</w:t>
            </w:r>
          </w:p>
        </w:tc>
        <w:tc>
          <w:tcPr>
            <w:tcW w:w="1220" w:type="dxa"/>
          </w:tcPr>
          <w:p>
            <w:pPr>
              <w:pStyle w:val="17"/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pStyle w:val="17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0304" w:type="dxa"/>
            <w:gridSpan w:val="7"/>
            <w:shd w:val="clear" w:color="auto" w:fill="B6DDE8"/>
          </w:tcPr>
          <w:p>
            <w:pPr>
              <w:pStyle w:val="17"/>
              <w:spacing w:before="100"/>
              <w:ind w:left="105"/>
              <w:rPr>
                <w:rFonts w:ascii="宋体" w:hAnsi="宋体" w:eastAsia="宋体"/>
                <w:sz w:val="19"/>
              </w:rPr>
            </w:pPr>
            <w:r>
              <w:rPr>
                <w:rFonts w:hint="eastAsia" w:ascii="宋体" w:hAnsi="宋体" w:eastAsia="宋体"/>
                <w:w w:val="105"/>
                <w:sz w:val="19"/>
              </w:rPr>
              <w:t>*变化状态：C——创建，A——增加，M——修改，D——删除</w:t>
            </w:r>
          </w:p>
        </w:tc>
      </w:tr>
    </w:tbl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pStyle w:val="12"/>
        <w:numPr>
          <w:ilvl w:val="0"/>
          <w:numId w:val="8"/>
        </w:numPr>
        <w:ind w:firstLineChars="0"/>
        <w:rPr>
          <w:b/>
        </w:rPr>
      </w:pPr>
      <w:bookmarkStart w:id="1" w:name="_Toc513468988"/>
      <w:r>
        <w:rPr>
          <w:rFonts w:hint="eastAsia"/>
          <w:b/>
        </w:rPr>
        <w:t>基本规则</w:t>
      </w:r>
      <w:bookmarkEnd w:id="1"/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指控平台与光电之间的通讯方式采用UDP协议，光电和指控平台均使用9966端口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光电向系统上报、光电状态数据（间隔</w:t>
      </w:r>
      <w:r>
        <w:t>500</w:t>
      </w:r>
      <w:r>
        <w:rPr>
          <w:rFonts w:hint="eastAsia"/>
        </w:rPr>
        <w:t>ms）、光电搜索、跟踪数据（间隔20</w:t>
      </w:r>
      <w:r>
        <w:t>0</w:t>
      </w:r>
      <w:r>
        <w:rPr>
          <w:rFonts w:hint="eastAsia"/>
        </w:rPr>
        <w:t>ms）、设备方位、俯仰数据（5</w:t>
      </w:r>
      <w:r>
        <w:t>0</w:t>
      </w:r>
      <w:r>
        <w:rPr>
          <w:rFonts w:hint="eastAsia"/>
        </w:rPr>
        <w:t>ms）。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工作流程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指控平台向光电发送控制指令（目址信息、 搜索、跟踪等）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光电向指控平台上报光电当前状态，如空闲状态、搜索状态、跟踪状态等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光电将搜索到的目标上报给指控平台，如目标类型、相似度(对于支持深度学习的光电有效)等</w:t>
      </w:r>
    </w:p>
    <w:p>
      <w:pPr>
        <w:pStyle w:val="12"/>
        <w:numPr>
          <w:ilvl w:val="0"/>
          <w:numId w:val="8"/>
        </w:numPr>
        <w:ind w:firstLineChars="0"/>
        <w:rPr>
          <w:b/>
        </w:rPr>
      </w:pPr>
      <w:bookmarkStart w:id="2" w:name="_Toc513468989"/>
      <w:r>
        <w:rPr>
          <w:rFonts w:hint="eastAsia"/>
          <w:b/>
        </w:rPr>
        <w:t>数据包格式</w:t>
      </w:r>
      <w:bookmarkEnd w:id="2"/>
    </w:p>
    <w:p>
      <w:r>
        <w:rPr>
          <w:rFonts w:hint="eastAsia"/>
        </w:rPr>
        <w:t>数据包长度合计：（</w:t>
      </w:r>
      <w:r>
        <w:t>36</w:t>
      </w:r>
      <w:r>
        <w:rPr>
          <w:rFonts w:hint="eastAsia"/>
        </w:rPr>
        <w:t>+N）Byte</w:t>
      </w:r>
    </w:p>
    <w:tbl>
      <w:tblPr>
        <w:tblStyle w:val="7"/>
        <w:tblW w:w="83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803"/>
        <w:gridCol w:w="766"/>
        <w:gridCol w:w="804"/>
        <w:gridCol w:w="804"/>
        <w:gridCol w:w="846"/>
        <w:gridCol w:w="881"/>
        <w:gridCol w:w="728"/>
        <w:gridCol w:w="854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062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格式</w:t>
            </w:r>
          </w:p>
        </w:tc>
        <w:tc>
          <w:tcPr>
            <w:tcW w:w="803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起始位</w:t>
            </w:r>
          </w:p>
        </w:tc>
        <w:tc>
          <w:tcPr>
            <w:tcW w:w="76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协议号</w:t>
            </w:r>
          </w:p>
        </w:tc>
        <w:tc>
          <w:tcPr>
            <w:tcW w:w="804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包长度</w:t>
            </w:r>
          </w:p>
        </w:tc>
        <w:tc>
          <w:tcPr>
            <w:tcW w:w="804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命令字</w:t>
            </w:r>
          </w:p>
        </w:tc>
        <w:tc>
          <w:tcPr>
            <w:tcW w:w="846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8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highlight w:val="yellow"/>
              </w:rPr>
              <w:t>信息内容</w:t>
            </w:r>
          </w:p>
        </w:tc>
        <w:tc>
          <w:tcPr>
            <w:tcW w:w="728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信息序列号</w:t>
            </w:r>
          </w:p>
        </w:tc>
        <w:tc>
          <w:tcPr>
            <w:tcW w:w="854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错误校验</w:t>
            </w:r>
          </w:p>
        </w:tc>
        <w:tc>
          <w:tcPr>
            <w:tcW w:w="754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停止位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长度(</w:t>
            </w:r>
            <w:r>
              <w:rPr>
                <w:rFonts w:ascii="微软雅黑" w:hAnsi="微软雅黑" w:eastAsia="微软雅黑"/>
                <w:szCs w:val="21"/>
              </w:rPr>
              <w:t>B</w:t>
            </w:r>
            <w:r>
              <w:rPr>
                <w:rFonts w:hint="eastAsia" w:ascii="微软雅黑" w:hAnsi="微软雅黑" w:eastAsia="微软雅黑"/>
                <w:szCs w:val="21"/>
              </w:rPr>
              <w:t>yte)</w:t>
            </w:r>
          </w:p>
        </w:tc>
        <w:tc>
          <w:tcPr>
            <w:tcW w:w="80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76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04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4</w:t>
            </w:r>
          </w:p>
        </w:tc>
        <w:tc>
          <w:tcPr>
            <w:tcW w:w="846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8</w:t>
            </w:r>
          </w:p>
        </w:tc>
        <w:tc>
          <w:tcPr>
            <w:tcW w:w="88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</w:t>
            </w:r>
          </w:p>
        </w:tc>
        <w:tc>
          <w:tcPr>
            <w:tcW w:w="728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4</w:t>
            </w:r>
          </w:p>
        </w:tc>
        <w:tc>
          <w:tcPr>
            <w:tcW w:w="854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4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4</w:t>
            </w:r>
          </w:p>
        </w:tc>
      </w:tr>
    </w:tbl>
    <w:p>
      <w:pPr>
        <w:pStyle w:val="12"/>
        <w:ind w:left="420" w:firstLine="0" w:firstLineChars="0"/>
        <w:rPr>
          <w:b/>
        </w:rPr>
      </w:pPr>
    </w:p>
    <w:p>
      <w:pPr>
        <w:pStyle w:val="12"/>
        <w:numPr>
          <w:ilvl w:val="0"/>
          <w:numId w:val="11"/>
        </w:numPr>
        <w:ind w:firstLineChars="0"/>
      </w:pPr>
      <w:bookmarkStart w:id="3" w:name="_Toc513468990"/>
      <w:r>
        <w:rPr>
          <w:rFonts w:hint="eastAsia"/>
        </w:rPr>
        <w:t>起始位</w:t>
      </w:r>
      <w:bookmarkEnd w:id="3"/>
    </w:p>
    <w:p>
      <w:pPr>
        <w:ind w:firstLine="420"/>
      </w:pPr>
      <w:r>
        <w:rPr>
          <w:rFonts w:hint="eastAsia"/>
        </w:rPr>
        <w:t xml:space="preserve">固定值，统一为十六进制 </w:t>
      </w:r>
      <w:r>
        <w:t>0x88, 0x89, 0x80, 0x8</w:t>
      </w:r>
      <w:r>
        <w:rPr>
          <w:rFonts w:hint="eastAsia"/>
        </w:rPr>
        <w:t>A。</w:t>
      </w:r>
    </w:p>
    <w:p>
      <w:pPr>
        <w:pStyle w:val="12"/>
        <w:numPr>
          <w:ilvl w:val="0"/>
          <w:numId w:val="11"/>
        </w:numPr>
        <w:ind w:firstLineChars="0"/>
      </w:pPr>
      <w:bookmarkStart w:id="4" w:name="_Toc513468991"/>
      <w:r>
        <w:rPr>
          <w:rFonts w:hint="eastAsia"/>
        </w:rPr>
        <w:t>协议号</w:t>
      </w:r>
      <w:bookmarkEnd w:id="4"/>
    </w:p>
    <w:p>
      <w:r>
        <w:rPr>
          <w:rFonts w:hint="eastAsia"/>
        </w:rPr>
        <w:t>此项为协议版本号，初始版本为</w:t>
      </w:r>
      <w:r>
        <w:t>9002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1"/>
        </w:numPr>
        <w:ind w:firstLineChars="0"/>
      </w:pPr>
      <w:bookmarkStart w:id="5" w:name="_Toc513468992"/>
      <w:r>
        <w:rPr>
          <w:rFonts w:hint="eastAsia"/>
        </w:rPr>
        <w:t>包长度</w:t>
      </w:r>
      <w:bookmarkEnd w:id="5"/>
    </w:p>
    <w:p>
      <w:pPr>
        <w:ind w:firstLine="420"/>
      </w:pPr>
      <w:r>
        <w:rPr>
          <w:rFonts w:hint="eastAsia"/>
        </w:rPr>
        <w:t>长度=命令字+时间戳+信息内容+信息序列号+错误校验， 共（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+N）Byte，因为信息内容为不定长字段。</w:t>
      </w:r>
    </w:p>
    <w:p/>
    <w:p>
      <w:pPr>
        <w:pStyle w:val="12"/>
        <w:numPr>
          <w:ilvl w:val="0"/>
          <w:numId w:val="11"/>
        </w:numPr>
        <w:ind w:firstLineChars="0"/>
      </w:pPr>
      <w:bookmarkStart w:id="6" w:name="_Toc513468993"/>
      <w:r>
        <w:rPr>
          <w:rFonts w:hint="eastAsia"/>
        </w:rPr>
        <w:t>命令字</w:t>
      </w:r>
      <w:bookmarkEnd w:id="6"/>
    </w:p>
    <w:p>
      <w:pPr>
        <w:ind w:firstLine="420"/>
      </w:pPr>
      <w:r>
        <w:rPr>
          <w:rFonts w:hint="eastAsia"/>
        </w:rPr>
        <w:t>根据不同的“信息内容”对应相应的协议号</w:t>
      </w:r>
    </w:p>
    <w:tbl>
      <w:tblPr>
        <w:tblStyle w:val="7"/>
        <w:tblW w:w="5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2"/>
        <w:gridCol w:w="814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4332" w:type="dxa"/>
            <w:shd w:val="clear" w:color="auto" w:fill="B4C6E7" w:themeFill="accent1" w:themeFillTint="66"/>
            <w:vAlign w:val="center"/>
          </w:tcPr>
          <w:p>
            <w:bookmarkStart w:id="7" w:name="_Hlk508712734"/>
            <w:r>
              <w:rPr>
                <w:rFonts w:hint="eastAsia"/>
              </w:rPr>
              <w:t>命令类型</w:t>
            </w:r>
          </w:p>
        </w:tc>
        <w:tc>
          <w:tcPr>
            <w:tcW w:w="814" w:type="dxa"/>
            <w:shd w:val="clear" w:color="auto" w:fill="B4C6E7" w:themeFill="accent1" w:themeFillTint="66"/>
            <w:vAlign w:val="center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814" w:type="dxa"/>
            <w:shd w:val="clear" w:color="auto" w:fill="B4C6E7" w:themeFill="accent1" w:themeFillTint="66"/>
            <w:vAlign w:val="center"/>
          </w:tcPr>
          <w:p>
            <w:r>
              <w:rPr>
                <w:rFonts w:hint="eastAsia"/>
              </w:rPr>
              <w:t>是否回复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光电设备状态信息包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光电设备方位、俯仰信息包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设置光电目址信息包</w:t>
            </w:r>
          </w:p>
        </w:tc>
        <w:tc>
          <w:tcPr>
            <w:tcW w:w="814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0x0</w:t>
            </w: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814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设置光电搜索跟踪信息包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光电转发干扰查询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bookmarkStart w:id="8" w:name="OLE_LINK1"/>
            <w:r>
              <w:rPr>
                <w:rFonts w:hint="eastAsia"/>
              </w:rPr>
              <w:t>光电转发干扰控制</w:t>
            </w:r>
            <w:bookmarkEnd w:id="8"/>
          </w:p>
        </w:tc>
        <w:tc>
          <w:tcPr>
            <w:tcW w:w="814" w:type="dxa"/>
            <w:vAlign w:val="center"/>
          </w:tcPr>
          <w:p>
            <w:r>
              <w:t>0x06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光电转发干扰状态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07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光电设备状态扩展信息包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0x08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光电镜头控制信息包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0x09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光电扫描扩展信息包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0x0A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光电目标上报信息包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0x0B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光电镜头状态扩展信息包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0x0C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bookmarkStart w:id="9" w:name="_Toc513468994"/>
            <w:r>
              <w:rPr>
                <w:rFonts w:hint="eastAsia"/>
              </w:rPr>
              <w:t>转台方位控制信息包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0x0D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切换视频跟踪源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0x0E</w:t>
            </w:r>
          </w:p>
        </w:tc>
        <w:tc>
          <w:tcPr>
            <w:tcW w:w="814" w:type="dxa"/>
            <w:vAlign w:val="center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10" w:name="OLE_LINK2"/>
            <w:r>
              <w:rPr>
                <w:rFonts w:hint="eastAsia"/>
                <w:lang w:val="en-US" w:eastAsia="zh-CN"/>
              </w:rPr>
              <w:t>脱靶量信息包</w:t>
            </w:r>
            <w:bookmarkEnd w:id="10"/>
          </w:p>
        </w:tc>
        <w:tc>
          <w:tcPr>
            <w:tcW w:w="8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手动锁定目标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光电外围设备控制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0x11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 参数控制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0x12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聚焦模式切换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0x13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配置光电根据目标大小自动变倍参数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0x14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光电系统状态扩展信息包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0x15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433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设置光电目址</w:t>
            </w:r>
            <w:r>
              <w:rPr>
                <w:rFonts w:hint="eastAsia"/>
                <w:highlight w:val="yellow"/>
                <w:lang w:val="en-US" w:eastAsia="zh-CN"/>
              </w:rPr>
              <w:t>扩展</w:t>
            </w:r>
            <w:r>
              <w:rPr>
                <w:rFonts w:hint="eastAsia"/>
                <w:highlight w:val="yellow"/>
              </w:rPr>
              <w:t>信息包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0x16</w:t>
            </w:r>
          </w:p>
        </w:tc>
        <w:tc>
          <w:tcPr>
            <w:tcW w:w="8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bookmarkEnd w:id="7"/>
    </w:tbl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时间戳</w:t>
      </w:r>
      <w:bookmarkEnd w:id="9"/>
    </w:p>
    <w:p>
      <w:pPr>
        <w:ind w:firstLine="420"/>
      </w:pPr>
      <w:r>
        <w:rPr>
          <w:rFonts w:hint="eastAsia"/>
        </w:rPr>
        <w:t>此项为当前时间的毫秒数，类型为</w:t>
      </w:r>
      <w:r>
        <w:t>Long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1"/>
        </w:numPr>
        <w:ind w:firstLineChars="0"/>
      </w:pPr>
      <w:bookmarkStart w:id="11" w:name="_Toc513468995"/>
      <w:r>
        <w:rPr>
          <w:rFonts w:hint="eastAsia"/>
        </w:rPr>
        <w:t>信息内容</w:t>
      </w:r>
      <w:bookmarkEnd w:id="11"/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光电设备状态信息包，由光电向指控平台发送（对应命令码: 0x01）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光电当前状态时间戳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工作状态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：异常；1：正常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工作模式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0：空闲;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1:</w:t>
            </w:r>
            <w:r>
              <w:rPr>
                <w:rFonts w:hint="eastAsia" w:ascii="微软雅黑" w:hAnsi="微软雅黑" w:eastAsia="微软雅黑"/>
                <w:szCs w:val="21"/>
              </w:rPr>
              <w:t>搜索；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2：跟踪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</w:t>
            </w:r>
            <w:r>
              <w:rPr>
                <w:rFonts w:hint="eastAsia" w:ascii="微软雅黑" w:hAnsi="微软雅黑" w:eastAsia="微软雅黑"/>
                <w:szCs w:val="21"/>
              </w:rPr>
              <w:t>it编码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故障编码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当前跟踪视频源: 0--可见光; 1--热像</w:t>
            </w:r>
          </w:p>
        </w:tc>
      </w:tr>
    </w:tbl>
    <w:p>
      <w:pPr>
        <w:pStyle w:val="12"/>
        <w:ind w:left="840" w:firstLine="0" w:firstLineChars="0"/>
      </w:pP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光电设备方位、俯仰信息包，由光电向指控平台发送（对应命令码: 0x02）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光电当前状态时间戳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距离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水平角速度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36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俯仰角速度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目标高度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  <w:r>
              <w:rPr>
                <w:rFonts w:ascii="微软雅黑" w:hAnsi="微软雅黑" w:eastAsia="微软雅黑"/>
                <w:szCs w:val="21"/>
              </w:rPr>
              <w:t>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Short Int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镜头倍率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55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12"/>
        <w:ind w:left="840" w:firstLine="0" w:firstLineChars="0"/>
      </w:pPr>
    </w:p>
    <w:p>
      <w:pPr>
        <w:pStyle w:val="12"/>
        <w:numPr>
          <w:ilvl w:val="0"/>
          <w:numId w:val="1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设置光电目址信息包，由指控平台向光电发送。</w:t>
      </w:r>
      <w:r>
        <w:rPr>
          <w:rFonts w:hint="eastAsia"/>
        </w:rPr>
        <w:t>（对应命令码: 0x03）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目标经度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光电能够解算及纬度信息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目标纬度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光电能够解算及纬度信息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目标高度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  <w:r>
              <w:rPr>
                <w:rFonts w:ascii="微软雅黑" w:hAnsi="微软雅黑" w:eastAsia="微软雅黑"/>
                <w:szCs w:val="21"/>
              </w:rPr>
              <w:t>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距离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针对光电不具备解算经纬度信息，提供此数据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56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引导模式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pStyle w:val="12"/>
              <w:numPr>
                <w:ilvl w:val="0"/>
                <w:numId w:val="13"/>
              </w:numPr>
              <w:ind w:firstLineChars="0"/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方位、俯仰、距离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经度、纬度、高度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目标运动方向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67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0 --抵近</w:t>
            </w:r>
          </w:p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1--远离</w:t>
            </w:r>
          </w:p>
        </w:tc>
      </w:tr>
    </w:tbl>
    <w:p>
      <w:pPr>
        <w:pStyle w:val="12"/>
        <w:ind w:left="840" w:firstLine="0" w:firstLineChars="0"/>
      </w:pP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2.6.3.1 </w:t>
      </w:r>
      <w:r>
        <w:rPr>
          <w:rFonts w:hint="eastAsia"/>
          <w:highlight w:val="yellow"/>
        </w:rPr>
        <w:t>设置光电目址</w:t>
      </w:r>
      <w:r>
        <w:rPr>
          <w:rFonts w:hint="eastAsia"/>
          <w:highlight w:val="yellow"/>
          <w:lang w:val="en-US" w:eastAsia="zh-CN"/>
        </w:rPr>
        <w:t>扩展</w:t>
      </w:r>
      <w:r>
        <w:rPr>
          <w:rFonts w:hint="eastAsia"/>
          <w:highlight w:val="yellow"/>
        </w:rPr>
        <w:t>信息包，由指控平台向光电发送。</w:t>
      </w:r>
      <w:r>
        <w:rPr>
          <w:rFonts w:hint="eastAsia"/>
        </w:rPr>
        <w:t>（对应命令码: 0x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）</w:t>
      </w:r>
    </w:p>
    <w:p>
      <w:pPr>
        <w:pStyle w:val="12"/>
        <w:rPr>
          <w:rFonts w:hint="default" w:eastAsiaTheme="minorEastAsia"/>
          <w:lang w:val="en-US" w:eastAsia="zh-CN"/>
        </w:rPr>
      </w:pP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目标经度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光电能够解算及纬度信息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目标纬度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光电能够解算及纬度信息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目标高度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  <w:r>
              <w:rPr>
                <w:rFonts w:ascii="微软雅黑" w:hAnsi="微软雅黑" w:eastAsia="微软雅黑"/>
                <w:szCs w:val="21"/>
              </w:rPr>
              <w:t>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距离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针对光电不具备解算经纬度信息，提供此数据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56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引导模式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pStyle w:val="12"/>
              <w:numPr>
                <w:ilvl w:val="0"/>
                <w:numId w:val="13"/>
              </w:numPr>
              <w:ind w:firstLineChars="0"/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方位、俯仰、距离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经度、纬度、高度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目标运动方向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67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0 --抵近</w:t>
            </w:r>
          </w:p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1--远离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搜索模式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14"/>
              </w:numPr>
              <w:jc w:val="center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-不开启搜索</w:t>
            </w:r>
          </w:p>
          <w:p>
            <w:pPr>
              <w:numPr>
                <w:ilvl w:val="0"/>
                <w:numId w:val="14"/>
              </w:num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-左右搜索</w:t>
            </w:r>
          </w:p>
          <w:p>
            <w:pPr>
              <w:numPr>
                <w:ilvl w:val="0"/>
                <w:numId w:val="14"/>
              </w:num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-上下搜索</w:t>
            </w:r>
          </w:p>
          <w:p>
            <w:pPr>
              <w:numPr>
                <w:ilvl w:val="0"/>
                <w:numId w:val="0"/>
              </w:numPr>
              <w:jc w:val="both"/>
              <w:rPr>
                <w:rStyle w:val="10"/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左右搜索视场角大小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实际值 * 100，如 15 表示搜索的水平视场角为0.15度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上下搜索视场角大小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实际值 * 100，如 15 表示搜索的垂直视场角为0.15度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10"/>
                <w:rFonts w:hint="default"/>
                <w:lang w:val="en-US" w:eastAsia="zh-CN"/>
              </w:rPr>
            </w:pPr>
          </w:p>
        </w:tc>
      </w:tr>
    </w:tbl>
    <w:p>
      <w:pPr>
        <w:pStyle w:val="12"/>
        <w:rPr>
          <w:rFonts w:hint="default"/>
          <w:lang w:val="en-US" w:eastAsia="zh-CN"/>
        </w:rPr>
      </w:pPr>
    </w:p>
    <w:p>
      <w:pPr>
        <w:pStyle w:val="12"/>
        <w:ind w:left="840" w:firstLine="0" w:firstLineChars="0"/>
      </w:pPr>
    </w:p>
    <w:p>
      <w:pPr>
        <w:pStyle w:val="12"/>
        <w:ind w:left="840" w:firstLine="0" w:firstLineChars="0"/>
      </w:pP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设置光电搜索跟踪信息包，由指控平台向光电发送（对应命令码: 0x04）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指控指令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1: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搜索并自动跟踪</w:t>
            </w:r>
          </w:p>
          <w:p>
            <w:pPr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2：跟踪指定目标；</w:t>
            </w:r>
          </w:p>
          <w:p>
            <w:pPr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3：释放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4:仅搜索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5：</w:t>
            </w: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在指定大小视场左右搜索并自动跟踪（如果搜索视场大于当前视场，光电左右扫描）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6：在指定大小视场上下搜索并自动跟踪（如果搜索视场大于当前视场，光电上下扫描）</w:t>
            </w:r>
          </w:p>
          <w:p>
            <w:pPr>
              <w:numPr>
                <w:ilvl w:val="0"/>
                <w:numId w:val="0"/>
              </w:numPr>
              <w:ind w:left="105" w:leftChars="0"/>
              <w:rPr>
                <w:rFonts w:hint="default" w:ascii="微软雅黑" w:hAnsi="微软雅黑" w:eastAsia="微软雅黑"/>
                <w:color w:val="0000FF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水平搜索开始角度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对于指控指令为搜索和仅搜索且搜索方式为按指定范围搜索时有效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。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</w:p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对于指控指令为5: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在指定视场内左右搜索并自动跟踪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时， 表示需要搜索的水平视场角大小</w:t>
            </w: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(当命令为5时，这里为实际度数 * 100，比如15表示0.15度)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水平搜索结束角度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对于指控指令为搜索和仅搜索且搜索方式为按指定范围搜索时有效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。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俯仰搜索开始角度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对于指控指令为搜索和仅搜索且搜索方式为按指定范围搜索时有效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。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</w:p>
          <w:p>
            <w:pPr>
              <w:widowControl/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对于指控指令为6: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在指定视场内上下搜索并自动跟踪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时， 表示需要搜索的垂直视场角大小。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(当命令为 6时，这里为实际度数 * 100，比如15表示0.15度)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俯仰搜索结束角度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对于指控指令为搜索和仅搜索且搜索方式为按指定范围搜索时有效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32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当 指控指令为 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2: 跟踪制定目标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时表示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目标编号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当 指控指令为 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4: 仅搜索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或 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1:搜索并自动跟踪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时表示搜索方式: 0--在当前视场里搜索 1--向上移动当前视场再搜索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-向下移动当前视场再搜索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-向左移动当前视场再搜索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-向右移动当前视场再搜索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-镜头向后拉一倍再搜索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-镜头向前推一倍再搜索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从左顺时针搜索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从上顺时针搜索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从右顺时针搜索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从下顺时针搜索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按指定搜索范围搜索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按指定范围指定速度搜索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左右搜索一次</w:t>
            </w:r>
          </w:p>
          <w:p>
            <w:pPr>
              <w:widowControl/>
              <w:numPr>
                <w:ilvl w:val="0"/>
                <w:numId w:val="15"/>
              </w:num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上下搜索一次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</w:tbl>
    <w:p>
      <w:pPr>
        <w:ind w:left="420"/>
      </w:pP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光电转发干扰查询  由指控平台向光电发送（对应命令码: 0x05）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干扰查询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光电转发干扰查询指令</w:t>
            </w:r>
          </w:p>
        </w:tc>
      </w:tr>
    </w:tbl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光电转发干扰控制  由指控平台向光电发送 (对应命令码: 0x06)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干扰控制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光电转发干扰控制指令</w:t>
            </w:r>
          </w:p>
        </w:tc>
      </w:tr>
    </w:tbl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光电转发干扰状态   由光电向指控平台发送 (对应命令码0x07)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</w:rPr>
              <w:t>干扰状态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光电转发上报干扰状态</w:t>
            </w:r>
          </w:p>
        </w:tc>
      </w:tr>
    </w:tbl>
    <w:p>
      <w:pPr>
        <w:pStyle w:val="12"/>
        <w:ind w:left="420" w:firstLine="0" w:firstLineChars="0"/>
      </w:pPr>
      <w:bookmarkStart w:id="12" w:name="_Toc513469005"/>
      <w:r>
        <w:rPr>
          <w:rFonts w:hint="eastAsia"/>
        </w:rPr>
        <w:t>2.6.8 信息序列号</w:t>
      </w:r>
      <w:bookmarkEnd w:id="12"/>
    </w:p>
    <w:p>
      <w:pPr>
        <w:ind w:firstLine="420"/>
      </w:pPr>
      <w:r>
        <w:rPr>
          <w:rFonts w:hint="eastAsia"/>
        </w:rPr>
        <w:t>软件启动后发送的第一条数据（包括协议中的所有信息包）序列 号为‘</w:t>
      </w:r>
      <w:r>
        <w:t>1</w:t>
      </w:r>
      <w:r>
        <w:rPr>
          <w:rFonts w:hint="eastAsia"/>
        </w:rPr>
        <w:t>’，之后每次发送数据序列号都自动加 1。</w:t>
      </w:r>
    </w:p>
    <w:p>
      <w:pPr>
        <w:pStyle w:val="12"/>
        <w:ind w:left="420" w:firstLine="0" w:firstLineChars="0"/>
      </w:pPr>
      <w:bookmarkStart w:id="13" w:name="_Toc513469006"/>
      <w:r>
        <w:rPr>
          <w:rFonts w:hint="eastAsia"/>
        </w:rPr>
        <w:t>2.6.9 错误校验</w:t>
      </w:r>
      <w:bookmarkEnd w:id="13"/>
    </w:p>
    <w:p>
      <w:pPr>
        <w:ind w:firstLine="420"/>
      </w:pPr>
      <w:r>
        <w:rPr>
          <w:rFonts w:hint="eastAsia"/>
        </w:rPr>
        <w:t>终端或服务器可用校验码进行判别接收信息是否出错。有时，由于电子噪声或其他一些干扰，信息在传输过程中会发生细微的变化，错误校验码保证了主机或子机对在传送过程中 出错的信息不起作用。这样增加了系统的安全和效率。错误校验码采用校验和方法。 协议体中从“包长度”到“信息序列号” （包括“包长度”、 “信息序列号”）这部分数据。 接收方若收到的信息计算有错误，则忽略，抛弃这个数据包。</w:t>
      </w:r>
    </w:p>
    <w:p>
      <w:pPr>
        <w:pStyle w:val="12"/>
        <w:ind w:left="420" w:firstLine="0" w:firstLineChars="0"/>
      </w:pPr>
      <w:bookmarkStart w:id="14" w:name="_Toc513469007"/>
      <w:r>
        <w:rPr>
          <w:rFonts w:hint="eastAsia"/>
        </w:rPr>
        <w:t>2.6.10 停止位</w:t>
      </w:r>
      <w:bookmarkEnd w:id="14"/>
    </w:p>
    <w:p>
      <w:pPr>
        <w:ind w:firstLine="420"/>
      </w:pPr>
      <w:r>
        <w:rPr>
          <w:rFonts w:hint="eastAsia"/>
        </w:rPr>
        <w:t xml:space="preserve">固定值，统一为十六进制 </w:t>
      </w:r>
      <w:r>
        <w:t>0x89, 0x80, 0x8A, 0x8B</w:t>
      </w:r>
      <w:r>
        <w:rPr>
          <w:rFonts w:hint="eastAsia"/>
        </w:rPr>
        <w:t>。</w:t>
      </w:r>
    </w:p>
    <w:p/>
    <w:p>
      <w:r>
        <w:rPr>
          <w:rFonts w:hint="eastAsia"/>
        </w:rPr>
        <w:t>2.7 光电设备状态扩展信息包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 xml:space="preserve">ong 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工作状态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0：空闲;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1: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搜索；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2：跟踪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数据长度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后续外带数据的长度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外带数据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根据 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</w:rPr>
              <w:t>工作状态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</w:rPr>
              <w:t>确定，具体定义见后续定义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2.7.1， 2.7.2， 2.7.3</w:t>
            </w:r>
          </w:p>
        </w:tc>
      </w:tr>
    </w:tbl>
    <w:p/>
    <w:p>
      <w:r>
        <w:rPr>
          <w:rFonts w:hint="eastAsia"/>
        </w:rPr>
        <w:t>2.7.1 光电设备工作状态（空闲）外带数据信息包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持续时间（秒）</w:t>
            </w:r>
          </w:p>
        </w:tc>
      </w:tr>
    </w:tbl>
    <w:p/>
    <w:p>
      <w:r>
        <w:rPr>
          <w:rFonts w:hint="eastAsia"/>
        </w:rPr>
        <w:t>2.7.2 光电设备工作状态（搜索）外带数据信息包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持续时间（秒）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目标数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已搜索到的目标数量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数据长度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后续数据长度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目标信息描述,见2.7.4（如果是多个目标，则含多个2.7.4的数据包）</w:t>
            </w:r>
          </w:p>
        </w:tc>
      </w:tr>
    </w:tbl>
    <w:p/>
    <w:p>
      <w:r>
        <w:rPr>
          <w:rFonts w:hint="eastAsia"/>
        </w:rPr>
        <w:t>2.7.3 光电设备工作状态（跟踪）外带数据信息包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177"/>
        <w:gridCol w:w="990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177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持续时间（秒）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nShort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nShort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是否丢失 1-锁定 0-丢失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目标信息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Byte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目标信息描述,见2.7.4</w:t>
            </w:r>
          </w:p>
        </w:tc>
      </w:tr>
    </w:tbl>
    <w:p/>
    <w:p/>
    <w:p/>
    <w:p>
      <w:r>
        <w:rPr>
          <w:rFonts w:hint="eastAsia"/>
        </w:rPr>
        <w:t>2.7.4 目标信息包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目标编号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目标类型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目标类型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ID，参见附录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相似度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百分比乘以100，比如75表示相似度为75%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目标宽度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像素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目标高度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像素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目标方位角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根据目标在视频中的位置偏移以及当前光电的方位角度计算出。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目标俯仰角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根据目标在视频中的位置偏移以及当前光电的俯仰角度计算出。</w:t>
            </w:r>
          </w:p>
        </w:tc>
      </w:tr>
    </w:tbl>
    <w:p/>
    <w:p>
      <w:r>
        <w:rPr>
          <w:rFonts w:hint="eastAsia"/>
        </w:rPr>
        <w:t xml:space="preserve">2.8 光电镜头控制包， 对应2.4中的命令类型  0x09 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控制命令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控制镜头命令: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0x01 : 跳转到指定物理焦距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0x02: 跳转到指定倍数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0x03: 跳转到指定zoom和focus位置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0x04: 镜头持续推远(直到收到停止指令)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0x05: 镜头持续拉近(直到收到停止指令)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0x00: 镜头(包含zoom和focus)停止运动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0x06: 镜头推远(点动)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0x07: 镜头拉近(点动)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0x08: 聚焦持续推远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0x09: 聚焦持续拉近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0x0A: 聚焦推远(点动)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0x0B: 聚焦拉近(点动)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物理焦距/倍数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16"/>
              </w:num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当镜头控制命令为 0x01时表示镜头的物理焦距, 单位mm 如150mm；</w:t>
            </w:r>
          </w:p>
          <w:p>
            <w:pPr>
              <w:numPr>
                <w:ilvl w:val="0"/>
                <w:numId w:val="16"/>
              </w:num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当控制命令为0x02时表示镜头倍数，如42倍;</w:t>
            </w:r>
          </w:p>
          <w:p>
            <w:pPr>
              <w:numPr>
                <w:ilvl w:val="0"/>
                <w:numId w:val="16"/>
              </w:num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当镜头控制命令为0x03时此字段作为保留不使用</w:t>
            </w:r>
          </w:p>
          <w:p>
            <w:pPr>
              <w:numPr>
                <w:ilvl w:val="0"/>
                <w:numId w:val="16"/>
              </w:num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当控制指令为0x04 ~ 0x0B, 该字段用来表示速度，取值范围0-254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zoom位置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当镜头控制命令为0x03时有效，表示zoom的步数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 位置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当镜头控制命令为0x03时有效，表示focus的步数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</w:rPr>
            </w:pPr>
            <w:r>
              <w:rPr>
                <w:rStyle w:val="10"/>
                <w:rFonts w:hint="eastAsia"/>
              </w:rPr>
              <w:t>通道号:0--可见光; 1--热像</w:t>
            </w:r>
          </w:p>
        </w:tc>
      </w:tr>
    </w:tbl>
    <w:p/>
    <w:p>
      <w:r>
        <w:rPr>
          <w:rFonts w:hint="eastAsia"/>
        </w:rPr>
        <w:t>2.9 光电扫描扩展信息包 由指控平台向光电发送(对应指令0x0A)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指控指令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both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1: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启动扫描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0：停止扫描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水平搜索开始角度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水平搜索结束角度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俯仰搜索开始角度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俯仰搜索结束角度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如果俯仰开始和结束角度相等，光电将在指定的俯仰位置上持续扫描，如果不相等，则做螺旋式持续扫描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扫描速度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32 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单位 度/秒  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</w:tbl>
    <w:p>
      <w:r>
        <w:rPr>
          <w:rFonts w:hint="eastAsia"/>
        </w:rPr>
        <w:t>2.10 光电目标上报信息包,  由光电主动上报给指控平台, 对应指令 0x0B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持续时间（秒）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目标数量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当前视场中检测出来的目标数量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数据长度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后续数据长度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目标信息描述,见2.10.1（如果是多个目标，则含多个2.10.1的数据包）</w:t>
            </w:r>
          </w:p>
        </w:tc>
      </w:tr>
    </w:tbl>
    <w:p/>
    <w:p>
      <w:r>
        <w:rPr>
          <w:rFonts w:hint="eastAsia"/>
        </w:rPr>
        <w:t>2.10.1  目标信息描述</w:t>
      </w:r>
    </w:p>
    <w:p/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798"/>
        <w:gridCol w:w="682"/>
        <w:gridCol w:w="1169"/>
        <w:gridCol w:w="1281"/>
        <w:gridCol w:w="2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6" w:hRule="atLeast"/>
          <w:jc w:val="center"/>
        </w:trPr>
        <w:tc>
          <w:tcPr>
            <w:tcW w:w="1607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798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682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169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28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39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目标编号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目标类型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目标类型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ID，参见附录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相似度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百分比乘以100，比如75表示相似度为75%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宽度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像素</w:t>
            </w: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高度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16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像素</w:t>
            </w: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物理宽度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米</w:t>
            </w: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实际宽度 * 100,单位m,比如：200表示2m, 10表示0.1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物理高度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米</w:t>
            </w: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实际高度 * 100,单位m,比如：200表示2m, 10表示0.1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运动方向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Byte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运动方向：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0: 静止;  1: 左;   2: 右;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3: 上;    4: 下;   5：左上;</w:t>
            </w:r>
          </w:p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6：右上;  7: 左下; 8: 右下;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当前AI模板类型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29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Byte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宋体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FF"/>
                <w:szCs w:val="21"/>
                <w:lang w:val="en-US" w:eastAsia="zh-CN"/>
              </w:rPr>
              <w:t>1 - 对天3分类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FF"/>
                <w:szCs w:val="21"/>
                <w:lang w:val="en-US" w:eastAsia="zh-CN"/>
              </w:rPr>
              <w:t>2 - 对地 80 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保留字段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30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Byte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保留扩展用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水平速度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32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nShort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像素 / 秒</w:t>
            </w:r>
          </w:p>
        </w:tc>
        <w:tc>
          <w:tcPr>
            <w:tcW w:w="2396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垂直速度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34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nShort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像素 / 秒</w:t>
            </w:r>
          </w:p>
        </w:tc>
        <w:tc>
          <w:tcPr>
            <w:tcW w:w="2396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757070" w:themeFill="background2" w:themeFillShade="7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水平</w:t>
            </w:r>
          </w:p>
          <w:p>
            <w:pPr>
              <w:widowControl/>
              <w:ind w:firstLine="210" w:firstLineChars="100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物理速度</w:t>
            </w:r>
          </w:p>
        </w:tc>
        <w:tc>
          <w:tcPr>
            <w:tcW w:w="798" w:type="dxa"/>
            <w:shd w:val="clear" w:color="auto" w:fill="757070" w:themeFill="background2" w:themeFillShade="7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36</w:t>
            </w:r>
          </w:p>
        </w:tc>
        <w:tc>
          <w:tcPr>
            <w:tcW w:w="682" w:type="dxa"/>
            <w:shd w:val="clear" w:color="auto" w:fill="757070" w:themeFill="background2" w:themeFillShade="7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2</w:t>
            </w:r>
          </w:p>
        </w:tc>
        <w:tc>
          <w:tcPr>
            <w:tcW w:w="1169" w:type="dxa"/>
            <w:shd w:val="clear" w:color="auto" w:fill="757070" w:themeFill="background2" w:themeFillShade="7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</w:pPr>
            <w:r>
              <w:rPr>
                <w:rFonts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  <w:t>U</w:t>
            </w:r>
            <w:r>
              <w:rPr>
                <w:rFonts w:hint="eastAsia"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  <w:t>nShort</w:t>
            </w:r>
          </w:p>
        </w:tc>
        <w:tc>
          <w:tcPr>
            <w:tcW w:w="1281" w:type="dxa"/>
            <w:shd w:val="clear" w:color="auto" w:fill="757070" w:themeFill="background2" w:themeFillShade="7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  <w:t>米/秒</w:t>
            </w:r>
          </w:p>
        </w:tc>
        <w:tc>
          <w:tcPr>
            <w:tcW w:w="2396" w:type="dxa"/>
            <w:shd w:val="clear" w:color="auto" w:fill="757070" w:themeFill="background2" w:themeFillShade="7F"/>
            <w:vAlign w:val="center"/>
          </w:tcPr>
          <w:p>
            <w:pPr>
              <w:rPr>
                <w:rFonts w:ascii="微软雅黑" w:hAnsi="微软雅黑" w:eastAsia="微软雅黑" w:cs="宋体"/>
                <w:strike/>
                <w:dstrike w:val="0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strike/>
                <w:dstrike w:val="0"/>
                <w:color w:val="000000"/>
                <w:sz w:val="18"/>
                <w:szCs w:val="18"/>
                <w:highlight w:val="none"/>
              </w:rPr>
              <w:t>速度 * 100，比如253表示2.53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757070" w:themeFill="background2" w:themeFillShade="7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垂直</w:t>
            </w:r>
          </w:p>
          <w:p>
            <w:pPr>
              <w:widowControl/>
              <w:ind w:firstLine="210" w:firstLineChars="100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物理速度</w:t>
            </w:r>
          </w:p>
        </w:tc>
        <w:tc>
          <w:tcPr>
            <w:tcW w:w="798" w:type="dxa"/>
            <w:shd w:val="clear" w:color="auto" w:fill="757070" w:themeFill="background2" w:themeFillShade="7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38</w:t>
            </w:r>
          </w:p>
        </w:tc>
        <w:tc>
          <w:tcPr>
            <w:tcW w:w="682" w:type="dxa"/>
            <w:shd w:val="clear" w:color="auto" w:fill="757070" w:themeFill="background2" w:themeFillShade="7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trike/>
                <w:dstrike w:val="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strike/>
                <w:dstrike w:val="0"/>
                <w:szCs w:val="21"/>
                <w:highlight w:val="none"/>
              </w:rPr>
              <w:t>2</w:t>
            </w:r>
          </w:p>
        </w:tc>
        <w:tc>
          <w:tcPr>
            <w:tcW w:w="1169" w:type="dxa"/>
            <w:shd w:val="clear" w:color="auto" w:fill="757070" w:themeFill="background2" w:themeFillShade="7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</w:pPr>
            <w:r>
              <w:rPr>
                <w:rFonts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  <w:t>U</w:t>
            </w:r>
            <w:r>
              <w:rPr>
                <w:rFonts w:hint="eastAsia"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  <w:t>nShort</w:t>
            </w:r>
          </w:p>
        </w:tc>
        <w:tc>
          <w:tcPr>
            <w:tcW w:w="1281" w:type="dxa"/>
            <w:shd w:val="clear" w:color="auto" w:fill="757070" w:themeFill="background2" w:themeFillShade="7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strike/>
                <w:dstrike w:val="0"/>
                <w:color w:val="000000"/>
                <w:szCs w:val="21"/>
                <w:highlight w:val="none"/>
              </w:rPr>
              <w:t>米/秒</w:t>
            </w:r>
          </w:p>
        </w:tc>
        <w:tc>
          <w:tcPr>
            <w:tcW w:w="2396" w:type="dxa"/>
            <w:shd w:val="clear" w:color="auto" w:fill="757070" w:themeFill="background2" w:themeFillShade="7F"/>
            <w:vAlign w:val="center"/>
          </w:tcPr>
          <w:p>
            <w:pPr>
              <w:rPr>
                <w:rFonts w:ascii="微软雅黑" w:hAnsi="微软雅黑" w:eastAsia="微软雅黑" w:cs="宋体"/>
                <w:strike/>
                <w:dstrike w:val="0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 w:cs="宋体"/>
                <w:strike/>
                <w:dstrike w:val="0"/>
                <w:color w:val="000000"/>
                <w:sz w:val="18"/>
                <w:szCs w:val="18"/>
                <w:highlight w:val="none"/>
              </w:rPr>
              <w:t>速度 * 100，比如253表示2.53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目标位置（X）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UnShort</w:t>
            </w:r>
          </w:p>
        </w:tc>
        <w:tc>
          <w:tcPr>
            <w:tcW w:w="1281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像素</w:t>
            </w:r>
          </w:p>
        </w:tc>
        <w:tc>
          <w:tcPr>
            <w:tcW w:w="2396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X坐标位置（基于1920X1080）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目标位置（Y）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UnShort</w:t>
            </w:r>
          </w:p>
        </w:tc>
        <w:tc>
          <w:tcPr>
            <w:tcW w:w="1281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像素</w:t>
            </w:r>
          </w:p>
        </w:tc>
        <w:tc>
          <w:tcPr>
            <w:tcW w:w="2396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Y坐标位置（基于1920X1080</w:t>
            </w:r>
            <w:bookmarkStart w:id="15" w:name="_GoBack"/>
            <w:bookmarkEnd w:id="15"/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目标方位角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40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根据目标在视频中的位置偏移以及当前光电的方位角度计算出。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目标俯仰角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48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ouble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根据目标在视频中的位置偏移以及当前光电的俯仰角度计算出。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hint="default" w:ascii="微软雅黑" w:hAnsi="微软雅黑" w:eastAsia="微软雅黑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目标距离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56</w:t>
            </w: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  <w:lang w:val="en-US" w:eastAsia="zh-CN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FF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FF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FF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ind w:firstLine="210" w:firstLineChars="100"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3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</w:rPr>
            </w:pPr>
          </w:p>
        </w:tc>
      </w:tr>
    </w:tbl>
    <w:p/>
    <w:p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.0 光电镜头状态扩展信息包, 由光电上传指控平台(对应0x0C)</w:t>
      </w:r>
    </w:p>
    <w:p/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光电当前状态时间戳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可见光镜头当前水平视场角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水平视场角 * 100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如2532表示25.32度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可见光镜头当前垂直视场角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垂直视场角 * 100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如1532表示15.32度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热像镜头当前水平视场角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水平视场角 * 100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如2532表示25.32度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热像镜头当前垂直视场角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度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垂直视场角 * 100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如1532表示15.32度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可见光镜头当前倍数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倍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倍率*100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热像镜头当前倍数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倍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倍率*100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可见光</w:t>
            </w:r>
            <w:r>
              <w:rPr>
                <w:rFonts w:hint="eastAsia" w:ascii="微软雅黑" w:hAnsi="微软雅黑" w:eastAsia="微软雅黑"/>
                <w:szCs w:val="21"/>
              </w:rPr>
              <w:t>镜头当前物理焦距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mm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镜头当前物理焦距 * 100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如1500表示当前物理焦距为15mm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热成像</w:t>
            </w:r>
            <w:r>
              <w:rPr>
                <w:rFonts w:hint="eastAsia" w:ascii="微软雅黑" w:hAnsi="微软雅黑" w:eastAsia="微软雅黑"/>
                <w:szCs w:val="21"/>
              </w:rPr>
              <w:t>镜头当前物理焦距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mm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镜头当前物理焦距 * 100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如1500表示当前物理焦距为15mm</w:t>
            </w:r>
          </w:p>
        </w:tc>
      </w:tr>
    </w:tbl>
    <w:p/>
    <w:p/>
    <w:p>
      <w:r>
        <w:rPr>
          <w:rFonts w:hint="eastAsia"/>
        </w:rPr>
        <w:t>3.1 转台方向控制信息包。由指控平台向光电发送，对应命令码 0x0D</w:t>
      </w: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控制命令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0 --停止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1 -- 向左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 向右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 向上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 向下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 左上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-左下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-右上</w:t>
            </w:r>
          </w:p>
          <w:p>
            <w:pPr>
              <w:widowControl/>
              <w:numPr>
                <w:ilvl w:val="0"/>
                <w:numId w:val="17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-右下</w:t>
            </w:r>
          </w:p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运动速度等级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有效值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运动方式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numPr>
                <w:ilvl w:val="0"/>
                <w:numId w:val="18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-持续运动（直到收到停止指令）</w:t>
            </w:r>
          </w:p>
          <w:p>
            <w:pPr>
              <w:widowControl/>
              <w:numPr>
                <w:ilvl w:val="0"/>
                <w:numId w:val="18"/>
              </w:num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-单次运动(指令执行一次自动停止)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r>
        <w:rPr>
          <w:rFonts w:hint="eastAsia"/>
        </w:rPr>
        <w:t>3.2 切换跟踪视频源信息包。由指控平台向光电发送，对应命令码 0x0E</w:t>
      </w:r>
    </w:p>
    <w:tbl>
      <w:tblPr>
        <w:tblStyle w:val="7"/>
        <w:tblpPr w:leftFromText="180" w:rightFromText="180" w:vertAnchor="text" w:horzAnchor="page" w:tblpX="2087" w:tblpY="294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跟踪视频源通道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0 -- 可见光</w:t>
            </w:r>
          </w:p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1 -- 热像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rPr>
          <w:b/>
          <w:bCs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脱靶量信息上报。由光电设备上报给指控平台 ，对应命令码 0x0F</w:t>
      </w:r>
    </w:p>
    <w:tbl>
      <w:tblPr>
        <w:tblStyle w:val="7"/>
        <w:tblpPr w:leftFromText="180" w:rightFromText="180" w:vertAnchor="text" w:horzAnchor="page" w:tblpX="2087" w:tblpY="294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跟踪视频源通道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0 -- 可见光</w:t>
            </w:r>
          </w:p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1 -- 热像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水平脱靶量偏移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像素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左负右正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俯仰脱靶量偏移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像素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下负上正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4.0 手动锁定目标.  由指控平台发送给光电系统 ，对应命令码 0x10</w:t>
      </w:r>
    </w:p>
    <w:tbl>
      <w:tblPr>
        <w:tblStyle w:val="7"/>
        <w:tblpPr w:leftFromText="180" w:rightFromText="180" w:vertAnchor="text" w:horzAnchor="page" w:tblpX="2087" w:tblpY="294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跟踪视频源通道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0 -- 可见光</w:t>
            </w:r>
          </w:p>
          <w:p>
            <w:pPr>
              <w:ind w:firstLine="210" w:firstLineChars="100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1 -- 热像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目标位置中心点 X 坐标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像素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目标位置中心点 Y 坐标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像素</w:t>
            </w: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注：这里的位置坐标必须从客户端的视频区域的坐标投射到 704 X 576 区域。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28620"/>
            <wp:effectExtent l="0" t="0" r="571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上面的大矩形框(A) 为 客户端视频显示区域，假设大小为 482 X 325 像素。小矩形框(B) 为需要手动锁定跟踪的区域, 其中心点的X 坐标为 50， Y 坐标为 200  ( B  在 A 中的位置坐标是相对于A 的左上角为0 ）。那么传递给光电的实际锁定坐标计算如下：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计算映射到704 X 576 区域的系数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fWidth =  704 / 482;   //宽方向的系数, 计算结果建议精确到两位小数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fHeight =  576 / 325;   //高方向的系数，计算结果建议精确到两位小数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计算映射到704 X 576 区域的具体坐标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 = fWidth * 50；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fHeight * 200;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注：这里并没有将需要手动锁定的目标的大小传递给光电，而只取了目标的中心点坐标，原因是光电会根据内部的跟踪算法自动调整一个合理的大小。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光电系统外围设备控制。由指控平台发送给光电系统 ，对应命令码 0x11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pPr w:leftFromText="180" w:rightFromText="180" w:vertAnchor="text" w:horzAnchor="page" w:tblpX="2087" w:tblpY="294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控制命令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1 ： 控制激光测距器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2 ： 控制激光测照机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3 ： 控制激光补光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4 ： 控制加热器</w:t>
            </w:r>
          </w:p>
          <w:p>
            <w:p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5 :   控制热成像压缩机</w:t>
            </w:r>
          </w:p>
          <w:p>
            <w:p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其他值保留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控制参数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1： 开启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0：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  AI 参数控制。由指控平台发送给光电系统 ，对应命令码 0x12</w:t>
      </w: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pPr w:leftFromText="180" w:rightFromText="180" w:vertAnchor="text" w:horzAnchor="page" w:tblpX="2079" w:tblpY="619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参数配置命令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20"/>
              </w:num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AI 模板切换</w:t>
            </w:r>
          </w:p>
          <w:p>
            <w:pPr>
              <w:numPr>
                <w:ilvl w:val="0"/>
                <w:numId w:val="20"/>
              </w:num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参数长度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后续参数内容的长度. 根据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参数配置命令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决定具体长度.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当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参数配置命令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为1 时: 长度为4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参数值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 xml:space="preserve">该值的内容由 </w:t>
            </w:r>
            <w:r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“</w:t>
            </w: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参数配置命令</w:t>
            </w:r>
            <w:r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的值决定：</w:t>
            </w:r>
          </w:p>
          <w:p>
            <w:pPr>
              <w:widowControl/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当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参数配置命令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为1 时:  表示的意义如下:</w:t>
            </w:r>
          </w:p>
          <w:p>
            <w:pPr>
              <w:widowControl/>
              <w:ind w:firstLine="210" w:firstLineChars="100"/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1:  选择AI模板1（对天 3 分类）</w:t>
            </w:r>
          </w:p>
          <w:p>
            <w:pPr>
              <w:widowControl/>
              <w:ind w:firstLine="210" w:firstLineChars="100"/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 ： 选择 AI模板2（对地80分类）</w:t>
            </w:r>
          </w:p>
          <w:p>
            <w:pPr>
              <w:widowControl/>
              <w:ind w:firstLine="210" w:firstLineChars="100"/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  <w:p>
            <w:pPr>
              <w:widowControl/>
              <w:ind w:firstLine="210" w:firstLineChars="100"/>
              <w:jc w:val="both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  <w:p>
            <w:pPr>
              <w:widowControl/>
              <w:jc w:val="both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/>
    <w:p>
      <w:pPr>
        <w:rPr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 配置聚焦模式，由指控平台发送给光电系统 ，对应命令码 0x13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087" w:tblpY="294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聚焦模式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-自动(AF)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 xml:space="preserve"> 半自动(ZF)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 xml:space="preserve"> 手动（MF）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通道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Byte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numPr>
                <w:ilvl w:val="0"/>
                <w:numId w:val="22"/>
              </w:num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-可将光镜头</w:t>
            </w:r>
          </w:p>
          <w:p>
            <w:pPr>
              <w:widowControl/>
              <w:numPr>
                <w:ilvl w:val="0"/>
                <w:numId w:val="22"/>
              </w:num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-热像镜头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17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Byte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 配置光电跟踪参数，由指控平台发送给光电系统 指令0x14</w:t>
      </w:r>
    </w:p>
    <w:tbl>
      <w:tblPr>
        <w:tblStyle w:val="7"/>
        <w:tblpPr w:leftFromText="180" w:rightFromText="180" w:vertAnchor="text" w:horzAnchor="page" w:tblpX="2087" w:tblpY="294"/>
        <w:tblOverlap w:val="never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系统下发当前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是否启用自动变倍功能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0 -- 不启用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1 --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自动变倍放大阈值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跟踪的目标大小（宽乘以高）如果小于该阈值，则镜头会自动放大一次。推荐值为40， 单位：像素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自动变倍缩小阈值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跟踪的目标大小（宽乘以高）如果大于该阈值，则镜头会自动缩小一次。推荐值为100， 单位：像素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32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Byte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保留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 光电系统状态扩展信息包，由光电发送给指控平台（每1秒钟上报一次）。指令为</w:t>
      </w:r>
      <w:r>
        <w:rPr>
          <w:rFonts w:hint="eastAsia"/>
          <w:b/>
          <w:bCs/>
          <w:lang w:val="en-US" w:eastAsia="zh-CN"/>
        </w:rPr>
        <w:t>0x15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7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815"/>
        <w:gridCol w:w="1036"/>
        <w:gridCol w:w="1131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6" w:hRule="atLeast"/>
          <w:jc w:val="center"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数据项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Index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长度</w:t>
            </w:r>
          </w:p>
        </w:tc>
        <w:tc>
          <w:tcPr>
            <w:tcW w:w="103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1131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单位</w:t>
            </w:r>
          </w:p>
        </w:tc>
        <w:tc>
          <w:tcPr>
            <w:tcW w:w="2546" w:type="dxa"/>
            <w:shd w:val="clear" w:color="auto" w:fill="B4C6E7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光电编号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光电当前状态时间戳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L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ong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激光测距器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0 - 关闭</w:t>
            </w:r>
          </w:p>
          <w:p>
            <w:pPr>
              <w:widowControl/>
              <w:numPr>
                <w:ilvl w:val="0"/>
                <w:numId w:val="23"/>
              </w:numPr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开启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激光测照机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2546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0 - 关闭</w:t>
            </w:r>
          </w:p>
          <w:p>
            <w:pPr>
              <w:widowControl/>
              <w:numPr>
                <w:ilvl w:val="0"/>
                <w:numId w:val="24"/>
              </w:numPr>
              <w:jc w:val="both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开启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激光补光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0 - 关闭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1 - 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加热器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24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0 - 关闭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1 - 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热成像压缩机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28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0 - 关闭</w:t>
            </w:r>
          </w:p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1 - 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可见光聚焦模式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32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0 - AF (自动)</w:t>
            </w:r>
          </w:p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1 - ZF(半自动)</w:t>
            </w:r>
          </w:p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2 - MF(手动)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热成像聚焦模式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36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nInt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32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0 - AF (自动)</w:t>
            </w:r>
          </w:p>
          <w:p>
            <w:p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1 - ZF(半自动)</w:t>
            </w:r>
          </w:p>
          <w:p>
            <w:pPr>
              <w:jc w:val="center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2 - MF(手动)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外接设备电源1 状态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40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Byte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numPr>
                <w:ilvl w:val="0"/>
                <w:numId w:val="25"/>
              </w:numPr>
              <w:jc w:val="center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- 关闭</w:t>
            </w:r>
          </w:p>
          <w:p>
            <w:pPr>
              <w:numPr>
                <w:ilvl w:val="0"/>
                <w:numId w:val="25"/>
              </w:numPr>
              <w:jc w:val="center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-打开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保留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41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31</w:t>
            </w:r>
          </w:p>
        </w:tc>
        <w:tc>
          <w:tcPr>
            <w:tcW w:w="103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  <w:lang w:val="en-US" w:eastAsia="zh-CN"/>
              </w:rPr>
              <w:t>Byte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46" w:type="dxa"/>
            <w:vAlign w:val="center"/>
          </w:tcPr>
          <w:p>
            <w:pPr>
              <w:jc w:val="center"/>
              <w:rPr>
                <w:rStyle w:val="10"/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附录1. 目标类型ID索引（保留扩展使用）</w:t>
      </w:r>
    </w:p>
    <w:p/>
    <w:p>
      <w:r>
        <w:rPr>
          <w:rFonts w:hint="eastAsia"/>
        </w:rPr>
        <w:t xml:space="preserve"> 对空目标, 共3类</w:t>
      </w:r>
    </w:p>
    <w:tbl>
      <w:tblPr>
        <w:tblStyle w:val="8"/>
        <w:tblpPr w:leftFromText="180" w:rightFromText="180" w:vertAnchor="text" w:horzAnchor="page" w:tblpX="1937" w:tblpY="2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索引</w:t>
            </w:r>
          </w:p>
        </w:tc>
        <w:tc>
          <w:tcPr>
            <w:tcW w:w="1704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uav</w:t>
            </w:r>
          </w:p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airplane</w:t>
            </w:r>
          </w:p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fixwing</w:t>
            </w:r>
          </w:p>
        </w:tc>
        <w:tc>
          <w:tcPr>
            <w:tcW w:w="1704" w:type="dxa"/>
          </w:tcPr>
          <w:p/>
        </w:tc>
      </w:tr>
    </w:tbl>
    <w:p>
      <w:pPr>
        <w:ind w:firstLine="1260" w:firstLineChars="600"/>
      </w:pPr>
    </w:p>
    <w:p>
      <w:pPr>
        <w:ind w:firstLine="1260" w:firstLineChars="600"/>
      </w:pPr>
    </w:p>
    <w:p>
      <w:pPr>
        <w:ind w:firstLine="1260" w:firstLineChars="600"/>
      </w:pPr>
    </w:p>
    <w:p>
      <w:pPr>
        <w:ind w:firstLine="1260" w:firstLineChars="600"/>
      </w:pPr>
    </w:p>
    <w:p>
      <w:pPr>
        <w:ind w:firstLine="1260" w:firstLineChars="600"/>
      </w:pPr>
    </w:p>
    <w:p/>
    <w:p>
      <w:r>
        <w:rPr>
          <w:rFonts w:hint="eastAsia"/>
        </w:rPr>
        <w:t>对地目标, 共80类</w:t>
      </w:r>
    </w:p>
    <w:p/>
    <w:tbl>
      <w:tblPr>
        <w:tblStyle w:val="7"/>
        <w:tblW w:w="511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95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person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bicycle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car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motorbike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aeroplane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bus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train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truck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boat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traffic light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fire hydrant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stop sign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parking meter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bench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bird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cat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dog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horse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sheep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cow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elephant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bear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zebra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giraffe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backpack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umbrella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handbag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tie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suitcase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frisbee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skis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snowboard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sports ball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kite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baseball bat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baseball glov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skateboard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surfboard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tennis racket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bottle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wine glass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cup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fork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knife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spoon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bowl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banana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apple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sandwich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orange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broccoli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carrot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hot dog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pizza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donut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cake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chair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sofa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pottedplant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bed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diningtable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toilet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tvmonitor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laptop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mouse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remote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keyboard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cell phone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microwave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69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oven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70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toaster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71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sink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72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refrigerator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73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book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74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clock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75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vase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76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scissors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77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teddy bear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78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hair drier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79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toothbrush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ind w:firstLine="1260" w:firstLineChars="600"/>
      </w:pPr>
    </w:p>
    <w:p>
      <w:pPr>
        <w:ind w:firstLine="1260" w:firstLineChars="600"/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2324932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7A0B7"/>
    <w:multiLevelType w:val="singleLevel"/>
    <w:tmpl w:val="91C7A0B7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1">
    <w:nsid w:val="9578EF2D"/>
    <w:multiLevelType w:val="singleLevel"/>
    <w:tmpl w:val="9578EF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FEF68E"/>
    <w:multiLevelType w:val="singleLevel"/>
    <w:tmpl w:val="A9FEF6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B6E749"/>
    <w:multiLevelType w:val="singleLevel"/>
    <w:tmpl w:val="ACB6E749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BF9764B7"/>
    <w:multiLevelType w:val="singleLevel"/>
    <w:tmpl w:val="BF9764B7"/>
    <w:lvl w:ilvl="0" w:tentative="0">
      <w:start w:val="0"/>
      <w:numFmt w:val="decimal"/>
      <w:suff w:val="nothing"/>
      <w:lvlText w:val="%1-"/>
      <w:lvlJc w:val="left"/>
    </w:lvl>
  </w:abstractNum>
  <w:abstractNum w:abstractNumId="5">
    <w:nsid w:val="BFD5C1D8"/>
    <w:multiLevelType w:val="singleLevel"/>
    <w:tmpl w:val="BFD5C1D8"/>
    <w:lvl w:ilvl="0" w:tentative="0">
      <w:start w:val="2"/>
      <w:numFmt w:val="decimal"/>
      <w:suff w:val="nothing"/>
      <w:lvlText w:val="%1-"/>
      <w:lvlJc w:val="left"/>
    </w:lvl>
  </w:abstractNum>
  <w:abstractNum w:abstractNumId="6">
    <w:nsid w:val="C6D66020"/>
    <w:multiLevelType w:val="singleLevel"/>
    <w:tmpl w:val="C6D66020"/>
    <w:lvl w:ilvl="0" w:tentative="0">
      <w:start w:val="1"/>
      <w:numFmt w:val="decimal"/>
      <w:suff w:val="nothing"/>
      <w:lvlText w:val="%1-"/>
      <w:lvlJc w:val="left"/>
    </w:lvl>
  </w:abstractNum>
  <w:abstractNum w:abstractNumId="7">
    <w:nsid w:val="E9FBE22F"/>
    <w:multiLevelType w:val="singleLevel"/>
    <w:tmpl w:val="E9FBE22F"/>
    <w:lvl w:ilvl="0" w:tentative="0">
      <w:start w:val="0"/>
      <w:numFmt w:val="decimal"/>
      <w:suff w:val="nothing"/>
      <w:lvlText w:val="%1-"/>
      <w:lvlJc w:val="left"/>
    </w:lvl>
  </w:abstractNum>
  <w:abstractNum w:abstractNumId="8">
    <w:nsid w:val="F592BB1E"/>
    <w:multiLevelType w:val="singleLevel"/>
    <w:tmpl w:val="F592B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1500F19"/>
    <w:multiLevelType w:val="multilevel"/>
    <w:tmpl w:val="01500F19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A0F307"/>
    <w:multiLevelType w:val="singleLevel"/>
    <w:tmpl w:val="08A0F30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854905"/>
    <w:multiLevelType w:val="singleLevel"/>
    <w:tmpl w:val="0F85490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052320A"/>
    <w:multiLevelType w:val="singleLevel"/>
    <w:tmpl w:val="1052320A"/>
    <w:lvl w:ilvl="0" w:tentative="0">
      <w:start w:val="0"/>
      <w:numFmt w:val="decimal"/>
      <w:suff w:val="nothing"/>
      <w:lvlText w:val="%1-"/>
      <w:lvlJc w:val="left"/>
    </w:lvl>
  </w:abstractNum>
  <w:abstractNum w:abstractNumId="13">
    <w:nsid w:val="160F17F6"/>
    <w:multiLevelType w:val="singleLevel"/>
    <w:tmpl w:val="160F17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F373B6B"/>
    <w:multiLevelType w:val="multilevel"/>
    <w:tmpl w:val="1F373B6B"/>
    <w:lvl w:ilvl="0" w:tentative="0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1FA8BE6"/>
    <w:multiLevelType w:val="singleLevel"/>
    <w:tmpl w:val="21FA8BE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2B21F71"/>
    <w:multiLevelType w:val="singleLevel"/>
    <w:tmpl w:val="32B21F71"/>
    <w:lvl w:ilvl="0" w:tentative="0">
      <w:start w:val="0"/>
      <w:numFmt w:val="decimal"/>
      <w:suff w:val="nothing"/>
      <w:lvlText w:val="%1-"/>
      <w:lvlJc w:val="left"/>
    </w:lvl>
  </w:abstractNum>
  <w:abstractNum w:abstractNumId="17">
    <w:nsid w:val="37E95F85"/>
    <w:multiLevelType w:val="singleLevel"/>
    <w:tmpl w:val="37E95F85"/>
    <w:lvl w:ilvl="0" w:tentative="0">
      <w:start w:val="1"/>
      <w:numFmt w:val="decimal"/>
      <w:suff w:val="space"/>
      <w:lvlText w:val="（%1）"/>
      <w:lvlJc w:val="left"/>
    </w:lvl>
  </w:abstractNum>
  <w:abstractNum w:abstractNumId="18">
    <w:nsid w:val="390DC096"/>
    <w:multiLevelType w:val="singleLevel"/>
    <w:tmpl w:val="390DC096"/>
    <w:lvl w:ilvl="0" w:tentative="0">
      <w:start w:val="2"/>
      <w:numFmt w:val="decimal"/>
      <w:suff w:val="nothing"/>
      <w:lvlText w:val="%1-"/>
      <w:lvlJc w:val="left"/>
    </w:lvl>
  </w:abstractNum>
  <w:abstractNum w:abstractNumId="19">
    <w:nsid w:val="44E10A8F"/>
    <w:multiLevelType w:val="singleLevel"/>
    <w:tmpl w:val="44E10A8F"/>
    <w:lvl w:ilvl="0" w:tentative="0">
      <w:start w:val="1"/>
      <w:numFmt w:val="decimal"/>
      <w:suff w:val="space"/>
      <w:lvlText w:val="%1-"/>
      <w:lvlJc w:val="left"/>
    </w:lvl>
  </w:abstractNum>
  <w:abstractNum w:abstractNumId="20">
    <w:nsid w:val="45C8E35C"/>
    <w:multiLevelType w:val="singleLevel"/>
    <w:tmpl w:val="45C8E35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8F040A4"/>
    <w:multiLevelType w:val="multilevel"/>
    <w:tmpl w:val="58F040A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960ED3"/>
    <w:multiLevelType w:val="singleLevel"/>
    <w:tmpl w:val="59960ED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ED25CB0"/>
    <w:multiLevelType w:val="multilevel"/>
    <w:tmpl w:val="5ED25CB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77E78BD"/>
    <w:multiLevelType w:val="multilevel"/>
    <w:tmpl w:val="777E78BD"/>
    <w:lvl w:ilvl="0" w:tentative="0">
      <w:start w:val="1"/>
      <w:numFmt w:val="decimal"/>
      <w:lvlText w:val="2.6.%1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22"/>
  </w:num>
  <w:num w:numId="5">
    <w:abstractNumId w:val="15"/>
  </w:num>
  <w:num w:numId="6">
    <w:abstractNumId w:val="1"/>
  </w:num>
  <w:num w:numId="7">
    <w:abstractNumId w:val="10"/>
  </w:num>
  <w:num w:numId="8">
    <w:abstractNumId w:val="21"/>
  </w:num>
  <w:num w:numId="9">
    <w:abstractNumId w:val="23"/>
  </w:num>
  <w:num w:numId="10">
    <w:abstractNumId w:val="17"/>
  </w:num>
  <w:num w:numId="11">
    <w:abstractNumId w:val="14"/>
  </w:num>
  <w:num w:numId="12">
    <w:abstractNumId w:val="24"/>
  </w:num>
  <w:num w:numId="13">
    <w:abstractNumId w:val="9"/>
  </w:num>
  <w:num w:numId="14">
    <w:abstractNumId w:val="16"/>
  </w:num>
  <w:num w:numId="15">
    <w:abstractNumId w:val="5"/>
  </w:num>
  <w:num w:numId="16">
    <w:abstractNumId w:val="20"/>
  </w:num>
  <w:num w:numId="17">
    <w:abstractNumId w:val="18"/>
  </w:num>
  <w:num w:numId="18">
    <w:abstractNumId w:val="3"/>
  </w:num>
  <w:num w:numId="19">
    <w:abstractNumId w:val="0"/>
  </w:num>
  <w:num w:numId="20">
    <w:abstractNumId w:val="2"/>
  </w:num>
  <w:num w:numId="21">
    <w:abstractNumId w:val="12"/>
  </w:num>
  <w:num w:numId="22">
    <w:abstractNumId w:val="4"/>
  </w:num>
  <w:num w:numId="23">
    <w:abstractNumId w:val="6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MzlmMzE5MjgyODU1M2Q2ODk0OGZlMzJkMDZiOWEifQ=="/>
  </w:docVars>
  <w:rsids>
    <w:rsidRoot w:val="000962EB"/>
    <w:rsid w:val="00004819"/>
    <w:rsid w:val="00023290"/>
    <w:rsid w:val="00054468"/>
    <w:rsid w:val="00065521"/>
    <w:rsid w:val="000962EB"/>
    <w:rsid w:val="001F6D17"/>
    <w:rsid w:val="004610FE"/>
    <w:rsid w:val="00465D8C"/>
    <w:rsid w:val="00467E45"/>
    <w:rsid w:val="00480703"/>
    <w:rsid w:val="004D26F7"/>
    <w:rsid w:val="00686A4D"/>
    <w:rsid w:val="007763DF"/>
    <w:rsid w:val="00836812"/>
    <w:rsid w:val="008A7A71"/>
    <w:rsid w:val="008D211D"/>
    <w:rsid w:val="00A93F94"/>
    <w:rsid w:val="00AD21AB"/>
    <w:rsid w:val="00C165A6"/>
    <w:rsid w:val="00C565AE"/>
    <w:rsid w:val="00C91083"/>
    <w:rsid w:val="00CF52D5"/>
    <w:rsid w:val="00D00E71"/>
    <w:rsid w:val="00D7745B"/>
    <w:rsid w:val="00D97236"/>
    <w:rsid w:val="00DB4E6F"/>
    <w:rsid w:val="00DD518D"/>
    <w:rsid w:val="00E61342"/>
    <w:rsid w:val="012249C9"/>
    <w:rsid w:val="0153293A"/>
    <w:rsid w:val="016A2740"/>
    <w:rsid w:val="02377281"/>
    <w:rsid w:val="02451033"/>
    <w:rsid w:val="02A601E9"/>
    <w:rsid w:val="02C4608B"/>
    <w:rsid w:val="02DA1719"/>
    <w:rsid w:val="03EF5EB9"/>
    <w:rsid w:val="04014E17"/>
    <w:rsid w:val="04167026"/>
    <w:rsid w:val="0422100F"/>
    <w:rsid w:val="04E51E10"/>
    <w:rsid w:val="053251F1"/>
    <w:rsid w:val="060721F5"/>
    <w:rsid w:val="067213ED"/>
    <w:rsid w:val="091C30D6"/>
    <w:rsid w:val="0A6E32C5"/>
    <w:rsid w:val="0B4133D7"/>
    <w:rsid w:val="0B541921"/>
    <w:rsid w:val="0B647BAF"/>
    <w:rsid w:val="0C4D567C"/>
    <w:rsid w:val="0CF61E88"/>
    <w:rsid w:val="0D446321"/>
    <w:rsid w:val="0DA472B4"/>
    <w:rsid w:val="0E1E214B"/>
    <w:rsid w:val="0E3521AA"/>
    <w:rsid w:val="0F9B208F"/>
    <w:rsid w:val="103D53D6"/>
    <w:rsid w:val="119B6D34"/>
    <w:rsid w:val="11F67B39"/>
    <w:rsid w:val="12EC4884"/>
    <w:rsid w:val="13B92A2A"/>
    <w:rsid w:val="14350320"/>
    <w:rsid w:val="14C44829"/>
    <w:rsid w:val="14E629C1"/>
    <w:rsid w:val="15766D60"/>
    <w:rsid w:val="15D12FE1"/>
    <w:rsid w:val="15D24A30"/>
    <w:rsid w:val="16022A4C"/>
    <w:rsid w:val="1685061A"/>
    <w:rsid w:val="16D65976"/>
    <w:rsid w:val="1721351D"/>
    <w:rsid w:val="17387F70"/>
    <w:rsid w:val="17EB318F"/>
    <w:rsid w:val="18871375"/>
    <w:rsid w:val="1919794C"/>
    <w:rsid w:val="193B12C9"/>
    <w:rsid w:val="198D1134"/>
    <w:rsid w:val="199F7B5A"/>
    <w:rsid w:val="19D51E58"/>
    <w:rsid w:val="19E64A18"/>
    <w:rsid w:val="1A350785"/>
    <w:rsid w:val="1B2C673A"/>
    <w:rsid w:val="1BC16501"/>
    <w:rsid w:val="1BC17922"/>
    <w:rsid w:val="1BC73870"/>
    <w:rsid w:val="1BD42A0E"/>
    <w:rsid w:val="1C092086"/>
    <w:rsid w:val="1C3A3BFF"/>
    <w:rsid w:val="1C9D46EE"/>
    <w:rsid w:val="1D1F364B"/>
    <w:rsid w:val="1D472F3E"/>
    <w:rsid w:val="1D885235"/>
    <w:rsid w:val="1DB31647"/>
    <w:rsid w:val="1E013BA6"/>
    <w:rsid w:val="1E5438A7"/>
    <w:rsid w:val="1EB77FB6"/>
    <w:rsid w:val="1F6D12D7"/>
    <w:rsid w:val="1F9328FE"/>
    <w:rsid w:val="204C0E06"/>
    <w:rsid w:val="21B02C09"/>
    <w:rsid w:val="21BB7C46"/>
    <w:rsid w:val="22227AE7"/>
    <w:rsid w:val="223B2B5A"/>
    <w:rsid w:val="223D7630"/>
    <w:rsid w:val="22AD3F1B"/>
    <w:rsid w:val="22E753A9"/>
    <w:rsid w:val="232A0016"/>
    <w:rsid w:val="235D4DBE"/>
    <w:rsid w:val="238B36B4"/>
    <w:rsid w:val="251E6063"/>
    <w:rsid w:val="25825830"/>
    <w:rsid w:val="25AE3B01"/>
    <w:rsid w:val="26905641"/>
    <w:rsid w:val="26AF4817"/>
    <w:rsid w:val="276F0A4A"/>
    <w:rsid w:val="277D556A"/>
    <w:rsid w:val="28A40091"/>
    <w:rsid w:val="28F03F4B"/>
    <w:rsid w:val="298821AD"/>
    <w:rsid w:val="29D06AB0"/>
    <w:rsid w:val="2A124A3E"/>
    <w:rsid w:val="2AD1578C"/>
    <w:rsid w:val="2C684EC9"/>
    <w:rsid w:val="2C832058"/>
    <w:rsid w:val="2CFD3C77"/>
    <w:rsid w:val="2DC03766"/>
    <w:rsid w:val="2E0E5B8B"/>
    <w:rsid w:val="2F1501A2"/>
    <w:rsid w:val="2F2F0FAD"/>
    <w:rsid w:val="2F95683F"/>
    <w:rsid w:val="2FE75DE2"/>
    <w:rsid w:val="2FE847A3"/>
    <w:rsid w:val="3046742B"/>
    <w:rsid w:val="30474635"/>
    <w:rsid w:val="30AC5A1F"/>
    <w:rsid w:val="30B1018F"/>
    <w:rsid w:val="30E354B8"/>
    <w:rsid w:val="31464E62"/>
    <w:rsid w:val="326674E7"/>
    <w:rsid w:val="32F350A2"/>
    <w:rsid w:val="337563D9"/>
    <w:rsid w:val="33F205B6"/>
    <w:rsid w:val="33FE3547"/>
    <w:rsid w:val="344B31D8"/>
    <w:rsid w:val="350877C1"/>
    <w:rsid w:val="35E26B7E"/>
    <w:rsid w:val="362B32DF"/>
    <w:rsid w:val="3683543B"/>
    <w:rsid w:val="37D8187E"/>
    <w:rsid w:val="392E7B55"/>
    <w:rsid w:val="393B616F"/>
    <w:rsid w:val="3A10334B"/>
    <w:rsid w:val="3A552E64"/>
    <w:rsid w:val="3A7F2D88"/>
    <w:rsid w:val="3AC66038"/>
    <w:rsid w:val="3AF446FA"/>
    <w:rsid w:val="3B62203E"/>
    <w:rsid w:val="3D0573AA"/>
    <w:rsid w:val="3DA02E79"/>
    <w:rsid w:val="3E543279"/>
    <w:rsid w:val="400B1683"/>
    <w:rsid w:val="404E3D4C"/>
    <w:rsid w:val="41CC34E0"/>
    <w:rsid w:val="41CD4267"/>
    <w:rsid w:val="41D91596"/>
    <w:rsid w:val="42094C4D"/>
    <w:rsid w:val="4298645D"/>
    <w:rsid w:val="42AB23FB"/>
    <w:rsid w:val="431A7835"/>
    <w:rsid w:val="431D763A"/>
    <w:rsid w:val="434353FF"/>
    <w:rsid w:val="437E56AB"/>
    <w:rsid w:val="44321805"/>
    <w:rsid w:val="444E3C3D"/>
    <w:rsid w:val="446865C1"/>
    <w:rsid w:val="46681C4F"/>
    <w:rsid w:val="466B1CA7"/>
    <w:rsid w:val="46A9403C"/>
    <w:rsid w:val="478E047E"/>
    <w:rsid w:val="4814103D"/>
    <w:rsid w:val="48B4361D"/>
    <w:rsid w:val="48E61D14"/>
    <w:rsid w:val="490774E8"/>
    <w:rsid w:val="4AA2445F"/>
    <w:rsid w:val="4B8055B0"/>
    <w:rsid w:val="4BC22577"/>
    <w:rsid w:val="4C9F3221"/>
    <w:rsid w:val="4E1E75A4"/>
    <w:rsid w:val="4F247B55"/>
    <w:rsid w:val="4F5F5ACD"/>
    <w:rsid w:val="4F985052"/>
    <w:rsid w:val="4FCE2445"/>
    <w:rsid w:val="5037599B"/>
    <w:rsid w:val="50676DC5"/>
    <w:rsid w:val="50D029F7"/>
    <w:rsid w:val="51E9367B"/>
    <w:rsid w:val="523E2684"/>
    <w:rsid w:val="530F7E30"/>
    <w:rsid w:val="53666CE7"/>
    <w:rsid w:val="53723E3F"/>
    <w:rsid w:val="53BA472F"/>
    <w:rsid w:val="53DF1579"/>
    <w:rsid w:val="54270D01"/>
    <w:rsid w:val="54456C97"/>
    <w:rsid w:val="54DF5718"/>
    <w:rsid w:val="55436C21"/>
    <w:rsid w:val="56714A1E"/>
    <w:rsid w:val="574F6E09"/>
    <w:rsid w:val="57614014"/>
    <w:rsid w:val="578D03B6"/>
    <w:rsid w:val="5826396C"/>
    <w:rsid w:val="58A143DC"/>
    <w:rsid w:val="58BF5B0A"/>
    <w:rsid w:val="58FE0DF1"/>
    <w:rsid w:val="59514509"/>
    <w:rsid w:val="599C63E3"/>
    <w:rsid w:val="59C854E4"/>
    <w:rsid w:val="59E96CA2"/>
    <w:rsid w:val="5A811773"/>
    <w:rsid w:val="5B2932BD"/>
    <w:rsid w:val="5BCD297D"/>
    <w:rsid w:val="5BF83FC0"/>
    <w:rsid w:val="5C053568"/>
    <w:rsid w:val="5CA1616B"/>
    <w:rsid w:val="5D843AF9"/>
    <w:rsid w:val="5DCA4CBC"/>
    <w:rsid w:val="5DD377E3"/>
    <w:rsid w:val="5E395551"/>
    <w:rsid w:val="5E446AEB"/>
    <w:rsid w:val="5FC74A71"/>
    <w:rsid w:val="611530F5"/>
    <w:rsid w:val="611F5E3D"/>
    <w:rsid w:val="61E0223F"/>
    <w:rsid w:val="6256710C"/>
    <w:rsid w:val="625E06E7"/>
    <w:rsid w:val="627C6B91"/>
    <w:rsid w:val="63112992"/>
    <w:rsid w:val="635F2143"/>
    <w:rsid w:val="64527901"/>
    <w:rsid w:val="64E230C3"/>
    <w:rsid w:val="65680839"/>
    <w:rsid w:val="65F729C1"/>
    <w:rsid w:val="66834065"/>
    <w:rsid w:val="67365197"/>
    <w:rsid w:val="68547694"/>
    <w:rsid w:val="6902764F"/>
    <w:rsid w:val="695137CE"/>
    <w:rsid w:val="697C4E3D"/>
    <w:rsid w:val="6B477A14"/>
    <w:rsid w:val="6CC00540"/>
    <w:rsid w:val="6CFE5C6F"/>
    <w:rsid w:val="6D52286B"/>
    <w:rsid w:val="6D615B6A"/>
    <w:rsid w:val="6D6B11D5"/>
    <w:rsid w:val="6DCA696E"/>
    <w:rsid w:val="6DCB26A7"/>
    <w:rsid w:val="6EA35EAE"/>
    <w:rsid w:val="6EBD0D6A"/>
    <w:rsid w:val="6FC44BC5"/>
    <w:rsid w:val="70651E3A"/>
    <w:rsid w:val="7083105D"/>
    <w:rsid w:val="70913EF3"/>
    <w:rsid w:val="717D406C"/>
    <w:rsid w:val="717E2EDA"/>
    <w:rsid w:val="7226527F"/>
    <w:rsid w:val="72CE0650"/>
    <w:rsid w:val="74C15FAE"/>
    <w:rsid w:val="7683012C"/>
    <w:rsid w:val="76F54F68"/>
    <w:rsid w:val="776112D4"/>
    <w:rsid w:val="7777375E"/>
    <w:rsid w:val="779B61FF"/>
    <w:rsid w:val="78981E5B"/>
    <w:rsid w:val="78F82D58"/>
    <w:rsid w:val="7A280E7A"/>
    <w:rsid w:val="7A6662E3"/>
    <w:rsid w:val="7AA95ED3"/>
    <w:rsid w:val="7BEC3DE3"/>
    <w:rsid w:val="7C0611A9"/>
    <w:rsid w:val="7C7F6315"/>
    <w:rsid w:val="7CA135C1"/>
    <w:rsid w:val="7D0F2FDE"/>
    <w:rsid w:val="7D311E25"/>
    <w:rsid w:val="7D993B37"/>
    <w:rsid w:val="7E7079F5"/>
    <w:rsid w:val="7F633B45"/>
    <w:rsid w:val="7F6D6C4F"/>
    <w:rsid w:val="7FA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unhideWhenUsed/>
    <w:qFormat/>
    <w:uiPriority w:val="99"/>
    <w:pPr>
      <w:spacing w:line="360" w:lineRule="auto"/>
      <w:jc w:val="left"/>
    </w:pPr>
    <w:rPr>
      <w:sz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1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9"/>
    <w:link w:val="3"/>
    <w:qFormat/>
    <w:uiPriority w:val="99"/>
    <w:rPr>
      <w:sz w:val="24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9"/>
    <w:link w:val="6"/>
    <w:qFormat/>
    <w:uiPriority w:val="99"/>
    <w:rPr>
      <w:sz w:val="18"/>
      <w:szCs w:val="18"/>
    </w:rPr>
  </w:style>
  <w:style w:type="paragraph" w:customStyle="1" w:styleId="17">
    <w:name w:val="Table Paragraph"/>
    <w:basedOn w:val="1"/>
    <w:qFormat/>
    <w:uiPriority w:val="1"/>
    <w:rPr>
      <w:rFonts w:ascii="Times New Roman" w:hAnsi="Times New Roman" w:eastAsia="Times New Roman" w:cs="Times New Roman"/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7562</Words>
  <Characters>10530</Characters>
  <Lines>65</Lines>
  <Paragraphs>18</Paragraphs>
  <TotalTime>0</TotalTime>
  <ScaleCrop>false</ScaleCrop>
  <LinksUpToDate>false</LinksUpToDate>
  <CharactersWithSpaces>11131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2018-08-28T23:43:00Z</dcterms:created>
  <dc:creator>张 宏鑫</dc:creator>
  <cp:lastModifiedBy>飞牛</cp:lastModifiedBy>
  <dcterms:modified xsi:type="dcterms:W3CDTF">2022-11-15T10:49:38Z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061F9BA978D8482687DD8DEDC323260B</vt:lpwstr>
  </property>
</Properties>
</file>