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  <w:jc w:val="center"/>
      </w:pPr>
      <w:r>
        <w:rPr>
          <w:rFonts w:ascii="Times New Roman" w:hAnsi="Times New Roman" w:eastAsia="宋体"/>
          <w:b/>
          <w:sz w:val="32"/>
        </w:rPr>
        <w:t>毕业设计说明书写作/设计大纲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题目:</w:t>
      </w:r>
      <w:r>
        <w:rPr>
          <w:rFonts w:ascii="Times New Roman" w:hAnsi="Times New Roman" w:eastAsia="宋体"/>
          <w:b w:val="0"/>
          <w:sz w:val="24"/>
        </w:rPr>
        <w:t xml:space="preserve"> "错配-修复"七子框架案例检索系统的设计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学生:</w:t>
      </w:r>
      <w:r>
        <w:rPr>
          <w:rFonts w:ascii="Times New Roman" w:hAnsi="Times New Roman" w:eastAsia="宋体"/>
          <w:b w:val="0"/>
          <w:sz w:val="24"/>
        </w:rPr>
        <w:t xml:space="preserve"> [学生姓名] | </w:t>
      </w:r>
      <w:r>
        <w:rPr>
          <w:rFonts w:ascii="Times New Roman" w:hAnsi="Times New Roman" w:eastAsia="宋体"/>
          <w:b/>
          <w:sz w:val="24"/>
        </w:rPr>
        <w:t>指导教师:</w:t>
      </w:r>
      <w:r>
        <w:rPr>
          <w:rFonts w:ascii="Times New Roman" w:hAnsi="Times New Roman" w:eastAsia="宋体"/>
          <w:b w:val="0"/>
          <w:sz w:val="24"/>
        </w:rPr>
        <w:t xml:space="preserve"> 黄正文 教授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项目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内容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总字数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3,000-5,000 字 + 源代码附册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参考文献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 条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方法/技术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HTML + CSS + JavaScript（搜索筛选交互）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独立工作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独立整理案例数据字典、独立设计检索交互逻辑、独立完成前端编码</w:t>
            </w:r>
          </w:p>
        </w:tc>
      </w:tr>
      <w:tr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素材来源</w:t>
            </w:r>
          </w:p>
        </w:tc>
        <w:tc>
          <w:tcPr>
            <w:tcW w:type="dxa" w:w="468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专著 Ch3 + Ch4 案例</w:t>
            </w:r>
          </w:p>
        </w:tc>
      </w:tr>
    </w:tbl>
    <w:p/>
    <w:p>
      <w:pPr>
        <w:pStyle w:val="Heading1"/>
      </w:pPr>
      <w:r>
        <w:rPr>
          <w:rFonts w:ascii="Times New Roman" w:hAnsi="Times New Roman" w:eastAsia="宋体"/>
          <w:color w:val="000000"/>
        </w:rPr>
        <w:t>章节结构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第1章 项目背景与需求分析（七子框架体系、案例检索需求）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第2章 方案设计（数据字典、搜索逻辑、筛选维度、交互流程）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第3章 技术实现（HTML结构、CSS样式、JS搜索筛选交互）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第4章 测试与优化（检索准确性、响应速度、移动端适配）</w:t>
      </w:r>
    </w:p>
    <w:p>
      <w:pPr>
        <w:pStyle w:val="Heading2"/>
      </w:pPr>
      <w:r>
        <w:rPr>
          <w:rFonts w:ascii="Times New Roman" w:hAnsi="Times New Roman" w:eastAsia="宋体"/>
          <w:color w:val="000000"/>
        </w:rPr>
        <w:t>第5章 总结与展望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毕业要求支撑矩阵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毕业要求条目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本选题如何支撑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/>
                <w:sz w:val="20"/>
              </w:rPr>
              <w:t>对应工作内容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1. 工程知识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理解并分类固废工程案例的技术特征与错配类型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案例分类与标签化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5. 使用现代工具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运用HTML/CSS/JS开发案例检索系统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前端编码</w:t>
            </w:r>
          </w:p>
        </w:tc>
      </w:tr>
      <w:tr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2. 问题分析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以"错配"为分类框架，构建工程案例的多维检索体系</w:t>
            </w:r>
          </w:p>
        </w:tc>
        <w:tc>
          <w:tcPr>
            <w:tcW w:type="dxa" w:w="3120"/>
          </w:tcPr>
          <w:p>
            <w:r/>
            <w:r>
              <w:rPr>
                <w:rFonts w:ascii="Times New Roman" w:hAnsi="Times New Roman" w:eastAsia="宋体"/>
                <w:b w:val="0"/>
                <w:sz w:val="20"/>
              </w:rPr>
              <w:t>检索逻辑设计</w:t>
            </w:r>
          </w:p>
        </w:tc>
      </w:tr>
    </w:tbl>
    <w:p/>
    <w:p>
      <w:r>
        <w:rPr>
          <w:rFonts w:ascii="Times New Roman" w:hAnsi="Times New Roman" w:eastAsia="宋体"/>
          <w:b w:val="0"/>
          <w:sz w:val="24"/>
        </w:rPr>
        <w:t>（注：以上条目依据《工程教育认证标准》12条毕业要求，标注本选题支撑的核心能力维度。）</w:t>
      </w:r>
    </w:p>
    <w:p>
      <w:pPr>
        <w:pStyle w:val="Heading1"/>
      </w:pPr>
      <w:r>
        <w:rPr>
          <w:rFonts w:ascii="Times New Roman" w:hAnsi="Times New Roman" w:eastAsia="宋体"/>
          <w:color w:val="000000"/>
        </w:rPr>
        <w:t>答辩注意事项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面对"环境工程为什么做教育类题目"</w:t>
      </w:r>
      <w:r>
        <w:rPr>
          <w:rFonts w:ascii="Times New Roman" w:hAnsi="Times New Roman" w:eastAsia="宋体"/>
          <w:b w:val="0"/>
          <w:sz w:val="24"/>
        </w:rPr>
        <w:t xml:space="preserve"> → "我做的是固废工程教育的质量改进研究——分析对象是固废课程的教学数据，使用的是工程领域通用的方法。"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面对"你的创新点在哪"</w:t>
      </w:r>
      <w:r>
        <w:rPr>
          <w:rFonts w:ascii="Times New Roman" w:hAnsi="Times New Roman" w:eastAsia="宋体"/>
          <w:b w:val="0"/>
          <w:sz w:val="24"/>
        </w:rPr>
        <w:t xml:space="preserve"> → "创新不在方法论创造——在设计并实现了目前该框架/数据唯一的交互式可视化工具。"</w:t>
      </w:r>
    </w:p>
    <w:p>
      <w:r>
        <w:rPr>
          <w:rFonts w:ascii="Times New Roman" w:hAnsi="Times New Roman" w:eastAsia="宋体"/>
          <w:b w:val="0"/>
          <w:sz w:val="24"/>
        </w:rPr>
        <w:t xml:space="preserve">- </w:t>
      </w:r>
      <w:r>
        <w:rPr>
          <w:rFonts w:ascii="Times New Roman" w:hAnsi="Times New Roman" w:eastAsia="宋体"/>
          <w:b/>
          <w:sz w:val="24"/>
        </w:rPr>
        <w:t>面对"跟课题组老师有什么区别"</w:t>
      </w:r>
      <w:r>
        <w:rPr>
          <w:rFonts w:ascii="Times New Roman" w:hAnsi="Times New Roman" w:eastAsia="宋体"/>
          <w:b w:val="0"/>
          <w:sz w:val="24"/>
        </w:rPr>
        <w:t xml:space="preserve"> → "老师创造了NFSC方法论和专著体系——我站在验证者/建造者立场，独立完成一个完整的分析或设计闭环。"</w:t>
      </w:r>
    </w:p>
    <w:p>
      <w:r>
        <w:rPr>
          <w:rFonts w:ascii="Times New Roman" w:hAnsi="Times New Roman" w:eastAsia="宋体"/>
          <w:b w:val="0"/>
          <w:sz w:val="24"/>
        </w:rPr>
      </w:r>
      <w:r>
        <w:rPr>
          <w:rFonts w:ascii="Times New Roman" w:hAnsi="Times New Roman" w:eastAsia="宋体"/>
          <w:b/>
          <w:sz w:val="24"/>
        </w:rPr>
        <w:t>大纲日期:</w:t>
      </w:r>
      <w:r>
        <w:rPr>
          <w:rFonts w:ascii="Times New Roman" w:hAnsi="Times New Roman" w:eastAsia="宋体"/>
          <w:b w:val="0"/>
          <w:sz w:val="24"/>
        </w:rPr>
        <w:t xml:space="preserve"> 2026年___月___日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