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rFonts w:ascii="Times New Roman" w:hAnsi="Times New Roman" w:eastAsia="宋体"/>
          <w:b/>
          <w:sz w:val="32"/>
        </w:rPr>
        <w:t>毕业设计说明书写作/设计大纲</w:t>
      </w:r>
    </w:p>
    <w:p>
      <w:r>
        <w:rPr>
          <w:rFonts w:ascii="Times New Roman" w:hAnsi="Times New Roman" w:eastAsia="宋体"/>
          <w:b w:val="0"/>
          <w:sz w:val="24"/>
        </w:rPr>
      </w:r>
      <w:r>
        <w:rPr>
          <w:rFonts w:ascii="Times New Roman" w:hAnsi="Times New Roman" w:eastAsia="宋体"/>
          <w:b/>
          <w:sz w:val="24"/>
        </w:rPr>
        <w:t>题目:</w:t>
      </w:r>
      <w:r>
        <w:rPr>
          <w:rFonts w:ascii="Times New Roman" w:hAnsi="Times New Roman" w:eastAsia="宋体"/>
          <w:b w:val="0"/>
          <w:sz w:val="24"/>
        </w:rPr>
        <w:t xml:space="preserve"> 环境工程专业固废浏览页——NFSC 方法论时间线的设计</w:t>
      </w:r>
    </w:p>
    <w:p>
      <w:r>
        <w:rPr>
          <w:rFonts w:ascii="Times New Roman" w:hAnsi="Times New Roman" w:eastAsia="宋体"/>
          <w:b w:val="0"/>
          <w:sz w:val="24"/>
        </w:rPr>
      </w:r>
      <w:r>
        <w:rPr>
          <w:rFonts w:ascii="Times New Roman" w:hAnsi="Times New Roman" w:eastAsia="宋体"/>
          <w:b/>
          <w:sz w:val="24"/>
        </w:rPr>
        <w:t>学生:</w:t>
      </w:r>
      <w:r>
        <w:rPr>
          <w:rFonts w:ascii="Times New Roman" w:hAnsi="Times New Roman" w:eastAsia="宋体"/>
          <w:b w:val="0"/>
          <w:sz w:val="24"/>
        </w:rPr>
        <w:t xml:space="preserve"> [学生姓名] | </w:t>
      </w:r>
      <w:r>
        <w:rPr>
          <w:rFonts w:ascii="Times New Roman" w:hAnsi="Times New Roman" w:eastAsia="宋体"/>
          <w:b/>
          <w:sz w:val="24"/>
        </w:rPr>
        <w:t>指导教师:</w:t>
      </w:r>
      <w:r>
        <w:rPr>
          <w:rFonts w:ascii="Times New Roman" w:hAnsi="Times New Roman" w:eastAsia="宋体"/>
          <w:b w:val="0"/>
          <w:sz w:val="24"/>
        </w:rPr>
        <w:t xml:space="preserve"> 黄正文 教授</w:t>
      </w:r>
    </w:p>
    <w:p>
      <w:pPr>
        <w:pStyle w:val="Heading1"/>
      </w:pPr>
      <w:r>
        <w:rPr>
          <w:rFonts w:ascii="Times New Roman" w:hAnsi="Times New Roman" w:eastAsia="宋体"/>
          <w:color w:val="000000"/>
        </w:rPr>
        <w:t>基本信息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/>
            <w:r>
              <w:rPr>
                <w:rFonts w:ascii="Times New Roman" w:hAnsi="Times New Roman" w:eastAsia="宋体"/>
                <w:b/>
                <w:sz w:val="20"/>
              </w:rPr>
              <w:t>项目</w:t>
            </w:r>
          </w:p>
        </w:tc>
        <w:tc>
          <w:tcPr>
            <w:tcW w:type="dxa" w:w="4680"/>
          </w:tcPr>
          <w:p>
            <w:r/>
            <w:r>
              <w:rPr>
                <w:rFonts w:ascii="Times New Roman" w:hAnsi="Times New Roman" w:eastAsia="宋体"/>
                <w:b/>
                <w:sz w:val="20"/>
              </w:rPr>
              <w:t>内容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总字数</w:t>
            </w:r>
          </w:p>
        </w:tc>
        <w:tc>
          <w:tcPr>
            <w:tcW w:type="dxa" w:w="46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3,000-5,000 字 + 源代码附册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参考文献</w:t>
            </w:r>
          </w:p>
        </w:tc>
        <w:tc>
          <w:tcPr>
            <w:tcW w:type="dxa" w:w="46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8 条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研究方法/技术</w:t>
            </w:r>
          </w:p>
        </w:tc>
        <w:tc>
          <w:tcPr>
            <w:tcW w:type="dxa" w:w="46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HTML + CSS + JavaScript（时间线交互） + i18n.js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独立工作内容</w:t>
            </w:r>
          </w:p>
        </w:tc>
        <w:tc>
          <w:tcPr>
            <w:tcW w:type="dxa" w:w="46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独立设计时间线数据模型、独立实现展开/折叠JS交互、独立测试8语种适配</w:t>
            </w:r>
          </w:p>
        </w:tc>
      </w:tr>
    </w:tbl>
    <w:p/>
    <w:p>
      <w:pPr>
        <w:pStyle w:val="Heading1"/>
      </w:pPr>
      <w:r>
        <w:rPr>
          <w:rFonts w:ascii="Times New Roman" w:hAnsi="Times New Roman" w:eastAsia="宋体"/>
          <w:color w:val="000000"/>
        </w:rPr>
        <w:t>章节结构</w:t>
      </w:r>
    </w:p>
    <w:p>
      <w:pPr>
        <w:pStyle w:val="Heading2"/>
      </w:pPr>
      <w:r>
        <w:rPr>
          <w:rFonts w:ascii="Times New Roman" w:hAnsi="Times New Roman" w:eastAsia="宋体"/>
          <w:color w:val="000000"/>
        </w:rPr>
        <w:t>第1章 项目背景与需求分析（NFSC方法论发展历程、时间线展示需求）</w:t>
      </w:r>
    </w:p>
    <w:p>
      <w:pPr>
        <w:pStyle w:val="Heading2"/>
      </w:pPr>
      <w:r>
        <w:rPr>
          <w:rFonts w:ascii="Times New Roman" w:hAnsi="Times New Roman" w:eastAsia="宋体"/>
          <w:color w:val="000000"/>
        </w:rPr>
        <w:t>第2章 方案设计（数据模型、纵轴布局、交互流程、视觉风格）</w:t>
      </w:r>
    </w:p>
    <w:p>
      <w:pPr>
        <w:pStyle w:val="Heading2"/>
      </w:pPr>
      <w:r>
        <w:rPr>
          <w:rFonts w:ascii="Times New Roman" w:hAnsi="Times New Roman" w:eastAsia="宋体"/>
          <w:color w:val="000000"/>
        </w:rPr>
        <w:t>第3章 技术实现（HTML结构、CSS时间线样式、JS展开/折叠交互、i18n多语种）</w:t>
      </w:r>
    </w:p>
    <w:p>
      <w:pPr>
        <w:pStyle w:val="Heading2"/>
      </w:pPr>
      <w:r>
        <w:rPr>
          <w:rFonts w:ascii="Times New Roman" w:hAnsi="Times New Roman" w:eastAsia="宋体"/>
          <w:color w:val="000000"/>
        </w:rPr>
        <w:t>第4章 测试与优化（交互流畅度、语种切换、移动端适配）</w:t>
      </w:r>
    </w:p>
    <w:p>
      <w:pPr>
        <w:pStyle w:val="Heading2"/>
      </w:pPr>
      <w:r>
        <w:rPr>
          <w:rFonts w:ascii="Times New Roman" w:hAnsi="Times New Roman" w:eastAsia="宋体"/>
          <w:color w:val="000000"/>
        </w:rPr>
        <w:t>第5章 总结与展望</w:t>
      </w:r>
    </w:p>
    <w:p>
      <w:pPr>
        <w:pStyle w:val="Heading1"/>
      </w:pPr>
      <w:r>
        <w:rPr>
          <w:rFonts w:ascii="Times New Roman" w:hAnsi="Times New Roman" w:eastAsia="宋体"/>
          <w:color w:val="000000"/>
        </w:rPr>
        <w:t>写作要点</w:t>
      </w:r>
    </w:p>
    <w:p>
      <w:pPr>
        <w:pStyle w:val="Heading2"/>
      </w:pPr>
      <w:r>
        <w:rPr>
          <w:rFonts w:ascii="Times New Roman" w:hAnsi="Times New Roman" w:eastAsia="宋体"/>
          <w:color w:val="000000"/>
        </w:rPr>
        <w:t>教师把关节点</w:t>
      </w:r>
    </w:p>
    <w:p>
      <w:pPr>
        <w:ind w:firstLine="357"/>
      </w:pPr>
      <w:r>
        <w:rPr>
          <w:rFonts w:ascii="Times New Roman" w:hAnsi="Times New Roman" w:eastAsia="宋体"/>
          <w:b w:val="0"/>
          <w:sz w:val="24"/>
        </w:rPr>
        <w:t>1. 宪法红线：正文提及小说时统一使用"{NOVEL_REF}"</w:t>
      </w:r>
    </w:p>
    <w:p>
      <w:pPr>
        <w:ind w:firstLine="357"/>
      </w:pPr>
      <w:r>
        <w:rPr>
          <w:rFonts w:ascii="Times New Roman" w:hAnsi="Times New Roman" w:eastAsia="宋体"/>
          <w:b w:val="0"/>
          <w:sz w:val="24"/>
        </w:rPr>
        <w:t>2. 版权行使用"{AUTHOR_REF}"，学生署名自行填写</w:t>
      </w:r>
    </w:p>
    <w:p>
      <w:pPr>
        <w:ind w:firstLine="357"/>
      </w:pPr>
      <w:r>
        <w:rPr>
          <w:rFonts w:ascii="Times New Roman" w:hAnsi="Times New Roman" w:eastAsia="宋体"/>
          <w:b w:val="0"/>
          <w:sz w:val="24"/>
        </w:rPr>
        <w:t>3. "省级教改重点项目"等表述为禁区，不出现</w:t>
      </w:r>
    </w:p>
    <w:p>
      <w:pPr>
        <w:pStyle w:val="Heading2"/>
      </w:pPr>
      <w:r>
        <w:rPr>
          <w:rFonts w:ascii="Times New Roman" w:hAnsi="Times New Roman" w:eastAsia="宋体"/>
          <w:color w:val="000000"/>
        </w:rPr>
        <w:t>答辩注意事项</w:t>
      </w:r>
    </w:p>
    <w:p>
      <w:r>
        <w:rPr>
          <w:rFonts w:ascii="Times New Roman" w:hAnsi="Times New Roman" w:eastAsia="宋体"/>
          <w:b w:val="0"/>
          <w:sz w:val="24"/>
        </w:rPr>
        <w:t xml:space="preserve">- </w:t>
      </w:r>
      <w:r>
        <w:rPr>
          <w:rFonts w:ascii="Times New Roman" w:hAnsi="Times New Roman" w:eastAsia="宋体"/>
          <w:b/>
          <w:sz w:val="24"/>
        </w:rPr>
        <w:t>面对"你的创新点在哪"</w:t>
      </w:r>
      <w:r>
        <w:rPr>
          <w:rFonts w:ascii="Times New Roman" w:hAnsi="Times New Roman" w:eastAsia="宋体"/>
          <w:b w:val="0"/>
          <w:sz w:val="24"/>
        </w:rPr>
        <w:t xml:space="preserve"> → 创新不在方法论创造，在</w:t>
      </w:r>
      <w:r>
        <w:rPr>
          <w:rFonts w:ascii="Times New Roman" w:hAnsi="Times New Roman" w:eastAsia="宋体"/>
          <w:b/>
          <w:sz w:val="24"/>
        </w:rPr>
        <w:t>视角/验证/建造</w:t>
      </w:r>
      <w:r>
        <w:rPr>
          <w:rFonts w:ascii="Times New Roman" w:hAnsi="Times New Roman" w:eastAsia="宋体"/>
          <w:b w:val="0"/>
          <w:sz w:val="24"/>
        </w:rPr>
        <w:t>的新颖性</w:t>
      </w:r>
    </w:p>
    <w:p>
      <w:r>
        <w:rPr>
          <w:rFonts w:ascii="Times New Roman" w:hAnsi="Times New Roman" w:eastAsia="宋体"/>
          <w:b w:val="0"/>
          <w:sz w:val="24"/>
        </w:rPr>
        <w:t xml:space="preserve">- </w:t>
      </w:r>
      <w:r>
        <w:rPr>
          <w:rFonts w:ascii="Times New Roman" w:hAnsi="Times New Roman" w:eastAsia="宋体"/>
          <w:b/>
          <w:sz w:val="24"/>
        </w:rPr>
        <w:t>面对"跟课题组老师有什么区别"</w:t>
      </w:r>
      <w:r>
        <w:rPr>
          <w:rFonts w:ascii="Times New Roman" w:hAnsi="Times New Roman" w:eastAsia="宋体"/>
          <w:b w:val="0"/>
          <w:sz w:val="24"/>
        </w:rPr>
        <w:t xml:space="preserve"> → 老师创造方法，学生独立验证/设计</w:t>
      </w:r>
    </w:p>
    <w:p>
      <w:r>
        <w:rPr>
          <w:rFonts w:ascii="Times New Roman" w:hAnsi="Times New Roman" w:eastAsia="宋体"/>
          <w:b w:val="0"/>
          <w:sz w:val="24"/>
        </w:rPr>
        <w:t xml:space="preserve">- </w:t>
      </w:r>
      <w:r>
        <w:rPr>
          <w:rFonts w:ascii="Times New Roman" w:hAnsi="Times New Roman" w:eastAsia="宋体"/>
          <w:b/>
          <w:sz w:val="24"/>
        </w:rPr>
        <w:t>面对"样本量是不是太小"</w:t>
      </w:r>
      <w:r>
        <w:rPr>
          <w:rFonts w:ascii="Times New Roman" w:hAnsi="Times New Roman" w:eastAsia="宋体"/>
          <w:b w:val="0"/>
          <w:sz w:val="24"/>
        </w:rPr>
        <w:t xml:space="preserve"> → 质性研究以信息饱和为标准/量化研究标注为局限性/设计类不适用此问题</w:t>
      </w:r>
    </w:p>
    <w:p>
      <w:pPr>
        <w:pStyle w:val="Heading2"/>
      </w:pPr>
      <w:r>
        <w:rPr>
          <w:rFonts w:ascii="Times New Roman" w:hAnsi="Times New Roman" w:eastAsia="宋体"/>
          <w:color w:val="000000"/>
        </w:rPr>
        <w:t>参考文献引用规则</w:t>
      </w:r>
    </w:p>
    <w:p>
      <w:r>
        <w:rPr>
          <w:rFonts w:ascii="Times New Roman" w:hAnsi="Times New Roman" w:eastAsia="宋体"/>
          <w:b w:val="0"/>
          <w:sz w:val="24"/>
        </w:rPr>
        <w:t>- 期刊论文：[序号] 作者. 题名[J]. 刊名, 年, 卷(期): 起止页码.</w:t>
      </w:r>
    </w:p>
    <w:p>
      <w:r>
        <w:rPr>
          <w:rFonts w:ascii="Times New Roman" w:hAnsi="Times New Roman" w:eastAsia="宋体"/>
          <w:b w:val="0"/>
          <w:sz w:val="24"/>
        </w:rPr>
        <w:t>- 网络作品：[序号] 点暇斋. 网络普惠教育——作品名[M]. QQ阅读/17K, 年.</w:t>
      </w:r>
    </w:p>
    <w:p>
      <w:r>
        <w:rPr>
          <w:rFonts w:ascii="Times New Roman" w:hAnsi="Times New Roman" w:eastAsia="宋体"/>
          <w:b w:val="0"/>
          <w:sz w:val="24"/>
        </w:rPr>
        <w:t>- 课题组文档：[序号] 黄正文课题组. 文档名[Z]. 成都大学, 年.</w:t>
      </w:r>
    </w:p>
    <w:p>
      <w:r>
        <w:rPr>
          <w:rFonts w:ascii="Times New Roman" w:hAnsi="Times New Roman" w:eastAsia="宋体"/>
          <w:b w:val="0"/>
          <w:sz w:val="24"/>
        </w:rPr>
      </w:r>
      <w:r>
        <w:rPr>
          <w:rFonts w:ascii="Times New Roman" w:hAnsi="Times New Roman" w:eastAsia="宋体"/>
          <w:b/>
          <w:sz w:val="24"/>
        </w:rPr>
        <w:t>大纲日期:</w:t>
      </w:r>
      <w:r>
        <w:rPr>
          <w:rFonts w:ascii="Times New Roman" w:hAnsi="Times New Roman" w:eastAsia="宋体"/>
          <w:b w:val="0"/>
          <w:sz w:val="24"/>
        </w:rPr>
        <w:t xml:space="preserve"> 2026年___月___日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80"/>
    </w:pPr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