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Times New Roman" w:hAnsi="Times New Roman"/>
          <w:b/>
          <w:sz w:val="28"/>
        </w:rPr>
        <w:t>Title Page — v1.4 (Pre-Submission)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Article Title: Cross-Disciplinary Teaching in Vocational Colleges: A Self-Directed Model for Teacher Professional Growth</w:t>
      </w:r>
    </w:p>
    <w:p>
      <w:pPr>
        <w:spacing w:after="120"/>
      </w:pPr>
      <w:r>
        <w:rPr>
          <w:rFonts w:ascii="Times New Roman" w:hAnsi="Times New Roman"/>
          <w:sz w:val="24"/>
        </w:rPr>
        <w:t>Journal: South African Journal of Education (SAJE)</w:t>
      </w:r>
    </w:p>
    <w:p>
      <w:pPr>
        <w:spacing w:after="120"/>
      </w:pPr>
      <w:r>
        <w:rPr>
          <w:rFonts w:ascii="Times New Roman" w:hAnsi="Times New Roman"/>
          <w:sz w:val="24"/>
        </w:rPr>
        <w:t>Article Type: Research Article</w:t>
      </w:r>
    </w:p>
    <w:p>
      <w:pPr>
        <w:spacing w:after="120"/>
      </w:pPr>
    </w:p>
    <w:p>
      <w:pPr>
        <w:spacing w:after="120"/>
      </w:pPr>
      <w:r>
        <w:rPr>
          <w:rFonts w:ascii="Times New Roman" w:hAnsi="Times New Roman"/>
          <w:b/>
          <w:sz w:val="24"/>
        </w:rPr>
        <w:t>Authors:</w:t>
      </w:r>
    </w:p>
    <w:p>
      <w:pPr>
        <w:spacing w:after="120"/>
      </w:pPr>
      <w:r>
        <w:rPr>
          <w:rFonts w:ascii="Times New Roman" w:hAnsi="Times New Roman"/>
          <w:sz w:val="24"/>
        </w:rPr>
        <w:t>1. Xie Zeyu — Shinawatra University, Thailand. ORCID: [to be registered].</w:t>
      </w:r>
    </w:p>
    <w:p>
      <w:pPr>
        <w:spacing w:after="120"/>
      </w:pPr>
      <w:r>
        <w:rPr>
          <w:rFonts w:ascii="Times New Roman" w:hAnsi="Times New Roman"/>
          <w:sz w:val="24"/>
        </w:rPr>
        <w:t>2. Huang Zhengwen* — College of Architecture and Civil Engineering, Chengdu University, Chengdu 610106, China. ORCID: 0009-0006-8724-9432. Email: huangzhengwen@cdu.edu.cn</w:t>
      </w:r>
    </w:p>
    <w:p>
      <w:pPr>
        <w:spacing w:after="120"/>
      </w:pPr>
      <w:r>
        <w:rPr>
          <w:rFonts w:ascii="Times New Roman" w:hAnsi="Times New Roman"/>
          <w:sz w:val="24"/>
        </w:rPr>
        <w:t>3. Chen Xiaoqing — College of Architecture and Environment, Sichuan University, Chengdu 610065, China. ORCID: 0009-0005-6278-2559.</w:t>
      </w:r>
    </w:p>
    <w:p>
      <w:pPr>
        <w:spacing w:after="120"/>
      </w:pPr>
    </w:p>
    <w:p>
      <w:pPr>
        <w:spacing w:after="120"/>
      </w:pPr>
      <w:r>
        <w:rPr>
          <w:rFonts w:ascii="Times New Roman" w:hAnsi="Times New Roman"/>
          <w:sz w:val="24"/>
        </w:rPr>
        <w:t>* Corresponding author: Huang Zhengwen (huangzhengwen@cdu.edu.cn)</w:t>
      </w:r>
    </w:p>
    <w:p>
      <w:pPr>
        <w:spacing w:after="120"/>
      </w:pPr>
    </w:p>
    <w:p>
      <w:pPr>
        <w:spacing w:after="120"/>
      </w:pPr>
      <w:r>
        <w:rPr>
          <w:rFonts w:ascii="Times New Roman" w:hAnsi="Times New Roman"/>
          <w:sz w:val="24"/>
        </w:rPr>
        <w:t>Word Count: ~4,600 words. Figures: 3. Tables: 3. References: 32.</w:t>
      </w:r>
    </w:p>
    <w:p>
      <w:pPr>
        <w:spacing w:after="120"/>
      </w:pPr>
    </w:p>
    <w:p>
      <w:pPr>
        <w:spacing w:after="120"/>
      </w:pPr>
      <w:r>
        <w:rPr>
          <w:rFonts w:ascii="Times New Roman" w:hAnsi="Times New Roman"/>
          <w:b/>
          <w:sz w:val="24"/>
        </w:rPr>
        <w:t>Acknowledgements</w:t>
      </w:r>
    </w:p>
    <w:p>
      <w:pPr>
        <w:spacing w:after="120"/>
      </w:pPr>
      <w:r>
        <w:rPr>
          <w:rFonts w:ascii="Times New Roman" w:hAnsi="Times New Roman"/>
          <w:sz w:val="24"/>
        </w:rPr>
        <w:t>The authors thank the three auxiliary case teachers for sharing professional development records.</w:t>
      </w:r>
    </w:p>
    <w:p>
      <w:pPr>
        <w:spacing w:after="120"/>
      </w:pPr>
    </w:p>
    <w:p>
      <w:pPr>
        <w:spacing w:after="120"/>
      </w:pPr>
      <w:r>
        <w:rPr>
          <w:rFonts w:ascii="Times New Roman" w:hAnsi="Times New Roman"/>
          <w:b/>
          <w:sz w:val="24"/>
        </w:rPr>
        <w:t>Funding</w:t>
      </w:r>
    </w:p>
    <w:p>
      <w:pPr>
        <w:spacing w:after="120"/>
      </w:pPr>
      <w:r>
        <w:rPr>
          <w:rFonts w:ascii="Times New Roman" w:hAnsi="Times New Roman"/>
          <w:sz w:val="24"/>
        </w:rPr>
        <w:t>Chengdu University Graduate Teaching Resource Development Project (Grant No. 2025SZ001).</w:t>
      </w:r>
    </w:p>
    <w:p>
      <w:pPr>
        <w:spacing w:after="120"/>
      </w:pPr>
    </w:p>
    <w:p>
      <w:pPr>
        <w:spacing w:after="120"/>
      </w:pPr>
      <w:r>
        <w:rPr>
          <w:rFonts w:ascii="Times New Roman" w:hAnsi="Times New Roman"/>
          <w:b/>
          <w:sz w:val="24"/>
        </w:rPr>
        <w:t>Declaration of Competing Interests</w:t>
      </w:r>
    </w:p>
    <w:p>
      <w:pPr>
        <w:spacing w:after="120"/>
      </w:pPr>
      <w:r>
        <w:rPr>
          <w:rFonts w:ascii="Times New Roman" w:hAnsi="Times New Roman"/>
          <w:sz w:val="24"/>
        </w:rPr>
        <w:t>The authors declare no competing interests.</w:t>
      </w:r>
    </w:p>
    <w:p>
      <w:pPr>
        <w:spacing w:after="120"/>
      </w:pPr>
    </w:p>
    <w:p>
      <w:pPr>
        <w:spacing w:after="120"/>
      </w:pPr>
      <w:r>
        <w:rPr>
          <w:rFonts w:ascii="Times New Roman" w:hAnsi="Times New Roman"/>
          <w:b/>
          <w:sz w:val="24"/>
        </w:rPr>
        <w:t>Author Contributions (CRediT)</w:t>
      </w:r>
    </w:p>
    <w:p>
      <w:pPr>
        <w:spacing w:after="120"/>
      </w:pPr>
      <w:r>
        <w:rPr>
          <w:rFonts w:ascii="Times New Roman" w:hAnsi="Times New Roman"/>
          <w:sz w:val="24"/>
        </w:rPr>
        <w:t>Xie Zeyu: Conceptualisation, Methodology, Investigation, Data Curation, Writing — Original Draft.</w:t>
      </w:r>
    </w:p>
    <w:p>
      <w:pPr>
        <w:spacing w:after="120"/>
      </w:pPr>
      <w:r>
        <w:rPr>
          <w:rFonts w:ascii="Times New Roman" w:hAnsi="Times New Roman"/>
          <w:sz w:val="24"/>
        </w:rPr>
        <w:t>Huang Zhengwen: Conceptualisation, Resources, Supervision, Writing — Review &amp; Editing.</w:t>
      </w:r>
    </w:p>
    <w:p>
      <w:pPr>
        <w:spacing w:after="120"/>
      </w:pPr>
      <w:r>
        <w:rPr>
          <w:rFonts w:ascii="Times New Roman" w:hAnsi="Times New Roman"/>
          <w:sz w:val="24"/>
        </w:rPr>
        <w:t>Chen Xiaoqing: Investigation, Data Curation.</w:t>
      </w:r>
    </w:p>
    <w:p>
      <w:pPr>
        <w:spacing w:after="120"/>
      </w:pPr>
    </w:p>
    <w:p>
      <w:pPr>
        <w:spacing w:after="120"/>
      </w:pPr>
      <w:r>
        <w:rPr>
          <w:rFonts w:ascii="Times New Roman" w:hAnsi="Times New Roman"/>
          <w:b/>
          <w:sz w:val="24"/>
        </w:rPr>
        <w:t>Data Availability Statement</w:t>
      </w:r>
    </w:p>
    <w:p>
      <w:pPr>
        <w:spacing w:after="120"/>
      </w:pPr>
      <w:r>
        <w:rPr>
          <w:rFonts w:ascii="Times New Roman" w:hAnsi="Times New Roman"/>
          <w:sz w:val="24"/>
        </w:rPr>
        <w:t>Anonymised qualitative data available from corresponding author upon reasonable request.</w:t>
      </w:r>
    </w:p>
    <w:p>
      <w:pPr>
        <w:spacing w:after="120"/>
      </w:pPr>
    </w:p>
    <w:p>
      <w:pPr>
        <w:spacing w:after="120"/>
      </w:pPr>
      <w:r>
        <w:rPr>
          <w:rFonts w:ascii="Times New Roman" w:hAnsi="Times New Roman"/>
          <w:b/>
          <w:sz w:val="24"/>
        </w:rPr>
        <w:t>Ethical Clearance</w:t>
      </w:r>
    </w:p>
    <w:p>
      <w:pPr>
        <w:spacing w:after="120"/>
      </w:pPr>
      <w:r>
        <w:rPr>
          <w:rFonts w:ascii="Times New Roman" w:hAnsi="Times New Roman"/>
          <w:sz w:val="24"/>
        </w:rPr>
        <w:t>Approved by Institutional Research Ethics Committee. All participants provided informed consent.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