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双重门户可用性评估问卷</w:t>
      </w:r>
    </w:p>
    <w:p>
      <w:pPr>
        <w:jc w:val="center"/>
      </w:pPr>
      <w:r>
        <w:rPr>
          <w:rFonts w:ascii="Times New Roman" w:hAnsi="Times New Roman"/>
          <w:i/>
          <w:sz w:val="26"/>
        </w:rPr>
        <w:t>Dual-Portal Usability Evaluation Questionnaire</w:t>
      </w:r>
    </w:p>
    <w:p/>
    <w:p>
      <w:pPr>
        <w:spacing w:before="240" w:after="120"/>
      </w:pPr>
      <w:r>
        <w:rPr>
          <w:rFonts w:ascii="Times New Roman" w:hAnsi="Times New Roman"/>
          <w:b/>
          <w:sz w:val="24"/>
        </w:rPr>
        <w:t>前言 / Preface</w:t>
      </w:r>
    </w:p>
    <w:p>
      <w:pPr>
        <w:spacing w:before="240" w:after="120"/>
      </w:pPr>
      <w:r>
        <w:rPr>
          <w:rFonts w:ascii="Times New Roman" w:hAnsi="Times New Roman"/>
          <w:b/>
          <w:sz w:val="24"/>
        </w:rPr>
        <w:t>中文版</w:t>
      </w:r>
    </w:p>
    <w:p>
      <w:pPr>
        <w:spacing w:after="120"/>
      </w:pPr>
      <w:r>
        <w:rPr>
          <w:rFonts w:ascii="Times New Roman" w:hAnsi="Times New Roman"/>
          <w:sz w:val="24"/>
        </w:rPr>
        <w:t>您好！</w:t>
      </w:r>
    </w:p>
    <w:p>
      <w:pPr>
        <w:spacing w:after="120"/>
      </w:pPr>
      <w:r>
        <w:rPr>
          <w:rFonts w:ascii="Times New Roman" w:hAnsi="Times New Roman"/>
          <w:sz w:val="24"/>
        </w:rPr>
        <w:t>我是谢泽宇，西那瓦国际大学（Shinawatra University, Thailand）教育学博士生，也是四川大学建筑与环境学院陈小清老师与成都大学建筑与土木工程学院黄正文老师"叙·框·境·创"教研课题组成员。我们正在开展一项关于《固体废弃物污染防治技术》研究生课程学习门户（学习园地）的设计研究，拟投稿至 Kasetsart Journal of Social Sciences（Scopus 收录期刊），您的反馈将作为实证数据支撑该论文。</w:t>
      </w:r>
    </w:p>
    <w:p>
      <w:pPr>
        <w:spacing w:after="120"/>
      </w:pPr>
      <w:r>
        <w:rPr>
          <w:rFonts w:ascii="Times New Roman" w:hAnsi="Times New Roman"/>
          <w:sz w:val="24"/>
        </w:rPr>
        <w:t>本问卷共 20 题，约 5 分钟可完成。所有题目无对错之分，请您根据真实使用体验作答即可。问卷完全匿名，数据仅用于学术研究，不涉及任何个人隐私。</w:t>
      </w:r>
    </w:p>
    <w:p>
      <w:pPr>
        <w:spacing w:after="120"/>
      </w:pPr>
      <w:r>
        <w:rPr>
          <w:rFonts w:ascii="Times New Roman" w:hAnsi="Times New Roman"/>
          <w:b/>
          <w:sz w:val="24"/>
        </w:rPr>
        <w:t>填写并提交即视为您同意将数据用于上述研究目的。</w:t>
      </w:r>
    </w:p>
    <w:p>
      <w:pPr>
        <w:spacing w:after="120"/>
      </w:pPr>
      <w:r>
        <w:rPr>
          <w:rFonts w:ascii="Times New Roman" w:hAnsi="Times New Roman"/>
          <w:sz w:val="24"/>
        </w:rPr>
        <w:t>感谢您的支持！</w:t>
      </w:r>
    </w:p>
    <w:p>
      <w:pPr>
        <w:spacing w:after="120"/>
      </w:pPr>
      <w:r>
        <w:rPr>
          <w:rFonts w:ascii="Times New Roman" w:hAnsi="Times New Roman"/>
          <w:sz w:val="24"/>
        </w:rPr>
        <w:t>谢泽宇（西那瓦国际大学博士生）</w:t>
      </w:r>
    </w:p>
    <w:p>
      <w:pPr>
        <w:spacing w:after="120"/>
      </w:pPr>
      <w:r>
        <w:rPr>
          <w:rFonts w:ascii="Times New Roman" w:hAnsi="Times New Roman"/>
          <w:sz w:val="24"/>
        </w:rPr>
        <w:t>陈小清（四川大学建筑与环境学院）</w:t>
      </w:r>
    </w:p>
    <w:p>
      <w:pPr>
        <w:spacing w:after="120"/>
      </w:pPr>
      <w:r>
        <w:rPr>
          <w:rFonts w:ascii="Times New Roman" w:hAnsi="Times New Roman"/>
          <w:sz w:val="24"/>
        </w:rPr>
        <w:t>黄正文（成都大学建筑与土木工程学院 教授）</w:t>
      </w:r>
    </w:p>
    <w:p>
      <w:pPr>
        <w:spacing w:after="120"/>
      </w:pPr>
      <w:r>
        <w:rPr>
          <w:rFonts w:ascii="Times New Roman" w:hAnsi="Times New Roman"/>
          <w:sz w:val="24"/>
        </w:rPr>
        <w:t>联系方式：huangzhengwen@cdu.edu.cn</w:t>
      </w:r>
    </w:p>
    <w:p/>
    <w:p>
      <w:pPr>
        <w:spacing w:before="240" w:after="120"/>
      </w:pPr>
      <w:r>
        <w:rPr>
          <w:rFonts w:ascii="Times New Roman" w:hAnsi="Times New Roman"/>
          <w:b/>
          <w:sz w:val="24"/>
        </w:rPr>
        <w:t>English Version</w:t>
      </w:r>
    </w:p>
    <w:p>
      <w:pPr>
        <w:spacing w:after="120"/>
      </w:pPr>
      <w:r>
        <w:rPr>
          <w:rFonts w:ascii="Times New Roman" w:hAnsi="Times New Roman"/>
          <w:sz w:val="24"/>
        </w:rPr>
        <w:t>Dear participant,</w:t>
      </w:r>
    </w:p>
    <w:p>
      <w:pPr>
        <w:spacing w:after="120"/>
      </w:pPr>
      <w:r>
        <w:rPr>
          <w:rFonts w:ascii="Times New Roman" w:hAnsi="Times New Roman"/>
          <w:sz w:val="24"/>
        </w:rPr>
        <w:t>I am Xie Zeyu, a Ph.D. candidate in Education at Shinawatra University (Thailand) and a member of the "Narrative-Framework-Scenario-Creation" teaching research group led by Chen Xiaoqing (College of Architecture and Environment, Sichuan University) and Professor Huang Zhengwen (College of Architecture and Civil Engineering, Chengdu University). We are conducting a design study on the Learning Garden portal developed for the graduate course "Solid Waste Pollution Prevention and Control Technology." This study is intended for submission to Kasetsart Journal of Social Sciences (Scopus-indexed), and your feedback will serve as empirical evidence for the paper.</w:t>
      </w:r>
    </w:p>
    <w:p>
      <w:pPr>
        <w:spacing w:after="120"/>
      </w:pPr>
      <w:r>
        <w:rPr>
          <w:rFonts w:ascii="Times New Roman" w:hAnsi="Times New Roman"/>
          <w:sz w:val="24"/>
        </w:rPr>
        <w:t>This questionnaire contains 20 items and takes approximately 5 minutes to complete. There are no right or wrong answers — please respond based on your actual experience using the portal. All responses are anonymous and will be used solely for academic research purposes.</w:t>
      </w:r>
    </w:p>
    <w:p>
      <w:pPr>
        <w:spacing w:after="120"/>
      </w:pPr>
      <w:r>
        <w:rPr>
          <w:rFonts w:ascii="Times New Roman" w:hAnsi="Times New Roman"/>
          <w:b/>
          <w:sz w:val="24"/>
        </w:rPr>
        <w:t>By completing and submitting this questionnaire, you consent to the use of your anonymized data for the above-stated research.</w:t>
      </w:r>
    </w:p>
    <w:p>
      <w:pPr>
        <w:spacing w:after="120"/>
      </w:pPr>
      <w:r>
        <w:rPr>
          <w:rFonts w:ascii="Times New Roman" w:hAnsi="Times New Roman"/>
          <w:sz w:val="24"/>
        </w:rPr>
        <w:t>Thank you for your support!</w:t>
      </w:r>
    </w:p>
    <w:p>
      <w:pPr>
        <w:spacing w:after="120"/>
      </w:pPr>
      <w:r>
        <w:rPr>
          <w:rFonts w:ascii="Times New Roman" w:hAnsi="Times New Roman"/>
          <w:sz w:val="24"/>
        </w:rPr>
        <w:t>Xie Zeyu (Ph.D. Candidate, Shinawatra University)</w:t>
      </w:r>
    </w:p>
    <w:p>
      <w:pPr>
        <w:spacing w:after="120"/>
      </w:pPr>
      <w:r>
        <w:rPr>
          <w:rFonts w:ascii="Times New Roman" w:hAnsi="Times New Roman"/>
          <w:sz w:val="24"/>
        </w:rPr>
        <w:t>Chen Xiaoqing (College of Architecture and Environment, Sichuan University)</w:t>
      </w:r>
    </w:p>
    <w:p>
      <w:pPr>
        <w:spacing w:after="120"/>
      </w:pPr>
      <w:r>
        <w:rPr>
          <w:rFonts w:ascii="Times New Roman" w:hAnsi="Times New Roman"/>
          <w:sz w:val="24"/>
        </w:rPr>
        <w:t>Huang Zhengwen (Professor, College of Architecture and Civil Engineering, Chengdu University)</w:t>
      </w:r>
    </w:p>
    <w:p>
      <w:pPr>
        <w:spacing w:after="120"/>
      </w:pPr>
      <w:r>
        <w:rPr>
          <w:rFonts w:ascii="Times New Roman" w:hAnsi="Times New Roman"/>
          <w:sz w:val="24"/>
        </w:rPr>
        <w:t>Contact: huangzhengwen@cdu.edu.cn</w:t>
      </w:r>
    </w:p>
    <w:p/>
    <w:p>
      <w:pPr>
        <w:spacing w:before="240" w:after="120"/>
      </w:pPr>
      <w:r>
        <w:rPr>
          <w:rFonts w:ascii="Times New Roman" w:hAnsi="Times New Roman"/>
          <w:b/>
          <w:sz w:val="24"/>
        </w:rPr>
        <w:t>Part A: 系统可用性量表 (SUS)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8"/>
              </w:rPr>
              <w:t>#</w:t>
            </w:r>
          </w:p>
        </w:tc>
        <w:tc>
          <w:tcPr>
            <w:tcW w:type="dxa" w:w="1080"/>
          </w:tcPr>
          <w:p>
            <w:r>
              <w:rPr>
                <w:rFonts w:ascii="Times New Roman" w:hAnsi="Times New Roman"/>
                <w:b/>
                <w:sz w:val="18"/>
              </w:rPr>
              <w:t>中文</w:t>
            </w:r>
          </w:p>
        </w:tc>
        <w:tc>
          <w:tcPr>
            <w:tcW w:type="dxa" w:w="1080"/>
          </w:tcPr>
          <w:p>
            <w:r>
              <w:rPr>
                <w:rFonts w:ascii="Times New Roman" w:hAnsi="Times New Roman"/>
                <w:b/>
                <w:sz w:val="18"/>
              </w:rPr>
              <w:t>English</w:t>
            </w:r>
          </w:p>
        </w:tc>
        <w:tc>
          <w:tcPr>
            <w:tcW w:type="dxa" w:w="1080"/>
          </w:tcPr>
          <w:p>
            <w:r>
              <w:rPr>
                <w:rFonts w:ascii="Times New Roman" w:hAnsi="Times New Roman"/>
                <w:b/>
                <w:sz w:val="18"/>
              </w:rPr>
              <w:t>1</w:t>
            </w:r>
          </w:p>
        </w:tc>
        <w:tc>
          <w:tcPr>
            <w:tcW w:type="dxa" w:w="1080"/>
          </w:tcPr>
          <w:p>
            <w:r>
              <w:rPr>
                <w:rFonts w:ascii="Times New Roman" w:hAnsi="Times New Roman"/>
                <w:b/>
                <w:sz w:val="18"/>
              </w:rPr>
              <w:t>2</w:t>
            </w:r>
          </w:p>
        </w:tc>
        <w:tc>
          <w:tcPr>
            <w:tcW w:type="dxa" w:w="1080"/>
          </w:tcPr>
          <w:p>
            <w:r>
              <w:rPr>
                <w:rFonts w:ascii="Times New Roman" w:hAnsi="Times New Roman"/>
                <w:b/>
                <w:sz w:val="18"/>
              </w:rPr>
              <w:t>3</w:t>
            </w:r>
          </w:p>
        </w:tc>
        <w:tc>
          <w:tcPr>
            <w:tcW w:type="dxa" w:w="1080"/>
          </w:tcPr>
          <w:p>
            <w:r>
              <w:rPr>
                <w:rFonts w:ascii="Times New Roman" w:hAnsi="Times New Roman"/>
                <w:b/>
                <w:sz w:val="18"/>
              </w:rPr>
              <w:t>4</w:t>
            </w:r>
          </w:p>
        </w:tc>
        <w:tc>
          <w:tcPr>
            <w:tcW w:type="dxa" w:w="1080"/>
          </w:tcPr>
          <w:p>
            <w:r>
              <w:rPr>
                <w:rFonts w:ascii="Times New Roman" w:hAnsi="Times New Roman"/>
                <w:b/>
                <w:sz w:val="18"/>
              </w:rPr>
              <w:t>5</w:t>
            </w:r>
          </w:p>
        </w:tc>
      </w:tr>
      <w:tr>
        <w:tc>
          <w:tcPr>
            <w:tcW w:type="dxa" w:w="1080"/>
          </w:tcPr>
          <w:p>
            <w:r>
              <w:rPr>
                <w:rFonts w:ascii="Times New Roman" w:hAnsi="Times New Roman"/>
                <w:sz w:val="18"/>
              </w:rPr>
              <w:t>1</w:t>
            </w:r>
          </w:p>
        </w:tc>
        <w:tc>
          <w:tcPr>
            <w:tcW w:type="dxa" w:w="1080"/>
          </w:tcPr>
          <w:p>
            <w:r>
              <w:rPr>
                <w:rFonts w:ascii="Times New Roman" w:hAnsi="Times New Roman"/>
                <w:sz w:val="18"/>
              </w:rPr>
              <w:t>我愿意经常使用这个学习门户</w:t>
            </w:r>
          </w:p>
        </w:tc>
        <w:tc>
          <w:tcPr>
            <w:tcW w:type="dxa" w:w="1080"/>
          </w:tcPr>
          <w:p>
            <w:r>
              <w:rPr>
                <w:rFonts w:ascii="Times New Roman" w:hAnsi="Times New Roman"/>
                <w:sz w:val="18"/>
              </w:rPr>
              <w:t>I would like to use this portal frequently</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2</w:t>
            </w:r>
          </w:p>
        </w:tc>
        <w:tc>
          <w:tcPr>
            <w:tcW w:type="dxa" w:w="1080"/>
          </w:tcPr>
          <w:p>
            <w:r>
              <w:rPr>
                <w:rFonts w:ascii="Times New Roman" w:hAnsi="Times New Roman"/>
                <w:sz w:val="18"/>
              </w:rPr>
              <w:t>我觉得这个门户过于复杂</w:t>
            </w:r>
          </w:p>
        </w:tc>
        <w:tc>
          <w:tcPr>
            <w:tcW w:type="dxa" w:w="1080"/>
          </w:tcPr>
          <w:p>
            <w:r>
              <w:rPr>
                <w:rFonts w:ascii="Times New Roman" w:hAnsi="Times New Roman"/>
                <w:sz w:val="18"/>
              </w:rPr>
              <w:t>I found the portal unnecessarily complex</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3</w:t>
            </w:r>
          </w:p>
        </w:tc>
        <w:tc>
          <w:tcPr>
            <w:tcW w:type="dxa" w:w="1080"/>
          </w:tcPr>
          <w:p>
            <w:r>
              <w:rPr>
                <w:rFonts w:ascii="Times New Roman" w:hAnsi="Times New Roman"/>
                <w:sz w:val="18"/>
              </w:rPr>
              <w:t>我认为这个门户容易使用</w:t>
            </w:r>
          </w:p>
        </w:tc>
        <w:tc>
          <w:tcPr>
            <w:tcW w:type="dxa" w:w="1080"/>
          </w:tcPr>
          <w:p>
            <w:r>
              <w:rPr>
                <w:rFonts w:ascii="Times New Roman" w:hAnsi="Times New Roman"/>
                <w:sz w:val="18"/>
              </w:rPr>
              <w:t>I thought the portal was easy to use</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4</w:t>
            </w:r>
          </w:p>
        </w:tc>
        <w:tc>
          <w:tcPr>
            <w:tcW w:type="dxa" w:w="1080"/>
          </w:tcPr>
          <w:p>
            <w:r>
              <w:rPr>
                <w:rFonts w:ascii="Times New Roman" w:hAnsi="Times New Roman"/>
                <w:sz w:val="18"/>
              </w:rPr>
              <w:t>我觉得我需要技术人员帮助才能使用</w:t>
            </w:r>
          </w:p>
        </w:tc>
        <w:tc>
          <w:tcPr>
            <w:tcW w:type="dxa" w:w="1080"/>
          </w:tcPr>
          <w:p>
            <w:r>
              <w:rPr>
                <w:rFonts w:ascii="Times New Roman" w:hAnsi="Times New Roman"/>
                <w:sz w:val="18"/>
              </w:rPr>
              <w:t>I would need technical support to use it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5</w:t>
            </w:r>
          </w:p>
        </w:tc>
        <w:tc>
          <w:tcPr>
            <w:tcW w:type="dxa" w:w="1080"/>
          </w:tcPr>
          <w:p>
            <w:r>
              <w:rPr>
                <w:rFonts w:ascii="Times New Roman" w:hAnsi="Times New Roman"/>
                <w:sz w:val="18"/>
              </w:rPr>
              <w:t>我发现门户中的各项功能整合得很好</w:t>
            </w:r>
          </w:p>
        </w:tc>
        <w:tc>
          <w:tcPr>
            <w:tcW w:type="dxa" w:w="1080"/>
          </w:tcPr>
          <w:p>
            <w:r>
              <w:rPr>
                <w:rFonts w:ascii="Times New Roman" w:hAnsi="Times New Roman"/>
                <w:sz w:val="18"/>
              </w:rPr>
              <w:t>The various functions were well integrated</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6</w:t>
            </w:r>
          </w:p>
        </w:tc>
        <w:tc>
          <w:tcPr>
            <w:tcW w:type="dxa" w:w="1080"/>
          </w:tcPr>
          <w:p>
            <w:r>
              <w:rPr>
                <w:rFonts w:ascii="Times New Roman" w:hAnsi="Times New Roman"/>
                <w:sz w:val="18"/>
              </w:rPr>
              <w:t>我觉得这个门户有太多不一致的地方</w:t>
            </w:r>
          </w:p>
        </w:tc>
        <w:tc>
          <w:tcPr>
            <w:tcW w:type="dxa" w:w="1080"/>
          </w:tcPr>
          <w:p>
            <w:r>
              <w:rPr>
                <w:rFonts w:ascii="Times New Roman" w:hAnsi="Times New Roman"/>
                <w:sz w:val="18"/>
              </w:rPr>
              <w:t>I thought there was too much inconsistency</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7</w:t>
            </w:r>
          </w:p>
        </w:tc>
        <w:tc>
          <w:tcPr>
            <w:tcW w:type="dxa" w:w="1080"/>
          </w:tcPr>
          <w:p>
            <w:r>
              <w:rPr>
                <w:rFonts w:ascii="Times New Roman" w:hAnsi="Times New Roman"/>
                <w:sz w:val="18"/>
              </w:rPr>
              <w:t>我认为大多数人能很快学会使用</w:t>
            </w:r>
          </w:p>
        </w:tc>
        <w:tc>
          <w:tcPr>
            <w:tcW w:type="dxa" w:w="1080"/>
          </w:tcPr>
          <w:p>
            <w:r>
              <w:rPr>
                <w:rFonts w:ascii="Times New Roman" w:hAnsi="Times New Roman"/>
                <w:sz w:val="18"/>
              </w:rPr>
              <w:t>Most people would learn to use it quickly</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8</w:t>
            </w:r>
          </w:p>
        </w:tc>
        <w:tc>
          <w:tcPr>
            <w:tcW w:type="dxa" w:w="1080"/>
          </w:tcPr>
          <w:p>
            <w:r>
              <w:rPr>
                <w:rFonts w:ascii="Times New Roman" w:hAnsi="Times New Roman"/>
                <w:sz w:val="18"/>
              </w:rPr>
              <w:t>我觉得这个门户使用起来很麻烦</w:t>
            </w:r>
          </w:p>
        </w:tc>
        <w:tc>
          <w:tcPr>
            <w:tcW w:type="dxa" w:w="1080"/>
          </w:tcPr>
          <w:p>
            <w:r>
              <w:rPr>
                <w:rFonts w:ascii="Times New Roman" w:hAnsi="Times New Roman"/>
                <w:sz w:val="18"/>
              </w:rPr>
              <w:t>I found the portal very cumbersome to use</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9</w:t>
            </w:r>
          </w:p>
        </w:tc>
        <w:tc>
          <w:tcPr>
            <w:tcW w:type="dxa" w:w="1080"/>
          </w:tcPr>
          <w:p>
            <w:r>
              <w:rPr>
                <w:rFonts w:ascii="Times New Roman" w:hAnsi="Times New Roman"/>
                <w:sz w:val="18"/>
              </w:rPr>
              <w:t>使用这个门户时我感到很自信</w:t>
            </w:r>
          </w:p>
        </w:tc>
        <w:tc>
          <w:tcPr>
            <w:tcW w:type="dxa" w:w="1080"/>
          </w:tcPr>
          <w:p>
            <w:r>
              <w:rPr>
                <w:rFonts w:ascii="Times New Roman" w:hAnsi="Times New Roman"/>
                <w:sz w:val="18"/>
              </w:rPr>
              <w:t>I felt very confident using the portal</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10</w:t>
            </w:r>
          </w:p>
        </w:tc>
        <w:tc>
          <w:tcPr>
            <w:tcW w:type="dxa" w:w="1080"/>
          </w:tcPr>
          <w:p>
            <w:r>
              <w:rPr>
                <w:rFonts w:ascii="Times New Roman" w:hAnsi="Times New Roman"/>
                <w:sz w:val="18"/>
              </w:rPr>
              <w:t>使用前我需要学习很多东西</w:t>
            </w:r>
          </w:p>
        </w:tc>
        <w:tc>
          <w:tcPr>
            <w:tcW w:type="dxa" w:w="1080"/>
          </w:tcPr>
          <w:p>
            <w:r>
              <w:rPr>
                <w:rFonts w:ascii="Times New Roman" w:hAnsi="Times New Roman"/>
                <w:sz w:val="18"/>
              </w:rPr>
              <w:t>I needed to learn a lot before using it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bl>
    <w:p/>
    <w:p>
      <w:pPr>
        <w:spacing w:before="240" w:after="120"/>
      </w:pPr>
      <w:r>
        <w:rPr>
          <w:rFonts w:ascii="Times New Roman" w:hAnsi="Times New Roman"/>
          <w:b/>
          <w:sz w:val="24"/>
        </w:rPr>
        <w:t>Part B: 感知有用性 (PU)</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8"/>
              </w:rPr>
              <w:t>#</w:t>
            </w:r>
          </w:p>
        </w:tc>
        <w:tc>
          <w:tcPr>
            <w:tcW w:type="dxa" w:w="1080"/>
          </w:tcPr>
          <w:p>
            <w:r>
              <w:rPr>
                <w:rFonts w:ascii="Times New Roman" w:hAnsi="Times New Roman"/>
                <w:b/>
                <w:sz w:val="18"/>
              </w:rPr>
              <w:t>中文</w:t>
            </w:r>
          </w:p>
        </w:tc>
        <w:tc>
          <w:tcPr>
            <w:tcW w:type="dxa" w:w="1080"/>
          </w:tcPr>
          <w:p>
            <w:r>
              <w:rPr>
                <w:rFonts w:ascii="Times New Roman" w:hAnsi="Times New Roman"/>
                <w:b/>
                <w:sz w:val="18"/>
              </w:rPr>
              <w:t>English</w:t>
            </w:r>
          </w:p>
        </w:tc>
        <w:tc>
          <w:tcPr>
            <w:tcW w:type="dxa" w:w="1080"/>
          </w:tcPr>
          <w:p>
            <w:r>
              <w:rPr>
                <w:rFonts w:ascii="Times New Roman" w:hAnsi="Times New Roman"/>
                <w:b/>
                <w:sz w:val="18"/>
              </w:rPr>
              <w:t>1</w:t>
            </w:r>
          </w:p>
        </w:tc>
        <w:tc>
          <w:tcPr>
            <w:tcW w:type="dxa" w:w="1080"/>
          </w:tcPr>
          <w:p>
            <w:r>
              <w:rPr>
                <w:rFonts w:ascii="Times New Roman" w:hAnsi="Times New Roman"/>
                <w:b/>
                <w:sz w:val="18"/>
              </w:rPr>
              <w:t>2</w:t>
            </w:r>
          </w:p>
        </w:tc>
        <w:tc>
          <w:tcPr>
            <w:tcW w:type="dxa" w:w="1080"/>
          </w:tcPr>
          <w:p>
            <w:r>
              <w:rPr>
                <w:rFonts w:ascii="Times New Roman" w:hAnsi="Times New Roman"/>
                <w:b/>
                <w:sz w:val="18"/>
              </w:rPr>
              <w:t>3</w:t>
            </w:r>
          </w:p>
        </w:tc>
        <w:tc>
          <w:tcPr>
            <w:tcW w:type="dxa" w:w="1080"/>
          </w:tcPr>
          <w:p>
            <w:r>
              <w:rPr>
                <w:rFonts w:ascii="Times New Roman" w:hAnsi="Times New Roman"/>
                <w:b/>
                <w:sz w:val="18"/>
              </w:rPr>
              <w:t>4</w:t>
            </w:r>
          </w:p>
        </w:tc>
        <w:tc>
          <w:tcPr>
            <w:tcW w:type="dxa" w:w="1080"/>
          </w:tcPr>
          <w:p>
            <w:r>
              <w:rPr>
                <w:rFonts w:ascii="Times New Roman" w:hAnsi="Times New Roman"/>
                <w:b/>
                <w:sz w:val="18"/>
              </w:rPr>
              <w:t>5</w:t>
            </w:r>
          </w:p>
        </w:tc>
      </w:tr>
      <w:tr>
        <w:tc>
          <w:tcPr>
            <w:tcW w:type="dxa" w:w="1080"/>
          </w:tcPr>
          <w:p>
            <w:r>
              <w:rPr>
                <w:rFonts w:ascii="Times New Roman" w:hAnsi="Times New Roman"/>
                <w:sz w:val="18"/>
              </w:rPr>
              <w:t>11</w:t>
            </w:r>
          </w:p>
        </w:tc>
        <w:tc>
          <w:tcPr>
            <w:tcW w:type="dxa" w:w="1080"/>
          </w:tcPr>
          <w:p>
            <w:r>
              <w:rPr>
                <w:rFonts w:ascii="Times New Roman" w:hAnsi="Times New Roman"/>
                <w:sz w:val="18"/>
              </w:rPr>
              <w:t>学习园地帮助我跟踪每周的学习进度</w:t>
            </w:r>
          </w:p>
        </w:tc>
        <w:tc>
          <w:tcPr>
            <w:tcW w:type="dxa" w:w="1080"/>
          </w:tcPr>
          <w:p>
            <w:r>
              <w:rPr>
                <w:rFonts w:ascii="Times New Roman" w:hAnsi="Times New Roman"/>
                <w:sz w:val="18"/>
              </w:rPr>
              <w:t>The Learning Garden helps me track weekly progress</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12</w:t>
            </w:r>
          </w:p>
        </w:tc>
        <w:tc>
          <w:tcPr>
            <w:tcW w:type="dxa" w:w="1080"/>
          </w:tcPr>
          <w:p>
            <w:r>
              <w:rPr>
                <w:rFonts w:ascii="Times New Roman" w:hAnsi="Times New Roman"/>
                <w:sz w:val="18"/>
              </w:rPr>
              <w:t>知识导图帮助我建立课程的知识框架</w:t>
            </w:r>
          </w:p>
        </w:tc>
        <w:tc>
          <w:tcPr>
            <w:tcW w:type="dxa" w:w="1080"/>
          </w:tcPr>
          <w:p>
            <w:r>
              <w:rPr>
                <w:rFonts w:ascii="Times New Roman" w:hAnsi="Times New Roman"/>
                <w:sz w:val="18"/>
              </w:rPr>
              <w:t>The Knowledge Map helps me build a conceptual framework</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13</w:t>
            </w:r>
          </w:p>
        </w:tc>
        <w:tc>
          <w:tcPr>
            <w:tcW w:type="dxa" w:w="1080"/>
          </w:tcPr>
          <w:p>
            <w:r>
              <w:rPr>
                <w:rFonts w:ascii="Times New Roman" w:hAnsi="Times New Roman"/>
                <w:sz w:val="18"/>
              </w:rPr>
              <w:t>这个门户提升了我的自主学习效率</w:t>
            </w:r>
          </w:p>
        </w:tc>
        <w:tc>
          <w:tcPr>
            <w:tcW w:type="dxa" w:w="1080"/>
          </w:tcPr>
          <w:p>
            <w:r>
              <w:rPr>
                <w:rFonts w:ascii="Times New Roman" w:hAnsi="Times New Roman"/>
                <w:sz w:val="18"/>
              </w:rPr>
              <w:t>This portal improves my self-directed learning efficiency</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bl>
    <w:p/>
    <w:p>
      <w:pPr>
        <w:spacing w:before="240" w:after="120"/>
      </w:pPr>
      <w:r>
        <w:rPr>
          <w:rFonts w:ascii="Times New Roman" w:hAnsi="Times New Roman"/>
          <w:b/>
          <w:sz w:val="24"/>
        </w:rPr>
        <w:t>Part C: 感知易用性 (PEOU)</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8"/>
              </w:rPr>
              <w:t>#</w:t>
            </w:r>
          </w:p>
        </w:tc>
        <w:tc>
          <w:tcPr>
            <w:tcW w:type="dxa" w:w="1080"/>
          </w:tcPr>
          <w:p>
            <w:r>
              <w:rPr>
                <w:rFonts w:ascii="Times New Roman" w:hAnsi="Times New Roman"/>
                <w:b/>
                <w:sz w:val="18"/>
              </w:rPr>
              <w:t>中文</w:t>
            </w:r>
          </w:p>
        </w:tc>
        <w:tc>
          <w:tcPr>
            <w:tcW w:type="dxa" w:w="1080"/>
          </w:tcPr>
          <w:p>
            <w:r>
              <w:rPr>
                <w:rFonts w:ascii="Times New Roman" w:hAnsi="Times New Roman"/>
                <w:b/>
                <w:sz w:val="18"/>
              </w:rPr>
              <w:t>English</w:t>
            </w:r>
          </w:p>
        </w:tc>
        <w:tc>
          <w:tcPr>
            <w:tcW w:type="dxa" w:w="1080"/>
          </w:tcPr>
          <w:p>
            <w:r>
              <w:rPr>
                <w:rFonts w:ascii="Times New Roman" w:hAnsi="Times New Roman"/>
                <w:b/>
                <w:sz w:val="18"/>
              </w:rPr>
              <w:t>1</w:t>
            </w:r>
          </w:p>
        </w:tc>
        <w:tc>
          <w:tcPr>
            <w:tcW w:type="dxa" w:w="1080"/>
          </w:tcPr>
          <w:p>
            <w:r>
              <w:rPr>
                <w:rFonts w:ascii="Times New Roman" w:hAnsi="Times New Roman"/>
                <w:b/>
                <w:sz w:val="18"/>
              </w:rPr>
              <w:t>2</w:t>
            </w:r>
          </w:p>
        </w:tc>
        <w:tc>
          <w:tcPr>
            <w:tcW w:type="dxa" w:w="1080"/>
          </w:tcPr>
          <w:p>
            <w:r>
              <w:rPr>
                <w:rFonts w:ascii="Times New Roman" w:hAnsi="Times New Roman"/>
                <w:b/>
                <w:sz w:val="18"/>
              </w:rPr>
              <w:t>3</w:t>
            </w:r>
          </w:p>
        </w:tc>
        <w:tc>
          <w:tcPr>
            <w:tcW w:type="dxa" w:w="1080"/>
          </w:tcPr>
          <w:p>
            <w:r>
              <w:rPr>
                <w:rFonts w:ascii="Times New Roman" w:hAnsi="Times New Roman"/>
                <w:b/>
                <w:sz w:val="18"/>
              </w:rPr>
              <w:t>4</w:t>
            </w:r>
          </w:p>
        </w:tc>
        <w:tc>
          <w:tcPr>
            <w:tcW w:type="dxa" w:w="1080"/>
          </w:tcPr>
          <w:p>
            <w:r>
              <w:rPr>
                <w:rFonts w:ascii="Times New Roman" w:hAnsi="Times New Roman"/>
                <w:b/>
                <w:sz w:val="18"/>
              </w:rPr>
              <w:t>5</w:t>
            </w:r>
          </w:p>
        </w:tc>
      </w:tr>
      <w:tr>
        <w:tc>
          <w:tcPr>
            <w:tcW w:type="dxa" w:w="1080"/>
          </w:tcPr>
          <w:p>
            <w:r>
              <w:rPr>
                <w:rFonts w:ascii="Times New Roman" w:hAnsi="Times New Roman"/>
                <w:sz w:val="18"/>
              </w:rPr>
              <w:t>14</w:t>
            </w:r>
          </w:p>
        </w:tc>
        <w:tc>
          <w:tcPr>
            <w:tcW w:type="dxa" w:w="1080"/>
          </w:tcPr>
          <w:p>
            <w:r>
              <w:rPr>
                <w:rFonts w:ascii="Times New Roman" w:hAnsi="Times New Roman"/>
                <w:sz w:val="18"/>
              </w:rPr>
              <w:t>折叠导览的信息结构清晰易懂</w:t>
            </w:r>
          </w:p>
        </w:tc>
        <w:tc>
          <w:tcPr>
            <w:tcW w:type="dxa" w:w="1080"/>
          </w:tcPr>
          <w:p>
            <w:r>
              <w:rPr>
                <w:rFonts w:ascii="Times New Roman" w:hAnsi="Times New Roman"/>
                <w:sz w:val="18"/>
              </w:rPr>
              <w:t>The collapsible navigation is clear and easy to understand</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15</w:t>
            </w:r>
          </w:p>
        </w:tc>
        <w:tc>
          <w:tcPr>
            <w:tcW w:type="dxa" w:w="1080"/>
          </w:tcPr>
          <w:p>
            <w:r>
              <w:rPr>
                <w:rFonts w:ascii="Times New Roman" w:hAnsi="Times New Roman"/>
                <w:sz w:val="18"/>
              </w:rPr>
              <w:t>八周学习网格的布局直观</w:t>
            </w:r>
          </w:p>
        </w:tc>
        <w:tc>
          <w:tcPr>
            <w:tcW w:type="dxa" w:w="1080"/>
          </w:tcPr>
          <w:p>
            <w:r>
              <w:rPr>
                <w:rFonts w:ascii="Times New Roman" w:hAnsi="Times New Roman"/>
                <w:sz w:val="18"/>
              </w:rPr>
              <w:t>The eight-week grid layout is intuitive</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16</w:t>
            </w:r>
          </w:p>
        </w:tc>
        <w:tc>
          <w:tcPr>
            <w:tcW w:type="dxa" w:w="1080"/>
          </w:tcPr>
          <w:p>
            <w:r>
              <w:rPr>
                <w:rFonts w:ascii="Times New Roman" w:hAnsi="Times New Roman"/>
                <w:sz w:val="18"/>
              </w:rPr>
              <w:t>不需要任何培训我就能开始使用</w:t>
            </w:r>
          </w:p>
        </w:tc>
        <w:tc>
          <w:tcPr>
            <w:tcW w:type="dxa" w:w="1080"/>
          </w:tcPr>
          <w:p>
            <w:r>
              <w:rPr>
                <w:rFonts w:ascii="Times New Roman" w:hAnsi="Times New Roman"/>
                <w:sz w:val="18"/>
              </w:rPr>
              <w:t>I could start using the portal without any training</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bl>
    <w:p/>
    <w:p>
      <w:pPr>
        <w:spacing w:before="240" w:after="120"/>
      </w:pPr>
      <w:r>
        <w:rPr>
          <w:rFonts w:ascii="Times New Roman" w:hAnsi="Times New Roman"/>
          <w:b/>
          <w:sz w:val="24"/>
        </w:rPr>
        <w:t>Part D: 多语言体验</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8"/>
              </w:rPr>
              <w:t>#</w:t>
            </w:r>
          </w:p>
        </w:tc>
        <w:tc>
          <w:tcPr>
            <w:tcW w:type="dxa" w:w="1080"/>
          </w:tcPr>
          <w:p>
            <w:r>
              <w:rPr>
                <w:rFonts w:ascii="Times New Roman" w:hAnsi="Times New Roman"/>
                <w:b/>
                <w:sz w:val="18"/>
              </w:rPr>
              <w:t>中文</w:t>
            </w:r>
          </w:p>
        </w:tc>
        <w:tc>
          <w:tcPr>
            <w:tcW w:type="dxa" w:w="1080"/>
          </w:tcPr>
          <w:p>
            <w:r>
              <w:rPr>
                <w:rFonts w:ascii="Times New Roman" w:hAnsi="Times New Roman"/>
                <w:b/>
                <w:sz w:val="18"/>
              </w:rPr>
              <w:t>English</w:t>
            </w:r>
          </w:p>
        </w:tc>
        <w:tc>
          <w:tcPr>
            <w:tcW w:type="dxa" w:w="1080"/>
          </w:tcPr>
          <w:p>
            <w:r>
              <w:rPr>
                <w:rFonts w:ascii="Times New Roman" w:hAnsi="Times New Roman"/>
                <w:b/>
                <w:sz w:val="18"/>
              </w:rPr>
              <w:t>1</w:t>
            </w:r>
          </w:p>
        </w:tc>
        <w:tc>
          <w:tcPr>
            <w:tcW w:type="dxa" w:w="1080"/>
          </w:tcPr>
          <w:p>
            <w:r>
              <w:rPr>
                <w:rFonts w:ascii="Times New Roman" w:hAnsi="Times New Roman"/>
                <w:b/>
                <w:sz w:val="18"/>
              </w:rPr>
              <w:t>2</w:t>
            </w:r>
          </w:p>
        </w:tc>
        <w:tc>
          <w:tcPr>
            <w:tcW w:type="dxa" w:w="1080"/>
          </w:tcPr>
          <w:p>
            <w:r>
              <w:rPr>
                <w:rFonts w:ascii="Times New Roman" w:hAnsi="Times New Roman"/>
                <w:b/>
                <w:sz w:val="18"/>
              </w:rPr>
              <w:t>3</w:t>
            </w:r>
          </w:p>
        </w:tc>
        <w:tc>
          <w:tcPr>
            <w:tcW w:type="dxa" w:w="1080"/>
          </w:tcPr>
          <w:p>
            <w:r>
              <w:rPr>
                <w:rFonts w:ascii="Times New Roman" w:hAnsi="Times New Roman"/>
                <w:b/>
                <w:sz w:val="18"/>
              </w:rPr>
              <w:t>4</w:t>
            </w:r>
          </w:p>
        </w:tc>
        <w:tc>
          <w:tcPr>
            <w:tcW w:type="dxa" w:w="1080"/>
          </w:tcPr>
          <w:p>
            <w:r>
              <w:rPr>
                <w:rFonts w:ascii="Times New Roman" w:hAnsi="Times New Roman"/>
                <w:b/>
                <w:sz w:val="18"/>
              </w:rPr>
              <w:t>5</w:t>
            </w:r>
          </w:p>
        </w:tc>
      </w:tr>
      <w:tr>
        <w:tc>
          <w:tcPr>
            <w:tcW w:type="dxa" w:w="1080"/>
          </w:tcPr>
          <w:p>
            <w:r>
              <w:rPr>
                <w:rFonts w:ascii="Times New Roman" w:hAnsi="Times New Roman"/>
                <w:sz w:val="18"/>
              </w:rPr>
              <w:t>17</w:t>
            </w:r>
          </w:p>
        </w:tc>
        <w:tc>
          <w:tcPr>
            <w:tcW w:type="dxa" w:w="1080"/>
          </w:tcPr>
          <w:p>
            <w:r>
              <w:rPr>
                <w:rFonts w:ascii="Times New Roman" w:hAnsi="Times New Roman"/>
                <w:sz w:val="18"/>
              </w:rPr>
              <w:t>多语种切换功能对我的学习有帮助</w:t>
            </w:r>
          </w:p>
        </w:tc>
        <w:tc>
          <w:tcPr>
            <w:tcW w:type="dxa" w:w="1080"/>
          </w:tcPr>
          <w:p>
            <w:r>
              <w:rPr>
                <w:rFonts w:ascii="Times New Roman" w:hAnsi="Times New Roman"/>
                <w:sz w:val="18"/>
              </w:rPr>
              <w:t>The language switcher is helpful for my learning</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18</w:t>
            </w:r>
          </w:p>
        </w:tc>
        <w:tc>
          <w:tcPr>
            <w:tcW w:type="dxa" w:w="1080"/>
          </w:tcPr>
          <w:p>
            <w:r>
              <w:rPr>
                <w:rFonts w:ascii="Times New Roman" w:hAnsi="Times New Roman"/>
                <w:sz w:val="18"/>
              </w:rPr>
              <w:t>繁体中文版本有助于阅读课程内容</w:t>
            </w:r>
          </w:p>
        </w:tc>
        <w:tc>
          <w:tcPr>
            <w:tcW w:type="dxa" w:w="1080"/>
          </w:tcPr>
          <w:p>
            <w:r>
              <w:rPr>
                <w:rFonts w:ascii="Times New Roman" w:hAnsi="Times New Roman"/>
                <w:sz w:val="18"/>
              </w:rPr>
              <w:t>The Traditional Chinese version aids reading</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r>
        <w:tc>
          <w:tcPr>
            <w:tcW w:type="dxa" w:w="1080"/>
          </w:tcPr>
          <w:p>
            <w:r>
              <w:rPr>
                <w:rFonts w:ascii="Times New Roman" w:hAnsi="Times New Roman"/>
                <w:sz w:val="18"/>
              </w:rPr>
              <w:t>19</w:t>
            </w:r>
          </w:p>
        </w:tc>
        <w:tc>
          <w:tcPr>
            <w:tcW w:type="dxa" w:w="1080"/>
          </w:tcPr>
          <w:p>
            <w:r>
              <w:rPr>
                <w:rFonts w:ascii="Times New Roman" w:hAnsi="Times New Roman"/>
                <w:sz w:val="18"/>
              </w:rPr>
              <w:t>我会向非中文母语同学推荐这个多语言门户</w:t>
            </w:r>
          </w:p>
        </w:tc>
        <w:tc>
          <w:tcPr>
            <w:tcW w:type="dxa" w:w="1080"/>
          </w:tcPr>
          <w:p>
            <w:r>
              <w:rPr>
                <w:rFonts w:ascii="Times New Roman" w:hAnsi="Times New Roman"/>
                <w:sz w:val="18"/>
              </w:rPr>
              <w:t>I would recommend this portal to non-Chinese speakers</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c>
          <w:tcPr>
            <w:tcW w:type="dxa" w:w="1080"/>
          </w:tcPr>
          <w:p>
            <w:r>
              <w:rPr>
                <w:rFonts w:ascii="Times New Roman" w:hAnsi="Times New Roman"/>
                <w:sz w:val="18"/>
              </w:rPr>
              <w:t>○</w:t>
            </w:r>
          </w:p>
        </w:tc>
      </w:tr>
    </w:tbl>
    <w:p/>
    <w:p>
      <w:pPr>
        <w:spacing w:before="240" w:after="120"/>
      </w:pPr>
      <w:r>
        <w:rPr>
          <w:rFonts w:ascii="Times New Roman" w:hAnsi="Times New Roman"/>
          <w:b/>
          <w:sz w:val="24"/>
        </w:rPr>
        <w:t>Part E: 用户背景 / Background（可选）</w:t>
      </w:r>
    </w:p>
    <w:tbl>
      <w:tblPr>
        <w:tblStyle w:val="TableGrid"/>
        <w:tblW w:type="auto" w:w="0"/>
        <w:tblLook w:firstColumn="1" w:firstRow="1" w:lastColumn="0" w:lastRow="0" w:noHBand="0" w:noVBand="1" w:val="04A0"/>
      </w:tblPr>
      <w:tblGrid>
        <w:gridCol w:w="4320"/>
        <w:gridCol w:w="4320"/>
      </w:tblGrid>
      <w:tr>
        <w:tc>
          <w:tcPr>
            <w:tcW w:type="dxa" w:w="4320"/>
          </w:tcPr>
          <w:p>
            <w:r>
              <w:rPr>
                <w:sz w:val="20"/>
              </w:rPr>
              <w:t>身份 Role</w:t>
            </w:r>
          </w:p>
        </w:tc>
        <w:tc>
          <w:tcPr>
            <w:tcW w:type="dxa" w:w="4320"/>
          </w:tcPr>
          <w:p>
            <w:r>
              <w:rPr>
                <w:sz w:val="20"/>
              </w:rPr>
              <w:t>□ 在读研究生  □ 已毕业  □ 教师/研究人员</w:t>
            </w:r>
          </w:p>
        </w:tc>
      </w:tr>
      <w:tr>
        <w:tc>
          <w:tcPr>
            <w:tcW w:type="dxa" w:w="4320"/>
          </w:tcPr>
          <w:p>
            <w:r>
              <w:rPr>
                <w:sz w:val="20"/>
              </w:rPr>
              <w:t>所在学期</w:t>
            </w:r>
          </w:p>
        </w:tc>
        <w:tc>
          <w:tcPr>
            <w:tcW w:type="dxa" w:w="4320"/>
          </w:tcPr>
          <w:p>
            <w:r>
              <w:rPr>
                <w:sz w:val="20"/>
              </w:rPr>
              <w:t>□ 2023春 □ 2023秋 □ 2024春 □ 2024秋 □ 2025春 □ 2025秋</w:t>
            </w:r>
          </w:p>
        </w:tc>
      </w:tr>
      <w:tr>
        <w:tc>
          <w:tcPr>
            <w:tcW w:type="dxa" w:w="4320"/>
          </w:tcPr>
          <w:p>
            <w:r>
              <w:rPr>
                <w:sz w:val="20"/>
              </w:rPr>
              <w:t>语言</w:t>
            </w:r>
          </w:p>
        </w:tc>
        <w:tc>
          <w:tcPr>
            <w:tcW w:type="dxa" w:w="4320"/>
          </w:tcPr>
          <w:p>
            <w:r>
              <w:rPr>
                <w:sz w:val="20"/>
              </w:rPr>
              <w:t>□ 中文简体 □ 中文繁体 □ English □ ไทย □ 其他</w:t>
            </w:r>
          </w:p>
        </w:tc>
      </w:tr>
    </w:tbl>
    <w:p/>
    <w:p>
      <w:pPr>
        <w:spacing w:before="240" w:after="120"/>
      </w:pPr>
      <w:r>
        <w:rPr>
          <w:rFonts w:ascii="Times New Roman" w:hAnsi="Times New Roman"/>
          <w:b/>
          <w:sz w:val="24"/>
        </w:rPr>
        <w:t>Part F: 开放题</w:t>
      </w:r>
    </w:p>
    <w:p>
      <w:pPr>
        <w:spacing w:after="120"/>
      </w:pPr>
      <w:r>
        <w:rPr>
          <w:rFonts w:ascii="Times New Roman" w:hAnsi="Times New Roman"/>
          <w:sz w:val="24"/>
        </w:rPr>
        <w:t>20. 你最希望这个学习门户改进的功能是什么？</w:t>
      </w:r>
    </w:p>
    <w:p/>
    <w:p>
      <w:pPr>
        <w:spacing w:after="120"/>
      </w:pPr>
      <w:r>
        <w:rPr>
          <w:rFonts w:ascii="Times New Roman" w:hAnsi="Times New Roman"/>
          <w:sz w:val="24"/>
        </w:rPr>
        <w:t>____________________________________________________________</w:t>
      </w:r>
    </w:p>
    <w:p>
      <w:pPr>
        <w:spacing w:after="120"/>
      </w:pPr>
      <w:r>
        <w:rPr>
          <w:rFonts w:ascii="Times New Roman" w:hAnsi="Times New Roman"/>
          <w:sz w:val="24"/>
        </w:rPr>
        <w:t>____________________________________________________________</w:t>
      </w:r>
    </w:p>
    <w:p/>
    <w:p>
      <w:pPr>
        <w:jc w:val="center"/>
      </w:pPr>
      <w:r>
        <w:rPr>
          <w:i/>
          <w:sz w:val="20"/>
        </w:rPr>
        <w:t>— 问卷结束 · End of questionnaire —</w:t>
      </w:r>
    </w:p>
    <w:p>
      <w:pPr>
        <w:jc w:val="center"/>
      </w:pPr>
      <w:r>
        <w:rPr>
          <w:i/>
          <w:sz w:val="20"/>
        </w:rPr>
        <w:t>感谢您的宝贵时间！Thank you for your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