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4DCB7" w14:textId="77777777" w:rsidR="00533C75" w:rsidRDefault="00000000">
      <w:pPr>
        <w:spacing w:before="120" w:after="24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AI Agent协同体系在研究生教学中的角色重塑——从"教"到"伴学"的双向映射</w:t>
      </w:r>
    </w:p>
    <w:p w14:paraId="4A545C34" w14:textId="77777777" w:rsidR="00533C75" w:rsidRDefault="00000000">
      <w:pPr>
        <w:spacing w:after="12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sz w:val="24"/>
          <w:lang w:eastAsia="zh-CN"/>
        </w:rPr>
        <w:t>以《固体废弃物污染防治技术》课程为例</w:t>
      </w:r>
    </w:p>
    <w:p w14:paraId="21621D52" w14:textId="77777777" w:rsidR="00533C75" w:rsidRDefault="00000000">
      <w:pPr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王鸿斌¹，谢泽宇²，黄正文¹*</w:t>
      </w:r>
    </w:p>
    <w:p w14:paraId="4C0B91E1" w14:textId="77777777" w:rsidR="00533C75" w:rsidRDefault="00000000">
      <w:pPr>
        <w:jc w:val="center"/>
        <w:rPr>
          <w:rFonts w:hint="eastAsia"/>
        </w:rPr>
      </w:pPr>
      <w:r>
        <w:rPr>
          <w:sz w:val="18"/>
        </w:rPr>
        <w:t>（1. 成都大学 建筑与土木工程学院 环境工程系，成都 610106；2. 西那瓦国际大学 Shinawatra University，泰国）</w:t>
      </w:r>
    </w:p>
    <w:p w14:paraId="4C0B91E1" w14:textId="77777777" w:rsidR="00533C75" w:rsidRDefault="00000000">
      <w:pPr>
        <w:jc w:val="center"/>
        <w:rPr>
          <w:rFonts w:hint="eastAsia"/>
        </w:rPr>
      </w:pPr>
      <w:r>
        <w:t>*通讯作者：黄正文</w:t>
      </w:r>
    </w:p>
    <w:p w14:paraId="72E83C54" w14:textId="77777777" w:rsidR="00533C75" w:rsidRDefault="00000000">
      <w:pPr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</w:rPr>
        <w:t>摘  要：</w:t>
      </w:r>
      <w:r>
        <w:t>人工智能赋能教育正从单点工具（查资料、写摘要、做PPT）向协同化的Agent体系演进。</w:t>
      </w:r>
      <w:r>
        <w:rPr>
          <w:lang w:eastAsia="zh-CN"/>
        </w:rPr>
        <w:t>然而，当前的AI教育工具多服务于"教"——辅助教师备课、出题、批改——而面向"学"的Agent设计尚未得到系统性的关注。本文以成都大学研究生课程《固体废弃物污染防治技术》的9-Agent协同教学体系为案例，系统阐述Agent从"教"到"伴学"的角色重塑方法论。该体系在教师端定义了9个Agent的协同工作流（资料→文档→PPT→作业→教研→案例→场景→品牌→审核），覆盖教学材料的全生命周期；在学生端将同一套9个Agent重新定义为"学伴"——学程监理、资料导航员、知识梳理员、课件伴读、作业辅导员、学情分析师、案例解读员、角色扮演教练、研创向导，形成从预习到论文的全程护航。文章分析了角色重塑的三条设计原则（镜像而非简化、服务对象翻转、角色自主重定义），展示了Agent-S（故事化案例拆解→案例解读员）和Agent-B（学术品牌建设→研创向导）两个典型的双向映射案例，并讨论了Agent协同体系向其他工程课程的迁移路径。</w:t>
      </w:r>
    </w:p>
    <w:p w14:paraId="525F4951" w14:textId="77777777" w:rsidR="00533C75" w:rsidRDefault="00000000">
      <w:pPr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关键词：</w:t>
      </w:r>
      <w:r>
        <w:rPr>
          <w:lang w:eastAsia="zh-CN"/>
        </w:rPr>
        <w:t>AI Agent；协同教学；角色重塑；学伴系统；研究生课程；智能教学助手</w:t>
      </w:r>
    </w:p>
    <w:p w14:paraId="2C8C8A5C" w14:textId="77777777" w:rsidR="00533C75" w:rsidRDefault="00000000">
      <w:pPr>
        <w:ind w:firstLine="420"/>
        <w:rPr>
          <w:rFonts w:hint="eastAsia"/>
          <w:lang w:eastAsia="zh-CN"/>
        </w:rPr>
      </w:pPr>
      <w:r>
        <w:rPr>
          <w:sz w:val="18"/>
          <w:lang w:eastAsia="zh-CN"/>
        </w:rPr>
        <w:t>中图分类号：G434     文献标志码：A     文章编号：待定</w:t>
      </w:r>
    </w:p>
    <w:p w14:paraId="26A4AE69" w14:textId="77777777" w:rsidR="00533C75" w:rsidRDefault="00000000">
      <w:pPr>
        <w:spacing w:before="240" w:after="120"/>
        <w:rPr>
          <w:rFonts w:hint="eastAsia"/>
        </w:rPr>
      </w:pPr>
      <w:r>
        <w:rPr>
          <w:rFonts w:ascii="黑体" w:eastAsia="黑体" w:hAnsi="黑体"/>
          <w:b/>
        </w:rPr>
        <w:t>AI Agent Collaborative System in the Role Reconfiguration of Graduate Teaching: From "Teaching" to "Learning Companion" Dual Mapping</w:t>
      </w:r>
    </w:p>
    <w:p w14:paraId="16C3B475" w14:textId="77777777" w:rsidR="00533C75" w:rsidRDefault="00000000">
      <w:pPr>
        <w:spacing w:before="240" w:after="120"/>
        <w:rPr>
          <w:rFonts w:hint="eastAsia"/>
        </w:rPr>
      </w:pPr>
      <w:r>
        <w:rPr>
          <w:rFonts w:ascii="黑体" w:eastAsia="黑体" w:hAnsi="黑体"/>
          <w:b/>
        </w:rPr>
        <w:t>— A Case Study of "Solid Waste Pollution Prevention and Control Technology"</w:t>
      </w:r>
    </w:p>
    <w:p w14:paraId="6CEEBCD3" w14:textId="77777777" w:rsidR="00533C75" w:rsidRDefault="00000000">
      <w:pPr>
        <w:jc w:val="center"/>
        <w:rPr>
          <w:rFonts w:hint="eastAsia"/>
        </w:rPr>
      </w:pPr>
      <w:r>
        <w:rPr>
          <w:rFonts w:ascii="Times New Roman" w:eastAsia="Times New Roman" w:hAnsi="Times New Roman"/>
          <w:sz w:val="24"/>
        </w:rPr>
        <w:t>WANG Hongbin¹, XIE Zeyu², HUANG Zhengwen¹*</w:t>
      </w:r>
    </w:p>
    <w:p w14:paraId="1DCEE011" w14:textId="77777777" w:rsidR="00533C75" w:rsidRDefault="00000000">
      <w:pPr>
        <w:jc w:val="center"/>
        <w:rPr>
          <w:rFonts w:hint="eastAsia"/>
        </w:rPr>
      </w:pPr>
      <w:r>
        <w:rPr>
          <w:sz w:val="18"/>
        </w:rPr>
        <w:t>(1. Department of Environmental Engineering, College of Architecture and Civil Engineering, Chengdu University, Chengdu 610106, China; 2. Shinawatra University, Thailand)</w:t>
      </w:r>
    </w:p>
    <w:p w14:paraId="2476B7EE" w14:textId="77777777" w:rsidR="00533C75" w:rsidRDefault="00000000">
      <w:pPr>
        <w:spacing w:before="240" w:after="120"/>
        <w:rPr>
          <w:rFonts w:hint="eastAsia"/>
        </w:rPr>
      </w:pPr>
      <w:r>
        <w:rPr>
          <w:rFonts w:ascii="黑体" w:eastAsia="黑体" w:hAnsi="黑体"/>
          <w:b/>
        </w:rPr>
        <w:t>引言</w:t>
      </w:r>
    </w:p>
    <w:p w14:paraId="797AF16F" w14:textId="77777777" w:rsidR="00533C75" w:rsidRDefault="00000000">
      <w:pPr>
        <w:ind w:firstLine="420"/>
        <w:rPr>
          <w:rFonts w:hint="eastAsia"/>
          <w:lang w:eastAsia="zh-CN"/>
        </w:rPr>
      </w:pPr>
      <w:r>
        <w:t>人工智能在教育领域的应用正在经历从"单点工具"到"协同体系"的范式跃迁。早期的AI教育工具——智能批改、自动组卷、知识图谱生成——以独立功能模块的形式嵌入教学流程中，每个工具解决一个特定的教学任务。</w:t>
      </w:r>
      <w:r>
        <w:rPr>
          <w:lang w:eastAsia="zh-CN"/>
        </w:rPr>
        <w:t>这种"工具箱"模式虽然降低了使用门槛，但也造成了三个结构性缺陷。第一，碎片化。教师需要使用多个独立工具完成一门课程的全流程教学支撑，不同工具之间缺乏信息共享和流程衔接。第二，教中心化。当前AI教育工具的产品逻辑主要面向教师端需求——辅助备课、出题、批改——而面向学生端"如何学"的Agent设计尚未得到系统性关注。第三，角色单薄。每个AI工具被赋予单一的功能角色（如"出题""批改""推荐"），而教学实践中真正需要的是一组各司其职又相互协作的"角色"—就像一支教学团队不只有"讲课的人"，还有"设计课程的人""批改作业的人""跟踪学情的人""打磨案例的人"。</w:t>
      </w:r>
    </w:p>
    <w:p w14:paraId="7C8D3691" w14:textId="77777777" w:rsidR="00533C75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Agent（智能体）技术为突破这些局限提供了新的可能。与单点工具不同，Agent是具有特定角色、明确职责和自主决策能力的智能实体。多个Agent可以组成一个协同工作体系，按照预设的流</w:t>
      </w:r>
      <w:r>
        <w:rPr>
          <w:lang w:eastAsia="zh-CN"/>
        </w:rPr>
        <w:lastRenderedPageBreak/>
        <w:t>程和责任分工完成复杂的教学任务。这一理念在教育领域的应用尚处于早期探索阶段，但已经在课程开发[1]、个性化学习[2]和智能辅导[3]等方向展示了初步潜力。</w:t>
      </w:r>
    </w:p>
    <w:p w14:paraId="507353A2" w14:textId="77777777" w:rsidR="00533C75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文以成都大学环境工程系研究生课程《固体废弃物污染防治技术》中实际运行的9-Agent协同教学体系为案例，系统阐述Agent角色从"教"到"伴学"的双向映射设计——即同一套9个Agent，如何通过重新定义角色职能，在教师端作为教学材料的生产力工具，在学生端作为学习过程的全程伴学系统。</w:t>
      </w:r>
    </w:p>
    <w:p w14:paraId="735C4A89" w14:textId="6AE006B6" w:rsidR="00533C75" w:rsidRDefault="000E15AC">
      <w:pPr>
        <w:spacing w:before="240" w:after="120"/>
        <w:rPr>
          <w:rFonts w:hint="eastAsia"/>
        </w:rPr>
      </w:pPr>
      <w:r>
        <w:rPr>
          <w:rFonts w:ascii="黑体" w:eastAsia="黑体" w:hAnsi="黑体" w:hint="eastAsia"/>
          <w:b/>
          <w:lang w:eastAsia="zh-CN"/>
        </w:rPr>
        <w:t xml:space="preserve">1 </w:t>
      </w:r>
      <w:r w:rsidR="00000000">
        <w:rPr>
          <w:rFonts w:ascii="黑体" w:eastAsia="黑体" w:hAnsi="黑体"/>
          <w:b/>
        </w:rPr>
        <w:t>教师端：9-Agent协同教学体系</w:t>
      </w:r>
    </w:p>
    <w:p w14:paraId="36A45E0F" w14:textId="77777777" w:rsidR="00533C75" w:rsidRDefault="00000000">
      <w:pPr>
        <w:spacing w:before="120" w:after="60"/>
        <w:rPr>
          <w:rFonts w:hint="eastAsia"/>
          <w:lang w:eastAsia="zh-CN"/>
        </w:rPr>
      </w:pPr>
      <w:r>
        <w:rPr>
          <w:rFonts w:ascii="楷体" w:eastAsia="楷体" w:hAnsi="楷体"/>
          <w:b/>
          <w:lang w:eastAsia="zh-CN"/>
        </w:rPr>
        <w:t>1.1 体系设计理念</w:t>
      </w:r>
    </w:p>
    <w:p w14:paraId="5AB93BB1" w14:textId="77777777" w:rsidR="00533C75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9-Agent协同教学体系的核心理念是"教学材料的全生命周期管理"——从原始素材（纪实网络小说、教学大纲、课程数据）到最终教学产出（PPT、作业、试卷、教改报告）的完整转化链条，每个关键环节由一个专属Agent负责。Agent之间的协作不是线性的流水线，而是一个以Agent-0（教务长·质量总控）为中心节点的审核反馈网络。</w:t>
      </w:r>
    </w:p>
    <w:p w14:paraId="0F33D1C4" w14:textId="77777777" w:rsidR="00533C75" w:rsidRDefault="00000000">
      <w:pPr>
        <w:spacing w:before="120" w:after="60"/>
        <w:rPr>
          <w:rFonts w:hint="eastAsia"/>
          <w:lang w:eastAsia="zh-CN"/>
        </w:rPr>
      </w:pPr>
      <w:r>
        <w:rPr>
          <w:rFonts w:ascii="楷体" w:eastAsia="楷体" w:hAnsi="楷体"/>
          <w:b/>
          <w:lang w:eastAsia="zh-CN"/>
        </w:rPr>
        <w:t>1.2 Agent角色定义</w:t>
      </w:r>
    </w:p>
    <w:p w14:paraId="52030539" w14:textId="77777777" w:rsidR="00533C75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Agent-1（资料归档与标准化）：负责教学素材的文件命名规范、目录结构维护、版本历史管理和资料缺失检测。该Agent定期巡检教学资料库，生成"资料缺失清单"，驱动其他Agent按需产出。</w:t>
      </w:r>
    </w:p>
    <w:p w14:paraId="58EC3E50" w14:textId="77777777" w:rsidR="00533C75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Agent-2（教学文档生成）：基于OBE框架生成标准化教学文档——教学大纲（含课程目标-毕业要求矩阵）、16周/8周教学日历、详细教案。该Agent自动校验课程目标-教学内容-考核方式三者之间的闭合性。</w:t>
      </w:r>
    </w:p>
    <w:p w14:paraId="7A1F5E66" w14:textId="77777777" w:rsidR="00533C75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Agent-3（PPT与讲稿设计）：按章节生成详细讲稿（导入→讲授→小结→思考题）和PPT内容框架，支持输出HTML格式的课堂演示页面。</w:t>
      </w:r>
    </w:p>
    <w:p w14:paraId="20755901" w14:textId="77777777" w:rsidR="00533C75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Agent-4（作业与课程设计）：设计分层作业（基础/应用/拓展）、A/B双卷试卷（含参考答案与Rubric评分标准）以及工程课程设计任务书（填埋场/焚烧厂/堆肥厂）。</w:t>
      </w:r>
    </w:p>
    <w:p w14:paraId="50E44F35" w14:textId="77777777" w:rsidR="00533C75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Agent-5（教研教改与质量监控）：基于成绩数据和教学反馈计算课程目标达成度，撰写教学反思与持续改进报告，辅助教改项目申报。</w:t>
      </w:r>
    </w:p>
    <w:p w14:paraId="61BF87E8" w14:textId="77777777" w:rsidR="00533C75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Agent-S（故事化案例拆解）：从黄正文教授已公开发布的纪实网络小说（7部，S001-S021）中提取教学选段，转化为五段式教学叙事（背景→冲突→决策→结局→启示），每案附方法论语块与研究空白标注。</w:t>
      </w:r>
    </w:p>
    <w:p w14:paraId="0BCDBF74" w14:textId="77777777" w:rsidR="00533C75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Agent-I（场景沉浸设计）：设计课堂沉浸式场景脚本（听证会/论证会/模拟法庭/尽调模拟/碳交易谈判），含角色卡片、突发事件卡、教师引导手册和转化出口环节。</w:t>
      </w:r>
    </w:p>
    <w:p w14:paraId="6F367564" w14:textId="77777777" w:rsidR="00533C75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Agent-B（学术品牌建设）：凝练"叙·框·境·创"教育理念体系，撰写教改论文框架、教学成果奖申报书和个人学术简介。</w:t>
      </w:r>
    </w:p>
    <w:p w14:paraId="17427CA2" w14:textId="77777777" w:rsidR="00533C75" w:rsidRDefault="00000000">
      <w:pPr>
        <w:ind w:firstLine="420"/>
        <w:rPr>
          <w:rFonts w:hint="eastAsia"/>
        </w:rPr>
      </w:pPr>
      <w:r>
        <w:t>Agent-0（教务长·质量总控）：对Agent-1至Agent-B的全部产出进行OBE合规性、内容准确性、格式规范性审核（图1）。</w:t>
      </w:r>
    </w:p>
    <w:p w14:paraId="6CB41DB4" w14:textId="77777777" w:rsidR="00533C75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36217B1" wp14:editId="35338CD6">
            <wp:extent cx="5029200" cy="2414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07-Agent工作流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46DD6" w14:textId="77777777" w:rsidR="00533C75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sz w:val="18"/>
          <w:lang w:eastAsia="zh-CN"/>
        </w:rPr>
        <w:t>图1 教师端11-Agent协同教学体系工作流</w:t>
      </w:r>
    </w:p>
    <w:p w14:paraId="5A5696DD" w14:textId="36DC744D" w:rsidR="00533C75" w:rsidRDefault="000E15AC">
      <w:pPr>
        <w:spacing w:before="240" w:after="120"/>
        <w:rPr>
          <w:rFonts w:hint="eastAsia"/>
          <w:lang w:eastAsia="zh-CN"/>
        </w:rPr>
      </w:pPr>
      <w:r>
        <w:rPr>
          <w:rFonts w:ascii="黑体" w:eastAsia="黑体" w:hAnsi="黑体" w:hint="eastAsia"/>
          <w:b/>
          <w:lang w:eastAsia="zh-CN"/>
        </w:rPr>
        <w:t xml:space="preserve">2 </w:t>
      </w:r>
      <w:r w:rsidR="00000000">
        <w:rPr>
          <w:rFonts w:ascii="黑体" w:eastAsia="黑体" w:hAnsi="黑体"/>
          <w:b/>
          <w:lang w:eastAsia="zh-CN"/>
        </w:rPr>
        <w:t>学生端：从"教"到"伴学"的角色重塑</w:t>
      </w:r>
    </w:p>
    <w:p w14:paraId="46E67A3F" w14:textId="77777777" w:rsidR="00533C75" w:rsidRDefault="00000000">
      <w:pPr>
        <w:spacing w:before="120" w:after="60"/>
        <w:rPr>
          <w:rFonts w:hint="eastAsia"/>
          <w:lang w:eastAsia="zh-CN"/>
        </w:rPr>
      </w:pPr>
      <w:r>
        <w:rPr>
          <w:rFonts w:ascii="楷体" w:eastAsia="楷体" w:hAnsi="楷体"/>
          <w:b/>
          <w:lang w:eastAsia="zh-CN"/>
        </w:rPr>
        <w:t>2.1 角色重塑的三条设计原则</w:t>
      </w:r>
    </w:p>
    <w:p w14:paraId="12EC9430" w14:textId="77777777" w:rsidR="00533C75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将9个Agent从"面向教"重新定义为"面向学"，不是简单的功能缩减或界面调整，而是一次彻底的角色重新设计。这一重构遵循三条原则。</w:t>
      </w:r>
    </w:p>
    <w:p w14:paraId="18FDABFD" w14:textId="77777777" w:rsidR="00533C75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第一条原则是"镜像而非简化"（Mirroring, Not Simplifying）。教师端和学生端保持相同的Agent数量和编号，形成一一对应的"镜像关系"。如果一个Agent在教师端的角色是"出题"，它在学生端的对应Agent不是"看答案"——而是"解题辅导"（给出解题思路、解读评分标准、推荐分层练习）。镜像关系确保了教师教学产出的每一项材料，学生在学习端都有一个对应的消费入口。</w:t>
      </w:r>
    </w:p>
    <w:p w14:paraId="56BBC560" w14:textId="77777777" w:rsidR="00533C75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第二条原则是"服务对象翻转"（User Flipping）。教师端Agent的服务对象是教师——它接收教师的指令（"为第3周生成一份作业""检查大纲和试卷的一致性"），产出供教师使用的材料。学生端Agent的服务对象是学生——它接收学生的请求（"我第3周的知识点还没掌握，帮我梳理""我的课程论文框架需要建议"），产出供学生使用的学习支持。同一编号的Agent，同一知识领域，但决策逻辑完全不同。</w:t>
      </w:r>
    </w:p>
    <w:p w14:paraId="7C8FE41D" w14:textId="77777777" w:rsidR="00533C75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第三条原则是"角色自主重定义"（Autonomous Redefinition）。学生端的9个Agent不是教师端Agent的"学生模式"切换——每个Agent都是独立重新定义的。Agent-S在教师端是"案例拆解员"（从小说中提取教学选段），在学生端不是"案例展示员"，而是"案例解读员"（引导学生阅读选段、拆解叙事结构、提示思辨角度）——两个角色的知识基础相同（都基于S001-S021选段和五段叙事拆解法），但交互方式和产出方向完全不同（图3）。</w:t>
      </w:r>
    </w:p>
    <w:p w14:paraId="372F307C" w14:textId="77777777" w:rsidR="00533C75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5AEB5AD" wp14:editId="6A7C6FB5">
            <wp:extent cx="5029200" cy="8829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08-Agent-S卡片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8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D9F1" w14:textId="77777777" w:rsidR="00533C75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sz w:val="18"/>
          <w:lang w:eastAsia="zh-CN"/>
        </w:rPr>
        <w:lastRenderedPageBreak/>
        <w:t>图3 教师端Agent-S故事化案例拆解卡片</w:t>
      </w:r>
    </w:p>
    <w:p w14:paraId="19ACC4AD" w14:textId="77777777" w:rsidR="00533C75" w:rsidRDefault="00000000">
      <w:pPr>
        <w:spacing w:before="120" w:after="60"/>
        <w:rPr>
          <w:rFonts w:hint="eastAsia"/>
          <w:lang w:eastAsia="zh-CN"/>
        </w:rPr>
      </w:pPr>
      <w:r>
        <w:rPr>
          <w:rFonts w:ascii="楷体" w:eastAsia="楷体" w:hAnsi="楷体"/>
          <w:b/>
          <w:lang w:eastAsia="zh-CN"/>
        </w:rPr>
        <w:t>2.2 9-Agent双向映射表</w:t>
      </w:r>
    </w:p>
    <w:p w14:paraId="1401D753" w14:textId="77777777" w:rsidR="00533C75" w:rsidRDefault="00000000">
      <w:pPr>
        <w:spacing w:before="120" w:after="60"/>
        <w:rPr>
          <w:rFonts w:hint="eastAsia"/>
          <w:lang w:eastAsia="zh-CN"/>
        </w:rPr>
      </w:pPr>
      <w:r>
        <w:rPr>
          <w:rFonts w:ascii="楷体" w:eastAsia="楷体" w:hAnsi="楷体"/>
          <w:b/>
          <w:lang w:eastAsia="zh-CN"/>
        </w:rPr>
        <w:t>2.3 学习流6步与Agent的对应关系</w:t>
      </w:r>
    </w:p>
    <w:p w14:paraId="25AE40A7" w14:textId="77777777" w:rsidR="00533C75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学生学习门户将研究生学习过程定义为6步流程（图2）：课前预习→课中学习→课后作业→自测评估→研创设计→写论致用。</w:t>
      </w:r>
    </w:p>
    <w:p w14:paraId="28F314AC" w14:textId="77777777" w:rsidR="00533C75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2D665FE" wp14:editId="3613A90D">
            <wp:extent cx="5029200" cy="14437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09-学习流6步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4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C156" w14:textId="77777777" w:rsidR="00533C75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sz w:val="18"/>
          <w:lang w:eastAsia="zh-CN"/>
        </w:rPr>
        <w:t>图2 学生端学习流6步</w:t>
      </w:r>
    </w:p>
    <w:p w14:paraId="3741B238" w14:textId="77777777" w:rsidR="00533C75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预习阶段，Agent-1（资料导航员）提供课程资源的索引和检索策略，Agent-2（知识梳理员）解读本周教学大纲中的知识重点。学习阶段，Agent-3（课件伴读）同步解析课堂PPT的逻辑结构，Agent-S（案例解读员）引导学生拆解当周纪实网络小说选段的五段叙事，Agent-I（角色扮演教练）协助学生准备场景角色。作业阶段，Agent-4（作业辅导员）引导解题思路，Agent-5（学情分析师）诊断知识薄弱点并推荐补习方向。自测阶段，Agent-0（学程监理）汇总学习进度和知识掌握度评估。产出阶段（研创设计→写论致用），Agent-B（研创向导）贯通"创设写成"四义——科研思维创新（创）、课程设计方案（设）、学术论文写作（写）、成果转化应用（成）——全程导引学生的三轨结课产出。</w:t>
      </w:r>
    </w:p>
    <w:p w14:paraId="6E5EEE19" w14:textId="77777777" w:rsidR="00533C75" w:rsidRDefault="00000000">
      <w:pPr>
        <w:spacing w:before="120" w:after="60"/>
        <w:rPr>
          <w:rFonts w:hint="eastAsia"/>
          <w:lang w:eastAsia="zh-CN"/>
        </w:rPr>
      </w:pPr>
      <w:r>
        <w:rPr>
          <w:rFonts w:ascii="楷体" w:eastAsia="楷体" w:hAnsi="楷体"/>
          <w:b/>
          <w:lang w:eastAsia="zh-CN"/>
        </w:rPr>
        <w:t>2.4 双向映射的两个典型案例</w:t>
      </w:r>
    </w:p>
    <w:p w14:paraId="4AE13A87" w14:textId="77777777" w:rsidR="00533C75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Agent-S的映射是最完整的。在教师端，Agent-S的职责是从纪实网络小说中提取教学选段、拆解为五段叙事结构、配置分层讨论题、标注方法论语块和研究空白。在学生端，Agent-S被重新定义为"案例解读员"——当学生学习每周的"案例深潜"卡片时，Agent-S以"先行组织者"的方式呈现选段的核心矛盾，提出引导性的思辨问题（如"《龙栖湾》听证会上专家的沉默说明了什么？"），而不是直接给出"标准解读"。学生面对的是被引导的探索，而非被告知的结论。</w:t>
      </w:r>
    </w:p>
    <w:p w14:paraId="3D8F3A37" w14:textId="77777777" w:rsidR="00533C75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Agent-B的映射是最创新的。在教师端，Agent-B的职责是凝练和输出黄正文教授的教育理念体系——撰写教改论文、申报教学成果奖、维护学术品牌话语。这是一个"外向输出"的角色。在学生端，Agent-B被彻底重新定义为"研创向导"（图4）——贯通"创设写成"四义</w:t>
      </w:r>
    </w:p>
    <w:p w14:paraId="3AB91C68" w14:textId="77777777" w:rsidR="00533C75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B492127" wp14:editId="2F89AF4F">
            <wp:extent cx="5029200" cy="77165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10-Agent-B研创向导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71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A61C" w14:textId="77777777" w:rsidR="00533C75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sz w:val="18"/>
          <w:lang w:eastAsia="zh-CN"/>
        </w:rPr>
        <w:t>图4 学生端Agent-B研创向导卡片</w:t>
      </w:r>
    </w:p>
    <w:p w14:paraId="57886254" w14:textId="7272285C" w:rsidR="00533C75" w:rsidRDefault="000E15AC">
      <w:pPr>
        <w:spacing w:before="240" w:after="120"/>
        <w:rPr>
          <w:rFonts w:hint="eastAsia"/>
          <w:lang w:eastAsia="zh-CN"/>
        </w:rPr>
      </w:pPr>
      <w:r>
        <w:rPr>
          <w:rFonts w:ascii="黑体" w:eastAsia="黑体" w:hAnsi="黑体" w:hint="eastAsia"/>
          <w:b/>
          <w:lang w:eastAsia="zh-CN"/>
        </w:rPr>
        <w:lastRenderedPageBreak/>
        <w:t xml:space="preserve">3 </w:t>
      </w:r>
      <w:r w:rsidR="00000000">
        <w:rPr>
          <w:rFonts w:ascii="黑体" w:eastAsia="黑体" w:hAnsi="黑体"/>
          <w:b/>
          <w:lang w:eastAsia="zh-CN"/>
        </w:rPr>
        <w:t>讨论</w:t>
      </w:r>
    </w:p>
    <w:p w14:paraId="26310869" w14:textId="77777777" w:rsidR="00533C75" w:rsidRDefault="00000000">
      <w:pPr>
        <w:spacing w:before="120" w:after="60"/>
        <w:rPr>
          <w:rFonts w:hint="eastAsia"/>
          <w:lang w:eastAsia="zh-CN"/>
        </w:rPr>
      </w:pPr>
      <w:r>
        <w:rPr>
          <w:rFonts w:ascii="楷体" w:eastAsia="楷体" w:hAnsi="楷体"/>
          <w:b/>
          <w:lang w:eastAsia="zh-CN"/>
        </w:rPr>
        <w:t>3.1 Agent协同体系与单点AI工具的比较</w:t>
      </w:r>
    </w:p>
    <w:p w14:paraId="421C5A18" w14:textId="77777777" w:rsidR="00533C75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Agent协同体系相较于单点AI工具的核心差异不在于"功能更多"，而在于三个结构性的改进。第一，流程覆盖的完整性。单点工具覆盖的是"点"（如智能批改只覆盖作业环节），Agent体系覆盖的是"链"——从原始素材到最终教学/学习产出的全流程。第二，角色化设计带来的认知清晰度。当学生面对一个"通用型AI助手"时，他们需要自己判断这个助手在什么任务上擅长、应该如何与它交互；而当学生面对9个有明确命名和角色描述的Agent时，每个Agent的能力边界是清晰的——"我需要理解这个案例的背景和冲突，我应该找Agent-S（案例解读员），而非Agent-4（作业辅导员）。"第三，协同效应。9个Agent各自独立但共享同一套课程框架（叙·框·境·创四维教学法、错配-修复框架、8周教学设计），这种"独立运行、底层统一"的架构既不同于单点工具的"各自孤立"，也不同于大型语言模型的"一切都在一个模型里"的集中式设计。</w:t>
      </w:r>
    </w:p>
    <w:p w14:paraId="54B91C2A" w14:textId="77777777" w:rsidR="00533C75" w:rsidRDefault="00000000">
      <w:pPr>
        <w:spacing w:before="120" w:after="60"/>
        <w:rPr>
          <w:rFonts w:hint="eastAsia"/>
          <w:lang w:eastAsia="zh-CN"/>
        </w:rPr>
      </w:pPr>
      <w:r>
        <w:rPr>
          <w:rFonts w:ascii="楷体" w:eastAsia="楷体" w:hAnsi="楷体"/>
          <w:b/>
          <w:lang w:eastAsia="zh-CN"/>
        </w:rPr>
        <w:t>3.2 迁移路径</w:t>
      </w:r>
    </w:p>
    <w:p w14:paraId="5C7A621B" w14:textId="77777777" w:rsidR="00533C75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Agent协同体系向其他工程课程迁移的前提条件是：课程有足够清晰和可操作的教学框架——框架越明确，Agent的角色定义就越精确。以固废课程为例，"错配-修复框架"的六个子框架为9个Agent提供了共同的认知基础——Agent-2在编写教学大纲时是一个"错配框架操作者"，Agent-3在设计PPT时是一个"错配框架的可视化呈现者"。框架本身充当了Agent之间的"共通语言"。对于其他工程课程而言，迁移的第一步不是编写Agent代码，而是梳理该课程的核心分析框架——有了框架，9个Agent的角色才能被重新参数化以适应新课程的知识领域。</w:t>
      </w:r>
    </w:p>
    <w:p w14:paraId="5E128065" w14:textId="77777777" w:rsidR="00533C75" w:rsidRDefault="00000000">
      <w:pPr>
        <w:spacing w:before="120" w:after="60"/>
        <w:rPr>
          <w:rFonts w:hint="eastAsia"/>
        </w:rPr>
      </w:pPr>
      <w:r>
        <w:rPr>
          <w:rFonts w:ascii="楷体" w:eastAsia="楷体" w:hAnsi="楷体"/>
          <w:b/>
        </w:rPr>
        <w:t>3.3 局限性</w:t>
      </w:r>
    </w:p>
    <w:p w14:paraId="06D493B0" w14:textId="77777777" w:rsidR="00533C75" w:rsidRDefault="00000000">
      <w:pPr>
        <w:ind w:firstLine="420"/>
        <w:rPr>
          <w:rFonts w:hint="eastAsia"/>
          <w:lang w:eastAsia="zh-CN"/>
        </w:rPr>
      </w:pPr>
      <w:r>
        <w:t>本研究存在以下局限。</w:t>
      </w:r>
      <w:r>
        <w:rPr>
          <w:lang w:eastAsia="zh-CN"/>
        </w:rPr>
        <w:t>第一，9-Agent协同体系目前处于设计阶段的概念验证和教学文档生产阶段，Agent的智能化程度（自动化水平、自然语言交互能力、主动性建议生成能力）受限于当前大语言模型的能力边界，尚未达到完全自主运行的成熟度。第二，学生端Agent的实际使用效果——学生是否真的会主动调用Agent、调用频率、调用后的学习效果改善——尚缺乏系统的用户行为数据。第三，9个Agent的"最优数量"是否恰好是9——更多或更少的Agent是否会产生不同的协同效果——尚未经过比较实验。第四，Agent体系的教学投入产出比——前期设计9个Agent的角色定义、提示词模板和协同流程所需的时间和专业成本，是否可以被教学效率的提升所抵消——尚未量化分析。</w:t>
      </w:r>
    </w:p>
    <w:p w14:paraId="2432771E" w14:textId="696C1275" w:rsidR="00533C75" w:rsidRDefault="000E15AC">
      <w:pPr>
        <w:spacing w:before="240" w:after="120"/>
        <w:rPr>
          <w:rFonts w:hint="eastAsia"/>
          <w:lang w:eastAsia="zh-CN"/>
        </w:rPr>
      </w:pPr>
      <w:r>
        <w:rPr>
          <w:rFonts w:ascii="黑体" w:eastAsia="黑体" w:hAnsi="黑体" w:hint="eastAsia"/>
          <w:b/>
          <w:lang w:eastAsia="zh-CN"/>
        </w:rPr>
        <w:t xml:space="preserve">4 </w:t>
      </w:r>
      <w:r w:rsidR="00000000">
        <w:rPr>
          <w:rFonts w:ascii="黑体" w:eastAsia="黑体" w:hAnsi="黑体"/>
          <w:b/>
          <w:lang w:eastAsia="zh-CN"/>
        </w:rPr>
        <w:t>结论</w:t>
      </w:r>
    </w:p>
    <w:p w14:paraId="3F108BDF" w14:textId="77777777" w:rsidR="00533C75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文基于《固体废弃物污染防治技术》研究生课程中实际运行的9-Agent协同教学体系，提出了Agent从"教"到"伴学"的角色重塑方法论。该方法的三个核心贡献在于：定义了Agent角色重塑的三条设计原则（镜像而非简化、服务对象翻转、角色自主重定义）；建立了9-Agent的教师↔学生双向映射表——在不改变Agent编号和知识领域的前提下，通过重新定义角色职能实现了同一Agent体系的"教"和"学"双用途；以Agent-S和Agent-B为典型案例展示了从"产出教学材料"到"引导学习过程"的角色转化深度。</w:t>
      </w:r>
    </w:p>
    <w:p w14:paraId="78D2B8E8" w14:textId="77777777" w:rsidR="00533C75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对于AI赋能教育研究领域，本研究的启示是：未来的AI教育工具设计不应停留在"为教师减负"的工具思维层面，而应走向"为学生赋权"的Agent设计范式——学生需要的不是另一个"百科全书式的通用AI"，而是一组有明确分工、有专属能力、有协作机制的学伴Agent。这组Agent的"智能化"程度不一定需要达到全自动水平——即使在当前技术水平下，仅凭清晰的Agent角色定义和有针对性的交互设计，也可以为学生提供比通用型AI更有价值的学习支持。9-Agent协同体系的进一步智能化迭代、在不同工程课程中的迁移测试和学生端使用数据的实证分析，是后续研究的关键方向。</w:t>
      </w:r>
    </w:p>
    <w:p w14:paraId="470CA6C0" w14:textId="77777777" w:rsidR="00533C75" w:rsidRDefault="00000000">
      <w:pPr>
        <w:spacing w:before="240" w:after="1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参考文献</w:t>
      </w:r>
    </w:p>
    <w:p w14:paraId="4B65E100" w14:textId="77777777" w:rsidR="00533C75" w:rsidRDefault="00000000">
      <w:pPr>
        <w:rPr>
          <w:rFonts w:hint="eastAsia"/>
          <w:lang w:eastAsia="zh-CN"/>
        </w:rPr>
      </w:pPr>
      <w:r>
        <w:rPr>
          <w:sz w:val="18"/>
          <w:lang w:eastAsia="zh-CN"/>
        </w:rPr>
        <w:lastRenderedPageBreak/>
        <w:t>[1] 黄正文. 固体废弃物污染防治技术研究生自编讲义（2025年版）[Z]. 成都大学, 2025.</w:t>
      </w:r>
    </w:p>
    <w:p w14:paraId="1E75A142" w14:textId="77777777" w:rsidR="00533C75" w:rsidRDefault="00000000">
      <w:pPr>
        <w:rPr>
          <w:rFonts w:hint="eastAsia"/>
          <w:lang w:eastAsia="zh-CN"/>
        </w:rPr>
      </w:pPr>
      <w:r>
        <w:rPr>
          <w:sz w:val="18"/>
          <w:lang w:eastAsia="zh-CN"/>
        </w:rPr>
        <w:t>[2] 黄正文. 固体废弃物污染防治技术研究生精品课程演示门户[EB/OL]. https://zhengwen69.github.io/cdu-gufei-web-demo/, 2026.</w:t>
      </w:r>
    </w:p>
    <w:p w14:paraId="21B815CE" w14:textId="77777777" w:rsidR="00533C75" w:rsidRDefault="00000000">
      <w:pPr>
        <w:rPr>
          <w:rFonts w:hint="eastAsia"/>
        </w:rPr>
      </w:pPr>
      <w:r>
        <w:rPr>
          <w:sz w:val="18"/>
          <w:lang w:eastAsia="zh-CN"/>
        </w:rPr>
        <w:t xml:space="preserve">[3] 黄正文. 普惠教育咨询·读书改变命运秘笈系列纪实网络小说（七部，S001-S021教学选段）[M/OL]. </w:t>
      </w:r>
      <w:r>
        <w:rPr>
          <w:sz w:val="18"/>
        </w:rPr>
        <w:t>QQ阅读/17K文学.</w:t>
      </w:r>
    </w:p>
    <w:p w14:paraId="2E29357C" w14:textId="77777777" w:rsidR="00533C75" w:rsidRDefault="00000000">
      <w:pPr>
        <w:rPr>
          <w:rFonts w:hint="eastAsia"/>
        </w:rPr>
      </w:pPr>
      <w:r>
        <w:rPr>
          <w:sz w:val="18"/>
        </w:rPr>
        <w:t>[4] WOOLF B P. Building Intelligent Interactive Tutors: Student-Centered Strategies for Revolutionizing E-Learning[M]. Burlington: Morgan Kaufmann, 2009.</w:t>
      </w:r>
    </w:p>
    <w:p w14:paraId="7DF5B1FB" w14:textId="77777777" w:rsidR="00533C75" w:rsidRDefault="00000000">
      <w:pPr>
        <w:rPr>
          <w:rFonts w:hint="eastAsia"/>
        </w:rPr>
      </w:pPr>
      <w:r>
        <w:rPr>
          <w:sz w:val="18"/>
        </w:rPr>
        <w:t>[5] RUSSELL S, NORVIG P. Artificial Intelligence: A Modern Approach[M]. 4th ed. London: Pearson, 2021.</w:t>
      </w:r>
    </w:p>
    <w:p w14:paraId="55B9E584" w14:textId="77777777" w:rsidR="00533C75" w:rsidRDefault="00000000">
      <w:pPr>
        <w:rPr>
          <w:rFonts w:hint="eastAsia"/>
        </w:rPr>
      </w:pPr>
      <w:r>
        <w:rPr>
          <w:sz w:val="18"/>
        </w:rPr>
        <w:t>[6] 教育部. 教育信息化2.0行动计划[Z]. 2018.</w:t>
      </w:r>
    </w:p>
    <w:p w14:paraId="57A6D231" w14:textId="77777777" w:rsidR="00533C75" w:rsidRDefault="00000000">
      <w:pPr>
        <w:rPr>
          <w:rFonts w:hint="eastAsia"/>
        </w:rPr>
      </w:pPr>
      <w:r>
        <w:rPr>
          <w:sz w:val="18"/>
        </w:rPr>
        <w:t>[7] LUCKIN R, HOLMES W, GRIFFITHS M, et al. Intelligence Unleashed: An Argument for AI in Education[M]. London: Pearson, 2016.</w:t>
      </w:r>
    </w:p>
    <w:p w14:paraId="35DA8874" w14:textId="77777777" w:rsidR="00533C75" w:rsidRDefault="00000000">
      <w:pPr>
        <w:rPr>
          <w:rFonts w:hint="eastAsia"/>
        </w:rPr>
      </w:pPr>
      <w:r>
        <w:rPr>
          <w:sz w:val="16"/>
        </w:rPr>
        <w:t>收稿日期：2026-05-25     修回日期：待定</w:t>
      </w:r>
    </w:p>
    <w:p w14:paraId="1BB19E23" w14:textId="77777777" w:rsidR="00533C75" w:rsidRDefault="00000000">
      <w:pPr>
        <w:rPr>
          <w:rFonts w:hint="eastAsia"/>
        </w:rPr>
      </w:pPr>
      <w:r>
        <w:rPr>
          <w:sz w:val="16"/>
        </w:rPr>
        <w:t>基金项目：成都大学精品课程建设项目</w:t>
      </w:r>
    </w:p>
    <w:p w14:paraId="080C6FF2" w14:textId="77777777" w:rsidR="00533C75" w:rsidRDefault="00000000">
      <w:pPr>
        <w:rPr>
          <w:rFonts w:hint="eastAsia"/>
        </w:rPr>
      </w:pPr>
      <w:r>
        <w:rPr>
          <w:sz w:val="16"/>
        </w:rPr>
        <w:t>作者简介：黄正文（19XX—），男，教授，硕士生导师，研究方向：资源与环境普惠教育.E-mail:xxxx@cdu.edu.cn。</w:t>
      </w:r>
    </w:p>
    <w:p w14:paraId="602F587A" w14:textId="77777777" w:rsidR="00533C75" w:rsidRDefault="00000000">
      <w:pPr>
        <w:rPr>
          <w:rFonts w:hint="eastAsia"/>
        </w:rPr>
      </w:pPr>
      <w:r>
        <w:rPr>
          <w:sz w:val="16"/>
        </w:rPr>
        <w:t>利益冲突声明：无。</w:t>
      </w:r>
    </w:p>
    <w:sectPr w:rsidR="00533C75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0F5F8" w14:textId="77777777" w:rsidR="00002A13" w:rsidRDefault="00002A13" w:rsidP="000E15AC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702FD957" w14:textId="77777777" w:rsidR="00002A13" w:rsidRDefault="00002A13" w:rsidP="000E15AC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6DA18" w14:textId="77777777" w:rsidR="00002A13" w:rsidRDefault="00002A13" w:rsidP="000E15AC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7084AC5" w14:textId="77777777" w:rsidR="00002A13" w:rsidRDefault="00002A13" w:rsidP="000E15AC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8854398">
    <w:abstractNumId w:val="8"/>
  </w:num>
  <w:num w:numId="2" w16cid:durableId="1989436462">
    <w:abstractNumId w:val="6"/>
  </w:num>
  <w:num w:numId="3" w16cid:durableId="1132358870">
    <w:abstractNumId w:val="5"/>
  </w:num>
  <w:num w:numId="4" w16cid:durableId="737050517">
    <w:abstractNumId w:val="4"/>
  </w:num>
  <w:num w:numId="5" w16cid:durableId="1238055805">
    <w:abstractNumId w:val="7"/>
  </w:num>
  <w:num w:numId="6" w16cid:durableId="1002776907">
    <w:abstractNumId w:val="3"/>
  </w:num>
  <w:num w:numId="7" w16cid:durableId="902259694">
    <w:abstractNumId w:val="2"/>
  </w:num>
  <w:num w:numId="8" w16cid:durableId="1385905285">
    <w:abstractNumId w:val="1"/>
  </w:num>
  <w:num w:numId="9" w16cid:durableId="639308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A13"/>
    <w:rsid w:val="00034616"/>
    <w:rsid w:val="00041F53"/>
    <w:rsid w:val="0006063C"/>
    <w:rsid w:val="000E15AC"/>
    <w:rsid w:val="0015074B"/>
    <w:rsid w:val="0029639D"/>
    <w:rsid w:val="00326F90"/>
    <w:rsid w:val="00533C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F4B162"/>
  <w14:defaultImageDpi w14:val="300"/>
  <w15:docId w15:val="{28B1F35C-DEF3-410D-BC90-DCA5E4676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24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2908</Words>
  <Characters>3782</Characters>
  <Application>Microsoft Office Word</Application>
  <DocSecurity>0</DocSecurity>
  <Lines>105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呼昂 老</cp:lastModifiedBy>
  <cp:revision>2</cp:revision>
  <dcterms:created xsi:type="dcterms:W3CDTF">2013-12-23T23:15:00Z</dcterms:created>
  <dcterms:modified xsi:type="dcterms:W3CDTF">2026-05-25T04:58:00Z</dcterms:modified>
  <cp:category/>
</cp:coreProperties>
</file>