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21E2" w14:textId="77777777" w:rsidR="00F12B25" w:rsidRDefault="00E40F22">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1EFE9672" w14:textId="77777777" w:rsidR="00F12B25" w:rsidRDefault="00E40F22">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27DE67DC" w14:textId="77777777" w:rsidR="00F12B25" w:rsidRDefault="00E40F22">
      <w:pPr>
        <w:spacing w:line="360" w:lineRule="auto"/>
        <w:ind w:firstLine="420"/>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1A433199" w14:textId="77777777" w:rsidR="00F12B25" w:rsidRDefault="00E40F22">
      <w:r>
        <w:rPr>
          <w:rFonts w:ascii="宋体" w:eastAsia="宋体" w:hAnsi="宋体"/>
          <w:b/>
          <w:sz w:val="18"/>
        </w:rPr>
        <w:t>关键词：</w:t>
      </w:r>
      <w:r>
        <w:rPr>
          <w:rFonts w:ascii="宋体" w:eastAsia="宋体" w:hAnsi="宋体"/>
          <w:sz w:val="18"/>
        </w:rPr>
        <w:t>多智能体；协同教学；角色重塑；学伴系统；研究生课程；提示词工程</w:t>
      </w:r>
    </w:p>
    <w:p w14:paraId="1ED289C9" w14:textId="77777777" w:rsidR="00F12B25" w:rsidRDefault="00E40F22">
      <w:pPr>
        <w:spacing w:after="80" w:line="360" w:lineRule="auto"/>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0DFC9746" w14:textId="77777777" w:rsidR="00F12B25" w:rsidRDefault="00E40F22">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2E441533" w14:textId="77777777" w:rsidR="00F12B25" w:rsidRDefault="00E40F22">
      <w:pPr>
        <w:spacing w:after="80" w:line="360" w:lineRule="auto"/>
        <w:jc w:val="center"/>
      </w:pPr>
      <w:r>
        <w:rPr>
          <w:rFonts w:ascii="宋体" w:eastAsia="宋体" w:hAnsi="宋体"/>
          <w:sz w:val="24"/>
        </w:rPr>
        <w:t>— A Case Study of "Solid Waste Pollution Prevention and Control Technology"</w:t>
      </w:r>
    </w:p>
    <w:p w14:paraId="04EE04EC" w14:textId="77777777" w:rsidR="00F12B25" w:rsidRDefault="00E40F22">
      <w:pPr>
        <w:spacing w:line="360" w:lineRule="auto"/>
        <w:ind w:firstLine="420"/>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[University]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w:t>
      </w:r>
      <w:r>
        <w:rPr>
          <w:rFonts w:ascii="Times New Roman" w:hAnsi="Times New Roman"/>
          <w:sz w:val="18"/>
        </w:rPr>
        <w:t>fined as "learning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w:t>
      </w:r>
      <w:r>
        <w:rPr>
          <w:rFonts w:ascii="Times New Roman" w:hAnsi="Times New Roman"/>
          <w:sz w:val="18"/>
        </w:rPr>
        <w:t>-B from brand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3A3F7879" w14:textId="77777777" w:rsidR="00F12B25" w:rsidRDefault="00E40F22">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2FFD9047" w14:textId="77777777" w:rsidR="00F12B25" w:rsidRDefault="00E40F22">
      <w:pPr>
        <w:spacing w:line="360" w:lineRule="auto"/>
      </w:pPr>
      <w:r>
        <w:rPr>
          <w:rFonts w:ascii="黑体" w:eastAsia="黑体" w:hAnsi="黑体"/>
          <w:b/>
          <w:sz w:val="24"/>
        </w:rPr>
        <w:t xml:space="preserve">0 </w:t>
      </w:r>
      <w:r>
        <w:rPr>
          <w:rFonts w:ascii="黑体" w:eastAsia="黑体" w:hAnsi="黑体"/>
          <w:b/>
          <w:sz w:val="24"/>
        </w:rPr>
        <w:t>引言</w:t>
      </w:r>
    </w:p>
    <w:p w14:paraId="2D94B0DC" w14:textId="77777777" w:rsidR="00F12B25" w:rsidRDefault="00E40F22">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3C51C32F" w14:textId="77777777" w:rsidR="00F12B25" w:rsidRDefault="00E40F22">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可以组成一个协同工作体系，按照预设的流程和责任分工完成复杂的教学任务。这一理念在教育领域的应用尚处于早期探索阶段，但已经在课程开发</w:t>
      </w:r>
      <w:r>
        <w:rPr>
          <w:rFonts w:ascii="宋体" w:eastAsia="宋体" w:hAnsi="宋体"/>
          <w:sz w:val="15"/>
          <w:vertAlign w:val="superscript"/>
        </w:rPr>
        <w:t>[7]</w:t>
      </w:r>
      <w:r>
        <w:rPr>
          <w:rFonts w:ascii="宋体" w:eastAsia="宋体" w:hAnsi="宋体"/>
          <w:sz w:val="21"/>
        </w:rPr>
        <w:t>、个性化学习</w:t>
      </w:r>
      <w:r>
        <w:rPr>
          <w:rFonts w:ascii="宋体" w:eastAsia="宋体" w:hAnsi="宋体"/>
          <w:sz w:val="15"/>
          <w:vertAlign w:val="superscript"/>
        </w:rPr>
        <w:t>[8]</w:t>
      </w:r>
      <w:r>
        <w:rPr>
          <w:rFonts w:ascii="宋体" w:eastAsia="宋体" w:hAnsi="宋体"/>
          <w:sz w:val="21"/>
        </w:rPr>
        <w:t>和智能辅导</w:t>
      </w:r>
      <w:r>
        <w:rPr>
          <w:rFonts w:ascii="宋体" w:eastAsia="宋体" w:hAnsi="宋体"/>
          <w:sz w:val="15"/>
          <w:vertAlign w:val="superscript"/>
        </w:rPr>
        <w:t>[9]</w:t>
      </w:r>
      <w:r>
        <w:rPr>
          <w:rFonts w:ascii="宋体" w:eastAsia="宋体" w:hAnsi="宋体"/>
          <w:sz w:val="21"/>
        </w:rPr>
        <w:t>等方向展示了初步潜力。自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[10]</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[11]</w:t>
      </w:r>
      <w:r>
        <w:rPr>
          <w:rFonts w:ascii="宋体" w:eastAsia="宋体" w:hAnsi="宋体"/>
          <w:sz w:val="21"/>
        </w:rPr>
        <w:t>与教育新基建</w:t>
      </w:r>
      <w:r>
        <w:rPr>
          <w:rFonts w:ascii="宋体" w:eastAsia="宋体" w:hAnsi="宋体"/>
          <w:sz w:val="15"/>
          <w:vertAlign w:val="superscript"/>
        </w:rPr>
        <w:t>[12]</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[13]</w:t>
      </w:r>
      <w:r>
        <w:rPr>
          <w:rFonts w:ascii="宋体" w:eastAsia="宋体" w:hAnsi="宋体"/>
          <w:sz w:val="21"/>
        </w:rPr>
        <w:t>。</w:t>
      </w:r>
    </w:p>
    <w:p w14:paraId="27B9C50E" w14:textId="77777777" w:rsidR="00F12B25" w:rsidRDefault="00E40F22">
      <w:pPr>
        <w:spacing w:after="80" w:line="360" w:lineRule="auto"/>
        <w:ind w:firstLine="420"/>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1CC981E8" w14:textId="77777777" w:rsidR="00F12B25" w:rsidRDefault="00E40F22">
      <w:pPr>
        <w:spacing w:line="360" w:lineRule="auto"/>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79895042" w14:textId="77777777" w:rsidR="00F12B25" w:rsidRDefault="00E40F22">
      <w:pPr>
        <w:spacing w:after="120" w:line="360" w:lineRule="auto"/>
      </w:pPr>
      <w:r>
        <w:rPr>
          <w:rFonts w:ascii="黑体" w:eastAsia="黑体" w:hAnsi="黑体"/>
          <w:b/>
        </w:rPr>
        <w:t xml:space="preserve">1.1 </w:t>
      </w:r>
      <w:r>
        <w:rPr>
          <w:rFonts w:ascii="黑体" w:eastAsia="黑体" w:hAnsi="黑体"/>
          <w:b/>
        </w:rPr>
        <w:t>体系设计理念</w:t>
      </w:r>
    </w:p>
    <w:p w14:paraId="23D8EFE9" w14:textId="77777777" w:rsidR="00F12B25" w:rsidRDefault="00E40F22">
      <w:pPr>
        <w:spacing w:after="80" w:line="360" w:lineRule="auto"/>
        <w:ind w:firstLine="420"/>
      </w:pP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547881E7" w14:textId="77777777" w:rsidR="00F12B25" w:rsidRDefault="00E40F22">
      <w:pPr>
        <w:spacing w:after="120" w:line="360" w:lineRule="auto"/>
      </w:pPr>
      <w:r>
        <w:rPr>
          <w:rFonts w:ascii="黑体" w:eastAsia="黑体" w:hAnsi="黑体"/>
          <w:b/>
        </w:rPr>
        <w:t>1.2 Agent</w:t>
      </w:r>
      <w:r>
        <w:rPr>
          <w:rFonts w:ascii="黑体" w:eastAsia="黑体" w:hAnsi="黑体"/>
          <w:b/>
        </w:rPr>
        <w:t>角色定义</w:t>
      </w:r>
    </w:p>
    <w:p w14:paraId="2E1C66F7" w14:textId="77777777" w:rsidR="00F12B25" w:rsidRDefault="00E40F22">
      <w:pPr>
        <w:spacing w:after="80" w:line="360" w:lineRule="auto"/>
        <w:ind w:firstLine="420"/>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12A6E8BA" w14:textId="77777777" w:rsidR="00F12B25" w:rsidRDefault="00E40F22">
      <w:pPr>
        <w:spacing w:after="80" w:line="360" w:lineRule="auto"/>
        <w:ind w:firstLine="420"/>
      </w:pPr>
      <w:r>
        <w:rPr>
          <w:rFonts w:ascii="宋体" w:eastAsia="宋体" w:hAnsi="宋体"/>
          <w:sz w:val="21"/>
        </w:rPr>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283AD6A1" w14:textId="77777777" w:rsidR="00F12B25" w:rsidRDefault="00E40F22">
      <w:pPr>
        <w:spacing w:after="80" w:line="360" w:lineRule="auto"/>
        <w:ind w:firstLine="420"/>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744894A9" w14:textId="77777777" w:rsidR="00F12B25" w:rsidRDefault="00E40F22">
      <w:pPr>
        <w:spacing w:after="80" w:line="360" w:lineRule="auto"/>
        <w:ind w:firstLine="420"/>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1F7BFDC0" w14:textId="77777777" w:rsidR="00F12B25" w:rsidRDefault="00E40F22">
      <w:pPr>
        <w:spacing w:after="80" w:line="360" w:lineRule="auto"/>
        <w:ind w:firstLine="420"/>
      </w:pPr>
      <w:r>
        <w:rPr>
          <w:rFonts w:ascii="宋体" w:eastAsia="宋体" w:hAnsi="宋体"/>
          <w:sz w:val="21"/>
        </w:rPr>
        <w:lastRenderedPageBreak/>
        <w:t>Agent-5</w:t>
      </w:r>
      <w:r>
        <w:rPr>
          <w:rFonts w:ascii="宋体" w:eastAsia="宋体" w:hAnsi="宋体"/>
          <w:sz w:val="21"/>
        </w:rPr>
        <w:t>（教研教改与质量监控）：基于成绩数据和教学反馈计算课程目标达成度，撰写教学反思与持续改进报告，辅助教改项目申报。</w:t>
      </w:r>
    </w:p>
    <w:p w14:paraId="72C26705" w14:textId="77777777" w:rsidR="00F12B25" w:rsidRDefault="00E40F22">
      <w:pPr>
        <w:spacing w:after="80" w:line="360" w:lineRule="auto"/>
        <w:ind w:firstLine="420"/>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26F71478" w14:textId="77777777" w:rsidR="00F12B25" w:rsidRDefault="00E40F22">
      <w:pPr>
        <w:spacing w:after="80" w:line="360" w:lineRule="auto"/>
        <w:ind w:firstLine="420"/>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6FD8F790" w14:textId="77777777" w:rsidR="00F12B25" w:rsidRDefault="00E40F22">
      <w:pPr>
        <w:spacing w:after="80" w:line="360" w:lineRule="auto"/>
        <w:ind w:firstLine="420"/>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719E4373" w14:textId="77777777" w:rsidR="00F12B25" w:rsidRDefault="00E40F22">
      <w:pPr>
        <w:spacing w:after="80" w:line="360" w:lineRule="auto"/>
        <w:ind w:firstLine="420"/>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5F8E8198" w14:textId="77777777" w:rsidR="00F12B25" w:rsidRDefault="00E40F22">
      <w:pPr>
        <w:spacing w:before="160" w:after="40"/>
        <w:jc w:val="center"/>
      </w:pPr>
      <w:r>
        <w:rPr>
          <w:noProof/>
        </w:rPr>
        <w:drawing>
          <wp:inline distT="0" distB="0" distL="0" distR="0" wp14:anchorId="474F7399" wp14:editId="4E129EE8">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790E96EE" w14:textId="77777777" w:rsidR="00F12B25" w:rsidRDefault="00E40F22">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3FC12C2F" w14:textId="77777777" w:rsidR="00F12B25" w:rsidRDefault="00E40F22">
      <w:pPr>
        <w:spacing w:after="120" w:line="360" w:lineRule="auto"/>
      </w:pPr>
      <w:r>
        <w:rPr>
          <w:rFonts w:ascii="黑体" w:eastAsia="黑体" w:hAnsi="黑体"/>
          <w:b/>
        </w:rPr>
        <w:t xml:space="preserve">1.3 </w:t>
      </w:r>
      <w:r>
        <w:rPr>
          <w:rFonts w:ascii="黑体" w:eastAsia="黑体" w:hAnsi="黑体"/>
          <w:b/>
        </w:rPr>
        <w:t>技术架构与提示词设计</w:t>
      </w:r>
    </w:p>
    <w:p w14:paraId="70C8ED80" w14:textId="77777777" w:rsidR="00F12B25" w:rsidRDefault="00E40F22">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[14]</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[15,16]</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[17,18]</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[19]</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674C2CF3" w14:textId="77777777" w:rsidR="00F12B25" w:rsidRDefault="00E40F22">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[20]</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70656461" w14:textId="77777777" w:rsidR="00F12B25" w:rsidRDefault="00E40F22">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w:t>
      </w:r>
      <w:r>
        <w:rPr>
          <w:rFonts w:ascii="宋体" w:eastAsia="宋体" w:hAnsi="宋体"/>
          <w:sz w:val="21"/>
        </w:rPr>
        <w:lastRenderedPageBreak/>
        <w:t>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[20]</w:t>
      </w:r>
      <w:r>
        <w:rPr>
          <w:rFonts w:ascii="宋体" w:eastAsia="宋体" w:hAnsi="宋体"/>
          <w:sz w:val="21"/>
        </w:rPr>
        <w:t>。</w:t>
      </w:r>
    </w:p>
    <w:p w14:paraId="7CC8D1F9" w14:textId="77777777" w:rsidR="00F12B25" w:rsidRDefault="00E40F22">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[14,21]</w:t>
      </w:r>
      <w:r>
        <w:rPr>
          <w:rFonts w:ascii="宋体" w:eastAsia="宋体" w:hAnsi="宋体"/>
          <w:sz w:val="21"/>
        </w:rPr>
        <w:t>。</w:t>
      </w:r>
    </w:p>
    <w:p w14:paraId="3F2C3DA9" w14:textId="77777777" w:rsidR="00F12B25" w:rsidRDefault="00E40F22">
      <w:pPr>
        <w:spacing w:line="360" w:lineRule="auto"/>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1F464E25" w14:textId="77777777" w:rsidR="00F12B25" w:rsidRDefault="00E40F22">
      <w:pPr>
        <w:spacing w:after="120" w:line="360" w:lineRule="auto"/>
      </w:pPr>
      <w:r>
        <w:rPr>
          <w:rFonts w:ascii="黑体" w:eastAsia="黑体" w:hAnsi="黑体"/>
          <w:b/>
        </w:rPr>
        <w:t xml:space="preserve">2.1 </w:t>
      </w:r>
      <w:r>
        <w:rPr>
          <w:rFonts w:ascii="黑体" w:eastAsia="黑体" w:hAnsi="黑体"/>
          <w:b/>
        </w:rPr>
        <w:t>角色重塑的三条设计原则</w:t>
      </w:r>
    </w:p>
    <w:p w14:paraId="67309B6F" w14:textId="77777777" w:rsidR="00F12B25" w:rsidRDefault="00E40F22">
      <w:pPr>
        <w:spacing w:after="80" w:line="360" w:lineRule="auto"/>
        <w:ind w:firstLine="420"/>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4EC7E1CA" w14:textId="77777777" w:rsidR="00F12B25" w:rsidRDefault="00E40F22">
      <w:pPr>
        <w:spacing w:after="80" w:line="360" w:lineRule="auto"/>
        <w:ind w:firstLine="420"/>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652DF4DF" w14:textId="77777777" w:rsidR="00F12B25" w:rsidRDefault="00E40F22">
      <w:pPr>
        <w:spacing w:after="80" w:line="360" w:lineRule="auto"/>
        <w:ind w:firstLine="420"/>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2F17FDD5" w14:textId="77777777" w:rsidR="00F12B25" w:rsidRDefault="00E40F22">
      <w:pPr>
        <w:spacing w:after="80" w:line="360" w:lineRule="auto"/>
        <w:ind w:firstLine="420"/>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3</w:t>
      </w:r>
      <w:r>
        <w:rPr>
          <w:rFonts w:ascii="宋体" w:eastAsia="宋体" w:hAnsi="宋体"/>
          <w:sz w:val="21"/>
        </w:rPr>
        <w:t>）。</w:t>
      </w:r>
    </w:p>
    <w:p w14:paraId="4671A0A8" w14:textId="77777777" w:rsidR="00F12B25" w:rsidRDefault="00E40F22">
      <w:pPr>
        <w:spacing w:before="160" w:after="40"/>
        <w:jc w:val="center"/>
      </w:pPr>
      <w:r>
        <w:rPr>
          <w:noProof/>
        </w:rPr>
        <w:lastRenderedPageBreak/>
        <w:drawing>
          <wp:inline distT="0" distB="0" distL="0" distR="0" wp14:anchorId="3B66FA75" wp14:editId="78A31B9D">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102D236D" w14:textId="77777777" w:rsidR="00F12B25" w:rsidRDefault="00E40F22">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2EB4D0A2" w14:textId="77777777" w:rsidR="00F12B25" w:rsidRDefault="00E40F22">
      <w:pPr>
        <w:spacing w:after="120" w:line="360" w:lineRule="auto"/>
      </w:pPr>
      <w:r>
        <w:rPr>
          <w:rFonts w:ascii="黑体" w:eastAsia="黑体" w:hAnsi="黑体"/>
          <w:b/>
        </w:rPr>
        <w:t>2.2 9-Agent</w:t>
      </w:r>
      <w:r>
        <w:rPr>
          <w:rFonts w:ascii="黑体" w:eastAsia="黑体" w:hAnsi="黑体"/>
          <w:b/>
        </w:rPr>
        <w:t>双向映射表</w:t>
      </w:r>
    </w:p>
    <w:p w14:paraId="69B4ADFE" w14:textId="77777777" w:rsidR="00F12B25" w:rsidRDefault="00E40F22">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F12B25" w14:paraId="4652333B" w14:textId="77777777">
        <w:tc>
          <w:tcPr>
            <w:tcW w:w="2409" w:type="dxa"/>
            <w:tcBorders>
              <w:top w:val="single" w:sz="12" w:space="0" w:color="auto"/>
              <w:left w:val="nil"/>
              <w:bottom w:val="single" w:sz="6" w:space="0" w:color="auto"/>
              <w:right w:val="nil"/>
            </w:tcBorders>
          </w:tcPr>
          <w:p w14:paraId="5383CCA1" w14:textId="77777777" w:rsidR="00F12B25" w:rsidRDefault="00E40F22">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024E10C9" w14:textId="77777777" w:rsidR="00F12B25" w:rsidRDefault="00E40F22">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07E6AFC3" w14:textId="77777777" w:rsidR="00F12B25" w:rsidRDefault="00E40F22">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37F17CEC" w14:textId="77777777" w:rsidR="00F12B25" w:rsidRDefault="00E40F22">
            <w:pPr>
              <w:spacing w:before="40" w:after="40"/>
            </w:pPr>
            <w:r>
              <w:rPr>
                <w:rFonts w:ascii="宋体" w:eastAsia="宋体" w:hAnsi="宋体"/>
                <w:b/>
                <w:sz w:val="15"/>
              </w:rPr>
              <w:t>角色重塑的核心转变</w:t>
            </w:r>
          </w:p>
        </w:tc>
      </w:tr>
      <w:tr w:rsidR="00F12B25" w14:paraId="2F70655D" w14:textId="77777777">
        <w:tc>
          <w:tcPr>
            <w:tcW w:w="2409" w:type="dxa"/>
            <w:tcBorders>
              <w:top w:val="nil"/>
              <w:left w:val="nil"/>
              <w:bottom w:val="nil"/>
              <w:right w:val="nil"/>
            </w:tcBorders>
          </w:tcPr>
          <w:p w14:paraId="5A843041" w14:textId="77777777" w:rsidR="00F12B25" w:rsidRDefault="00E40F22">
            <w:pPr>
              <w:spacing w:before="40" w:after="40"/>
            </w:pPr>
            <w:r>
              <w:rPr>
                <w:rFonts w:ascii="宋体" w:eastAsia="宋体" w:hAnsi="宋体"/>
                <w:sz w:val="15"/>
              </w:rPr>
              <w:t>Agent-0</w:t>
            </w:r>
          </w:p>
        </w:tc>
        <w:tc>
          <w:tcPr>
            <w:tcW w:w="2409" w:type="dxa"/>
            <w:tcBorders>
              <w:top w:val="nil"/>
              <w:left w:val="nil"/>
              <w:bottom w:val="nil"/>
              <w:right w:val="nil"/>
            </w:tcBorders>
          </w:tcPr>
          <w:p w14:paraId="1C3C14F1" w14:textId="77777777" w:rsidR="00F12B25" w:rsidRDefault="00E40F22">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47FC2789" w14:textId="77777777" w:rsidR="00F12B25" w:rsidRDefault="00E40F22">
            <w:pPr>
              <w:spacing w:before="40" w:after="40"/>
            </w:pPr>
            <w:r>
              <w:rPr>
                <w:rFonts w:ascii="宋体" w:eastAsia="宋体" w:hAnsi="宋体"/>
                <w:sz w:val="15"/>
              </w:rPr>
              <w:t>学程监理</w:t>
            </w:r>
          </w:p>
        </w:tc>
        <w:tc>
          <w:tcPr>
            <w:tcW w:w="2409" w:type="dxa"/>
            <w:tcBorders>
              <w:top w:val="nil"/>
              <w:left w:val="nil"/>
              <w:bottom w:val="nil"/>
              <w:right w:val="nil"/>
            </w:tcBorders>
          </w:tcPr>
          <w:p w14:paraId="2F857F46" w14:textId="77777777" w:rsidR="00F12B25" w:rsidRDefault="00E40F2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F12B25" w14:paraId="1ABAFEFE" w14:textId="77777777">
        <w:tc>
          <w:tcPr>
            <w:tcW w:w="2409" w:type="dxa"/>
            <w:tcBorders>
              <w:top w:val="nil"/>
              <w:left w:val="nil"/>
              <w:bottom w:val="nil"/>
              <w:right w:val="nil"/>
            </w:tcBorders>
          </w:tcPr>
          <w:p w14:paraId="05ED7ED3" w14:textId="77777777" w:rsidR="00F12B25" w:rsidRDefault="00E40F22">
            <w:pPr>
              <w:spacing w:before="40" w:after="40"/>
            </w:pPr>
            <w:r>
              <w:rPr>
                <w:rFonts w:ascii="宋体" w:eastAsia="宋体" w:hAnsi="宋体"/>
                <w:sz w:val="15"/>
              </w:rPr>
              <w:t>Agent-1</w:t>
            </w:r>
          </w:p>
        </w:tc>
        <w:tc>
          <w:tcPr>
            <w:tcW w:w="2409" w:type="dxa"/>
            <w:tcBorders>
              <w:top w:val="nil"/>
              <w:left w:val="nil"/>
              <w:bottom w:val="nil"/>
              <w:right w:val="nil"/>
            </w:tcBorders>
          </w:tcPr>
          <w:p w14:paraId="0327168F" w14:textId="77777777" w:rsidR="00F12B25" w:rsidRDefault="00E40F22">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0D991E61" w14:textId="77777777" w:rsidR="00F12B25" w:rsidRDefault="00E40F22">
            <w:pPr>
              <w:spacing w:before="40" w:after="40"/>
            </w:pPr>
            <w:r>
              <w:rPr>
                <w:rFonts w:ascii="宋体" w:eastAsia="宋体" w:hAnsi="宋体"/>
                <w:sz w:val="15"/>
              </w:rPr>
              <w:t>资料导航员</w:t>
            </w:r>
          </w:p>
        </w:tc>
        <w:tc>
          <w:tcPr>
            <w:tcW w:w="2409" w:type="dxa"/>
            <w:tcBorders>
              <w:top w:val="nil"/>
              <w:left w:val="nil"/>
              <w:bottom w:val="nil"/>
              <w:right w:val="nil"/>
            </w:tcBorders>
          </w:tcPr>
          <w:p w14:paraId="462F2C15" w14:textId="77777777" w:rsidR="00F12B25" w:rsidRDefault="00E40F2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F12B25" w14:paraId="1B792BDA" w14:textId="77777777">
        <w:tc>
          <w:tcPr>
            <w:tcW w:w="2409" w:type="dxa"/>
            <w:tcBorders>
              <w:top w:val="nil"/>
              <w:left w:val="nil"/>
              <w:bottom w:val="nil"/>
              <w:right w:val="nil"/>
            </w:tcBorders>
          </w:tcPr>
          <w:p w14:paraId="12D51631" w14:textId="77777777" w:rsidR="00F12B25" w:rsidRDefault="00E40F22">
            <w:pPr>
              <w:spacing w:before="40" w:after="40"/>
            </w:pPr>
            <w:r>
              <w:rPr>
                <w:rFonts w:ascii="宋体" w:eastAsia="宋体" w:hAnsi="宋体"/>
                <w:sz w:val="15"/>
              </w:rPr>
              <w:t>Agent-2</w:t>
            </w:r>
          </w:p>
        </w:tc>
        <w:tc>
          <w:tcPr>
            <w:tcW w:w="2409" w:type="dxa"/>
            <w:tcBorders>
              <w:top w:val="nil"/>
              <w:left w:val="nil"/>
              <w:bottom w:val="nil"/>
              <w:right w:val="nil"/>
            </w:tcBorders>
          </w:tcPr>
          <w:p w14:paraId="13C106F5" w14:textId="77777777" w:rsidR="00F12B25" w:rsidRDefault="00E40F22">
            <w:pPr>
              <w:spacing w:before="40" w:after="40"/>
            </w:pPr>
            <w:r>
              <w:rPr>
                <w:rFonts w:ascii="宋体" w:eastAsia="宋体" w:hAnsi="宋体"/>
                <w:sz w:val="15"/>
              </w:rPr>
              <w:t>教学文档生成</w:t>
            </w:r>
          </w:p>
        </w:tc>
        <w:tc>
          <w:tcPr>
            <w:tcW w:w="2409" w:type="dxa"/>
            <w:tcBorders>
              <w:top w:val="nil"/>
              <w:left w:val="nil"/>
              <w:bottom w:val="nil"/>
              <w:right w:val="nil"/>
            </w:tcBorders>
          </w:tcPr>
          <w:p w14:paraId="6F349E79" w14:textId="77777777" w:rsidR="00F12B25" w:rsidRDefault="00E40F22">
            <w:pPr>
              <w:spacing w:before="40" w:after="40"/>
            </w:pPr>
            <w:r>
              <w:rPr>
                <w:rFonts w:ascii="宋体" w:eastAsia="宋体" w:hAnsi="宋体"/>
                <w:sz w:val="15"/>
              </w:rPr>
              <w:t>知识梳理员</w:t>
            </w:r>
          </w:p>
        </w:tc>
        <w:tc>
          <w:tcPr>
            <w:tcW w:w="2409" w:type="dxa"/>
            <w:tcBorders>
              <w:top w:val="nil"/>
              <w:left w:val="nil"/>
              <w:bottom w:val="nil"/>
              <w:right w:val="nil"/>
            </w:tcBorders>
          </w:tcPr>
          <w:p w14:paraId="50B06E02" w14:textId="77777777" w:rsidR="00F12B25" w:rsidRDefault="00E40F2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F12B25" w14:paraId="2A81343C" w14:textId="77777777">
        <w:tc>
          <w:tcPr>
            <w:tcW w:w="2409" w:type="dxa"/>
            <w:tcBorders>
              <w:top w:val="nil"/>
              <w:left w:val="nil"/>
              <w:bottom w:val="nil"/>
              <w:right w:val="nil"/>
            </w:tcBorders>
          </w:tcPr>
          <w:p w14:paraId="12941DF8" w14:textId="77777777" w:rsidR="00F12B25" w:rsidRDefault="00E40F22">
            <w:pPr>
              <w:spacing w:before="40" w:after="40"/>
            </w:pPr>
            <w:r>
              <w:rPr>
                <w:rFonts w:ascii="宋体" w:eastAsia="宋体" w:hAnsi="宋体"/>
                <w:sz w:val="15"/>
              </w:rPr>
              <w:t>Agent-3</w:t>
            </w:r>
          </w:p>
        </w:tc>
        <w:tc>
          <w:tcPr>
            <w:tcW w:w="2409" w:type="dxa"/>
            <w:tcBorders>
              <w:top w:val="nil"/>
              <w:left w:val="nil"/>
              <w:bottom w:val="nil"/>
              <w:right w:val="nil"/>
            </w:tcBorders>
          </w:tcPr>
          <w:p w14:paraId="574E696A" w14:textId="77777777" w:rsidR="00F12B25" w:rsidRDefault="00E40F22">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762EFBCB" w14:textId="77777777" w:rsidR="00F12B25" w:rsidRDefault="00E40F22">
            <w:pPr>
              <w:spacing w:before="40" w:after="40"/>
            </w:pPr>
            <w:r>
              <w:rPr>
                <w:rFonts w:ascii="宋体" w:eastAsia="宋体" w:hAnsi="宋体"/>
                <w:sz w:val="15"/>
              </w:rPr>
              <w:t>课件伴读</w:t>
            </w:r>
          </w:p>
        </w:tc>
        <w:tc>
          <w:tcPr>
            <w:tcW w:w="2409" w:type="dxa"/>
            <w:tcBorders>
              <w:top w:val="nil"/>
              <w:left w:val="nil"/>
              <w:bottom w:val="nil"/>
              <w:right w:val="nil"/>
            </w:tcBorders>
          </w:tcPr>
          <w:p w14:paraId="037E975B" w14:textId="77777777" w:rsidR="00F12B25" w:rsidRDefault="00E40F2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F12B25" w14:paraId="39D6D578" w14:textId="77777777">
        <w:tc>
          <w:tcPr>
            <w:tcW w:w="2409" w:type="dxa"/>
            <w:tcBorders>
              <w:top w:val="nil"/>
              <w:left w:val="nil"/>
              <w:bottom w:val="nil"/>
              <w:right w:val="nil"/>
            </w:tcBorders>
          </w:tcPr>
          <w:p w14:paraId="39BDA1C9" w14:textId="77777777" w:rsidR="00F12B25" w:rsidRDefault="00E40F22">
            <w:pPr>
              <w:spacing w:before="40" w:after="40"/>
            </w:pPr>
            <w:r>
              <w:rPr>
                <w:rFonts w:ascii="宋体" w:eastAsia="宋体" w:hAnsi="宋体"/>
                <w:sz w:val="15"/>
              </w:rPr>
              <w:t>Agent-4</w:t>
            </w:r>
          </w:p>
        </w:tc>
        <w:tc>
          <w:tcPr>
            <w:tcW w:w="2409" w:type="dxa"/>
            <w:tcBorders>
              <w:top w:val="nil"/>
              <w:left w:val="nil"/>
              <w:bottom w:val="nil"/>
              <w:right w:val="nil"/>
            </w:tcBorders>
          </w:tcPr>
          <w:p w14:paraId="3AF47A81" w14:textId="77777777" w:rsidR="00F12B25" w:rsidRDefault="00E40F22">
            <w:pPr>
              <w:spacing w:before="40" w:after="40"/>
            </w:pPr>
            <w:r>
              <w:rPr>
                <w:rFonts w:ascii="宋体" w:eastAsia="宋体" w:hAnsi="宋体"/>
                <w:sz w:val="15"/>
              </w:rPr>
              <w:t>作业与课程设计</w:t>
            </w:r>
          </w:p>
        </w:tc>
        <w:tc>
          <w:tcPr>
            <w:tcW w:w="2409" w:type="dxa"/>
            <w:tcBorders>
              <w:top w:val="nil"/>
              <w:left w:val="nil"/>
              <w:bottom w:val="nil"/>
              <w:right w:val="nil"/>
            </w:tcBorders>
          </w:tcPr>
          <w:p w14:paraId="500C8293" w14:textId="77777777" w:rsidR="00F12B25" w:rsidRDefault="00E40F22">
            <w:pPr>
              <w:spacing w:before="40" w:after="40"/>
            </w:pPr>
            <w:r>
              <w:rPr>
                <w:rFonts w:ascii="宋体" w:eastAsia="宋体" w:hAnsi="宋体"/>
                <w:sz w:val="15"/>
              </w:rPr>
              <w:t>作业辅导员</w:t>
            </w:r>
          </w:p>
        </w:tc>
        <w:tc>
          <w:tcPr>
            <w:tcW w:w="2409" w:type="dxa"/>
            <w:tcBorders>
              <w:top w:val="nil"/>
              <w:left w:val="nil"/>
              <w:bottom w:val="nil"/>
              <w:right w:val="nil"/>
            </w:tcBorders>
          </w:tcPr>
          <w:p w14:paraId="0AFA27D5" w14:textId="77777777" w:rsidR="00F12B25" w:rsidRDefault="00E40F2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设计题目</w:t>
            </w:r>
            <w:r>
              <w:rPr>
                <w:rFonts w:ascii="宋体" w:eastAsia="宋体" w:hAnsi="宋体"/>
                <w:sz w:val="15"/>
              </w:rPr>
              <w:t>→</w:t>
            </w:r>
            <w:r>
              <w:rPr>
                <w:rFonts w:ascii="宋体" w:eastAsia="宋体" w:hAnsi="宋体"/>
                <w:sz w:val="15"/>
              </w:rPr>
              <w:t>引导解题思路、解读评分标准</w:t>
            </w:r>
          </w:p>
        </w:tc>
      </w:tr>
      <w:tr w:rsidR="00F12B25" w14:paraId="4CA8A38C" w14:textId="77777777">
        <w:tc>
          <w:tcPr>
            <w:tcW w:w="2409" w:type="dxa"/>
            <w:tcBorders>
              <w:top w:val="nil"/>
              <w:left w:val="nil"/>
              <w:bottom w:val="nil"/>
              <w:right w:val="nil"/>
            </w:tcBorders>
          </w:tcPr>
          <w:p w14:paraId="01C83430" w14:textId="77777777" w:rsidR="00F12B25" w:rsidRDefault="00E40F22">
            <w:pPr>
              <w:spacing w:before="40" w:after="40"/>
            </w:pPr>
            <w:r>
              <w:rPr>
                <w:rFonts w:ascii="宋体" w:eastAsia="宋体" w:hAnsi="宋体"/>
                <w:sz w:val="15"/>
              </w:rPr>
              <w:t>Agent-5</w:t>
            </w:r>
          </w:p>
        </w:tc>
        <w:tc>
          <w:tcPr>
            <w:tcW w:w="2409" w:type="dxa"/>
            <w:tcBorders>
              <w:top w:val="nil"/>
              <w:left w:val="nil"/>
              <w:bottom w:val="nil"/>
              <w:right w:val="nil"/>
            </w:tcBorders>
          </w:tcPr>
          <w:p w14:paraId="7886D5DF" w14:textId="77777777" w:rsidR="00F12B25" w:rsidRDefault="00E40F22">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67C7D44E" w14:textId="77777777" w:rsidR="00F12B25" w:rsidRDefault="00E40F22">
            <w:pPr>
              <w:spacing w:before="40" w:after="40"/>
            </w:pPr>
            <w:r>
              <w:rPr>
                <w:rFonts w:ascii="宋体" w:eastAsia="宋体" w:hAnsi="宋体"/>
                <w:sz w:val="15"/>
              </w:rPr>
              <w:t>学情分析师</w:t>
            </w:r>
          </w:p>
        </w:tc>
        <w:tc>
          <w:tcPr>
            <w:tcW w:w="2409" w:type="dxa"/>
            <w:tcBorders>
              <w:top w:val="nil"/>
              <w:left w:val="nil"/>
              <w:bottom w:val="nil"/>
              <w:right w:val="nil"/>
            </w:tcBorders>
          </w:tcPr>
          <w:p w14:paraId="7828B4AF" w14:textId="77777777" w:rsidR="00F12B25" w:rsidRDefault="00E40F2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w:t>
            </w:r>
            <w:r>
              <w:rPr>
                <w:rFonts w:ascii="宋体" w:eastAsia="宋体" w:hAnsi="宋体"/>
                <w:sz w:val="15"/>
              </w:rPr>
              <w:lastRenderedPageBreak/>
              <w:t>知识缺口</w:t>
            </w:r>
          </w:p>
        </w:tc>
      </w:tr>
      <w:tr w:rsidR="00F12B25" w14:paraId="10E51DF7" w14:textId="77777777">
        <w:tc>
          <w:tcPr>
            <w:tcW w:w="2409" w:type="dxa"/>
            <w:tcBorders>
              <w:top w:val="nil"/>
              <w:left w:val="nil"/>
              <w:bottom w:val="nil"/>
              <w:right w:val="nil"/>
            </w:tcBorders>
          </w:tcPr>
          <w:p w14:paraId="7C970301" w14:textId="77777777" w:rsidR="00F12B25" w:rsidRDefault="00E40F22">
            <w:pPr>
              <w:spacing w:before="40" w:after="40"/>
            </w:pPr>
            <w:r>
              <w:rPr>
                <w:rFonts w:ascii="宋体" w:eastAsia="宋体" w:hAnsi="宋体"/>
                <w:sz w:val="15"/>
              </w:rPr>
              <w:lastRenderedPageBreak/>
              <w:t>Agent-S</w:t>
            </w:r>
          </w:p>
        </w:tc>
        <w:tc>
          <w:tcPr>
            <w:tcW w:w="2409" w:type="dxa"/>
            <w:tcBorders>
              <w:top w:val="nil"/>
              <w:left w:val="nil"/>
              <w:bottom w:val="nil"/>
              <w:right w:val="nil"/>
            </w:tcBorders>
          </w:tcPr>
          <w:p w14:paraId="485B32B3" w14:textId="77777777" w:rsidR="00F12B25" w:rsidRDefault="00E40F22">
            <w:pPr>
              <w:spacing w:before="40" w:after="40"/>
            </w:pPr>
            <w:r>
              <w:rPr>
                <w:rFonts w:ascii="宋体" w:eastAsia="宋体" w:hAnsi="宋体"/>
                <w:sz w:val="15"/>
              </w:rPr>
              <w:t>故事化案例拆解</w:t>
            </w:r>
          </w:p>
        </w:tc>
        <w:tc>
          <w:tcPr>
            <w:tcW w:w="2409" w:type="dxa"/>
            <w:tcBorders>
              <w:top w:val="nil"/>
              <w:left w:val="nil"/>
              <w:bottom w:val="nil"/>
              <w:right w:val="nil"/>
            </w:tcBorders>
          </w:tcPr>
          <w:p w14:paraId="6DB4E83F" w14:textId="77777777" w:rsidR="00F12B25" w:rsidRDefault="00E40F22">
            <w:pPr>
              <w:spacing w:before="40" w:after="40"/>
            </w:pPr>
            <w:r>
              <w:rPr>
                <w:rFonts w:ascii="宋体" w:eastAsia="宋体" w:hAnsi="宋体"/>
                <w:sz w:val="15"/>
              </w:rPr>
              <w:t>案例解读员</w:t>
            </w:r>
          </w:p>
        </w:tc>
        <w:tc>
          <w:tcPr>
            <w:tcW w:w="2409" w:type="dxa"/>
            <w:tcBorders>
              <w:top w:val="nil"/>
              <w:left w:val="nil"/>
              <w:bottom w:val="nil"/>
              <w:right w:val="nil"/>
            </w:tcBorders>
          </w:tcPr>
          <w:p w14:paraId="503EB651" w14:textId="77777777" w:rsidR="00F12B25" w:rsidRDefault="00E40F2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F12B25" w14:paraId="3C158B97" w14:textId="77777777">
        <w:tc>
          <w:tcPr>
            <w:tcW w:w="2409" w:type="dxa"/>
            <w:tcBorders>
              <w:top w:val="nil"/>
              <w:left w:val="nil"/>
              <w:bottom w:val="nil"/>
              <w:right w:val="nil"/>
            </w:tcBorders>
          </w:tcPr>
          <w:p w14:paraId="40BB4CB8" w14:textId="77777777" w:rsidR="00F12B25" w:rsidRDefault="00E40F22">
            <w:pPr>
              <w:spacing w:before="40" w:after="40"/>
            </w:pPr>
            <w:r>
              <w:rPr>
                <w:rFonts w:ascii="宋体" w:eastAsia="宋体" w:hAnsi="宋体"/>
                <w:sz w:val="15"/>
              </w:rPr>
              <w:t>Agent-I</w:t>
            </w:r>
          </w:p>
        </w:tc>
        <w:tc>
          <w:tcPr>
            <w:tcW w:w="2409" w:type="dxa"/>
            <w:tcBorders>
              <w:top w:val="nil"/>
              <w:left w:val="nil"/>
              <w:bottom w:val="nil"/>
              <w:right w:val="nil"/>
            </w:tcBorders>
          </w:tcPr>
          <w:p w14:paraId="6C7B0D53" w14:textId="77777777" w:rsidR="00F12B25" w:rsidRDefault="00E40F22">
            <w:pPr>
              <w:spacing w:before="40" w:after="40"/>
            </w:pPr>
            <w:r>
              <w:rPr>
                <w:rFonts w:ascii="宋体" w:eastAsia="宋体" w:hAnsi="宋体"/>
                <w:sz w:val="15"/>
              </w:rPr>
              <w:t>场景沉浸设计</w:t>
            </w:r>
          </w:p>
        </w:tc>
        <w:tc>
          <w:tcPr>
            <w:tcW w:w="2409" w:type="dxa"/>
            <w:tcBorders>
              <w:top w:val="nil"/>
              <w:left w:val="nil"/>
              <w:bottom w:val="nil"/>
              <w:right w:val="nil"/>
            </w:tcBorders>
          </w:tcPr>
          <w:p w14:paraId="47BB2B3A" w14:textId="77777777" w:rsidR="00F12B25" w:rsidRDefault="00E40F22">
            <w:pPr>
              <w:spacing w:before="40" w:after="40"/>
            </w:pPr>
            <w:r>
              <w:rPr>
                <w:rFonts w:ascii="宋体" w:eastAsia="宋体" w:hAnsi="宋体"/>
                <w:sz w:val="15"/>
              </w:rPr>
              <w:t>角色扮演教练</w:t>
            </w:r>
          </w:p>
        </w:tc>
        <w:tc>
          <w:tcPr>
            <w:tcW w:w="2409" w:type="dxa"/>
            <w:tcBorders>
              <w:top w:val="nil"/>
              <w:left w:val="nil"/>
              <w:bottom w:val="nil"/>
              <w:right w:val="nil"/>
            </w:tcBorders>
          </w:tcPr>
          <w:p w14:paraId="7276367F" w14:textId="77777777" w:rsidR="00F12B25" w:rsidRDefault="00E40F2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F12B25" w14:paraId="205738B0" w14:textId="77777777">
        <w:tc>
          <w:tcPr>
            <w:tcW w:w="2409" w:type="dxa"/>
            <w:tcBorders>
              <w:top w:val="nil"/>
              <w:left w:val="nil"/>
              <w:bottom w:val="single" w:sz="12" w:space="0" w:color="auto"/>
              <w:right w:val="nil"/>
            </w:tcBorders>
          </w:tcPr>
          <w:p w14:paraId="2198F799" w14:textId="77777777" w:rsidR="00F12B25" w:rsidRDefault="00E40F22">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045F76F6" w14:textId="77777777" w:rsidR="00F12B25" w:rsidRDefault="00E40F22">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5D636EB1" w14:textId="77777777" w:rsidR="00F12B25" w:rsidRDefault="00E40F22">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4A9A6666" w14:textId="77777777" w:rsidR="00F12B25" w:rsidRDefault="00E40F2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4D26856A" w14:textId="77777777" w:rsidR="00F12B25" w:rsidRDefault="00E40F22">
      <w:pPr>
        <w:spacing w:after="120" w:line="360" w:lineRule="auto"/>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59D9064D" w14:textId="77777777" w:rsidR="00F12B25" w:rsidRDefault="00E40F22">
      <w:pPr>
        <w:spacing w:after="80" w:line="360" w:lineRule="auto"/>
        <w:ind w:firstLine="420"/>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75D3AD28" w14:textId="77777777" w:rsidR="00F12B25" w:rsidRDefault="00E40F22">
      <w:pPr>
        <w:spacing w:before="160" w:after="40"/>
        <w:jc w:val="center"/>
      </w:pPr>
      <w:r>
        <w:rPr>
          <w:noProof/>
        </w:rPr>
        <w:drawing>
          <wp:inline distT="0" distB="0" distL="0" distR="0" wp14:anchorId="24675052" wp14:editId="2A811E0D">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54A6DB08" w14:textId="77777777" w:rsidR="00F12B25" w:rsidRDefault="00E40F22">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202D935B" w14:textId="77777777" w:rsidR="00F12B25" w:rsidRDefault="00E40F22">
      <w:pPr>
        <w:spacing w:after="80" w:line="360" w:lineRule="auto"/>
        <w:ind w:firstLine="420"/>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0F7ACE8C" w14:textId="77777777" w:rsidR="00F12B25" w:rsidRDefault="00E40F22">
      <w:pPr>
        <w:spacing w:after="120" w:line="360" w:lineRule="auto"/>
      </w:pPr>
      <w:r>
        <w:rPr>
          <w:rFonts w:ascii="黑体" w:eastAsia="黑体" w:hAnsi="黑体"/>
          <w:b/>
        </w:rPr>
        <w:t xml:space="preserve">2.4 </w:t>
      </w:r>
      <w:r>
        <w:rPr>
          <w:rFonts w:ascii="黑体" w:eastAsia="黑体" w:hAnsi="黑体"/>
          <w:b/>
        </w:rPr>
        <w:t>双向映射的两个典型案例</w:t>
      </w:r>
    </w:p>
    <w:p w14:paraId="75528515" w14:textId="77777777" w:rsidR="00F12B25" w:rsidRDefault="00E40F22">
      <w:pPr>
        <w:spacing w:after="80" w:line="360" w:lineRule="auto"/>
        <w:ind w:firstLine="420"/>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79C8679E" w14:textId="77777777" w:rsidR="00F12B25" w:rsidRDefault="00E40F22">
      <w:pPr>
        <w:spacing w:after="80" w:line="360" w:lineRule="auto"/>
        <w:ind w:firstLine="420"/>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183C154F" w14:textId="77777777" w:rsidR="00F12B25" w:rsidRDefault="00E40F22">
      <w:pPr>
        <w:spacing w:before="160" w:after="40"/>
        <w:jc w:val="center"/>
      </w:pPr>
      <w:r>
        <w:rPr>
          <w:noProof/>
        </w:rPr>
        <w:lastRenderedPageBreak/>
        <w:drawing>
          <wp:inline distT="0" distB="0" distL="0" distR="0" wp14:anchorId="366A9E68" wp14:editId="334BD2C6">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540A2362" w14:textId="77777777" w:rsidR="00F12B25" w:rsidRDefault="00E40F22">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23FC3C79" w14:textId="77777777" w:rsidR="00F12B25" w:rsidRDefault="00E40F22">
      <w:pPr>
        <w:spacing w:line="360" w:lineRule="auto"/>
      </w:pPr>
      <w:r>
        <w:rPr>
          <w:rFonts w:ascii="黑体" w:eastAsia="黑体" w:hAnsi="黑体"/>
          <w:b/>
          <w:sz w:val="24"/>
        </w:rPr>
        <w:t xml:space="preserve">3 </w:t>
      </w:r>
      <w:r>
        <w:rPr>
          <w:rFonts w:ascii="黑体" w:eastAsia="黑体" w:hAnsi="黑体"/>
          <w:b/>
          <w:sz w:val="24"/>
        </w:rPr>
        <w:t>讨论</w:t>
      </w:r>
    </w:p>
    <w:p w14:paraId="1EA8A794" w14:textId="77777777" w:rsidR="00F12B25" w:rsidRDefault="00E40F22">
      <w:pPr>
        <w:spacing w:after="120" w:line="360" w:lineRule="auto"/>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4731A664" w14:textId="77777777" w:rsidR="00F12B25" w:rsidRDefault="00E40F22">
      <w:pPr>
        <w:spacing w:after="80" w:line="360" w:lineRule="auto"/>
        <w:ind w:firstLine="420"/>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56C92B0F" w14:textId="77777777" w:rsidR="00F12B25" w:rsidRDefault="00E40F22">
      <w:pPr>
        <w:spacing w:after="120" w:line="360" w:lineRule="auto"/>
      </w:pPr>
      <w:r>
        <w:rPr>
          <w:rFonts w:ascii="黑体" w:eastAsia="黑体" w:hAnsi="黑体"/>
          <w:b/>
        </w:rPr>
        <w:t xml:space="preserve">3.2 </w:t>
      </w:r>
      <w:r>
        <w:rPr>
          <w:rFonts w:ascii="黑体" w:eastAsia="黑体" w:hAnsi="黑体"/>
          <w:b/>
        </w:rPr>
        <w:t>迁移路径</w:t>
      </w:r>
    </w:p>
    <w:p w14:paraId="7E85CB64" w14:textId="77777777" w:rsidR="00F12B25" w:rsidRDefault="00E40F22">
      <w:pPr>
        <w:spacing w:after="80" w:line="360" w:lineRule="auto"/>
        <w:ind w:firstLine="420"/>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6DD8BF93" w14:textId="77777777" w:rsidR="00F12B25" w:rsidRDefault="00E40F22">
      <w:pPr>
        <w:spacing w:after="120" w:line="360" w:lineRule="auto"/>
      </w:pPr>
      <w:r>
        <w:rPr>
          <w:rFonts w:ascii="黑体" w:eastAsia="黑体" w:hAnsi="黑体"/>
          <w:b/>
        </w:rPr>
        <w:t xml:space="preserve">3.3 </w:t>
      </w:r>
      <w:r>
        <w:rPr>
          <w:rFonts w:ascii="黑体" w:eastAsia="黑体" w:hAnsi="黑体"/>
          <w:b/>
        </w:rPr>
        <w:t>局限性</w:t>
      </w:r>
    </w:p>
    <w:p w14:paraId="2F3A5B2C" w14:textId="77777777" w:rsidR="00F12B25" w:rsidRDefault="00E40F22">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[14,21]</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6CC868B2" w14:textId="77777777" w:rsidR="00F12B25" w:rsidRDefault="00E40F22">
      <w:pPr>
        <w:spacing w:after="120" w:line="360" w:lineRule="auto"/>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5F6559F7" w14:textId="77777777" w:rsidR="00F12B25" w:rsidRDefault="00E40F22">
      <w:pPr>
        <w:spacing w:after="80" w:line="360" w:lineRule="auto"/>
        <w:ind w:firstLine="420"/>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4E3948BF" w14:textId="77777777" w:rsidR="00F12B25" w:rsidRDefault="00E40F22">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F12B25" w14:paraId="60621270" w14:textId="77777777">
        <w:tc>
          <w:tcPr>
            <w:tcW w:w="1606" w:type="dxa"/>
            <w:tcBorders>
              <w:top w:val="single" w:sz="12" w:space="0" w:color="auto"/>
              <w:left w:val="nil"/>
              <w:bottom w:val="single" w:sz="6" w:space="0" w:color="auto"/>
              <w:right w:val="nil"/>
            </w:tcBorders>
          </w:tcPr>
          <w:p w14:paraId="06A8B66F" w14:textId="77777777" w:rsidR="00F12B25" w:rsidRDefault="00E40F22">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116B7B25" w14:textId="77777777" w:rsidR="00F12B25" w:rsidRDefault="00E40F22">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63600478" w14:textId="77777777" w:rsidR="00F12B25" w:rsidRDefault="00E40F22">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75985B1D" w14:textId="77777777" w:rsidR="00F12B25" w:rsidRDefault="00E40F22">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70EC5A79" w14:textId="77777777" w:rsidR="00F12B25" w:rsidRDefault="00E40F22">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3657C660" w14:textId="77777777" w:rsidR="00F12B25" w:rsidRDefault="00E40F22">
            <w:pPr>
              <w:spacing w:before="40" w:after="40"/>
            </w:pPr>
            <w:r>
              <w:rPr>
                <w:rFonts w:ascii="宋体" w:eastAsia="宋体" w:hAnsi="宋体"/>
                <w:b/>
                <w:sz w:val="15"/>
              </w:rPr>
              <w:t>Squirrel AI</w:t>
            </w:r>
          </w:p>
        </w:tc>
      </w:tr>
      <w:tr w:rsidR="00F12B25" w14:paraId="37D54C55" w14:textId="77777777">
        <w:tc>
          <w:tcPr>
            <w:tcW w:w="1606" w:type="dxa"/>
            <w:tcBorders>
              <w:top w:val="nil"/>
              <w:left w:val="nil"/>
              <w:bottom w:val="nil"/>
              <w:right w:val="nil"/>
            </w:tcBorders>
          </w:tcPr>
          <w:p w14:paraId="2D6A2A0E" w14:textId="77777777" w:rsidR="00F12B25" w:rsidRDefault="00E40F22">
            <w:pPr>
              <w:spacing w:before="40" w:after="40"/>
            </w:pPr>
            <w:r>
              <w:rPr>
                <w:rFonts w:ascii="宋体" w:eastAsia="宋体" w:hAnsi="宋体"/>
                <w:sz w:val="15"/>
              </w:rPr>
              <w:t>设计范式</w:t>
            </w:r>
          </w:p>
        </w:tc>
        <w:tc>
          <w:tcPr>
            <w:tcW w:w="1606" w:type="dxa"/>
            <w:tcBorders>
              <w:top w:val="nil"/>
              <w:left w:val="nil"/>
              <w:bottom w:val="nil"/>
              <w:right w:val="nil"/>
            </w:tcBorders>
          </w:tcPr>
          <w:p w14:paraId="5CDC2CFB" w14:textId="77777777" w:rsidR="00F12B25" w:rsidRDefault="00E40F22">
            <w:pPr>
              <w:spacing w:before="40" w:after="40"/>
            </w:pPr>
            <w:r>
              <w:rPr>
                <w:rFonts w:ascii="宋体" w:eastAsia="宋体" w:hAnsi="宋体"/>
                <w:sz w:val="15"/>
              </w:rPr>
              <w:t>多智能体协同</w:t>
            </w:r>
          </w:p>
        </w:tc>
        <w:tc>
          <w:tcPr>
            <w:tcW w:w="1606" w:type="dxa"/>
            <w:tcBorders>
              <w:top w:val="nil"/>
              <w:left w:val="nil"/>
              <w:bottom w:val="nil"/>
              <w:right w:val="nil"/>
            </w:tcBorders>
          </w:tcPr>
          <w:p w14:paraId="05B6877B" w14:textId="77777777" w:rsidR="00F12B25" w:rsidRDefault="00E40F22">
            <w:pPr>
              <w:spacing w:before="40" w:after="40"/>
            </w:pPr>
            <w:r>
              <w:rPr>
                <w:rFonts w:ascii="宋体" w:eastAsia="宋体" w:hAnsi="宋体"/>
                <w:sz w:val="15"/>
              </w:rPr>
              <w:t>通用单模型</w:t>
            </w:r>
          </w:p>
        </w:tc>
        <w:tc>
          <w:tcPr>
            <w:tcW w:w="1606" w:type="dxa"/>
            <w:tcBorders>
              <w:top w:val="nil"/>
              <w:left w:val="nil"/>
              <w:bottom w:val="nil"/>
              <w:right w:val="nil"/>
            </w:tcBorders>
          </w:tcPr>
          <w:p w14:paraId="46783B8C" w14:textId="77777777" w:rsidR="00F12B25" w:rsidRDefault="00E40F22">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0D9136BD" w14:textId="77777777" w:rsidR="00F12B25" w:rsidRDefault="00E40F22">
            <w:pPr>
              <w:spacing w:before="40" w:after="40"/>
            </w:pPr>
            <w:r>
              <w:rPr>
                <w:rFonts w:ascii="宋体" w:eastAsia="宋体" w:hAnsi="宋体"/>
                <w:sz w:val="15"/>
              </w:rPr>
              <w:t>平台嵌入式</w:t>
            </w:r>
          </w:p>
        </w:tc>
        <w:tc>
          <w:tcPr>
            <w:tcW w:w="1606" w:type="dxa"/>
            <w:tcBorders>
              <w:top w:val="nil"/>
              <w:left w:val="nil"/>
              <w:bottom w:val="nil"/>
              <w:right w:val="nil"/>
            </w:tcBorders>
          </w:tcPr>
          <w:p w14:paraId="16EDB213" w14:textId="77777777" w:rsidR="00F12B25" w:rsidRDefault="00E40F22">
            <w:pPr>
              <w:spacing w:before="40" w:after="40"/>
            </w:pPr>
            <w:r>
              <w:rPr>
                <w:rFonts w:ascii="宋体" w:eastAsia="宋体" w:hAnsi="宋体"/>
                <w:sz w:val="15"/>
              </w:rPr>
              <w:t>自适应学习引擎</w:t>
            </w:r>
          </w:p>
        </w:tc>
      </w:tr>
      <w:tr w:rsidR="00F12B25" w14:paraId="5CA67CD5" w14:textId="77777777">
        <w:tc>
          <w:tcPr>
            <w:tcW w:w="1606" w:type="dxa"/>
            <w:tcBorders>
              <w:top w:val="nil"/>
              <w:left w:val="nil"/>
              <w:bottom w:val="nil"/>
              <w:right w:val="nil"/>
            </w:tcBorders>
          </w:tcPr>
          <w:p w14:paraId="0CDE3305" w14:textId="77777777" w:rsidR="00F12B25" w:rsidRDefault="00E40F22">
            <w:pPr>
              <w:spacing w:before="40" w:after="40"/>
            </w:pPr>
            <w:r>
              <w:rPr>
                <w:rFonts w:ascii="宋体" w:eastAsia="宋体" w:hAnsi="宋体"/>
                <w:sz w:val="15"/>
              </w:rPr>
              <w:t>服务对象</w:t>
            </w:r>
          </w:p>
        </w:tc>
        <w:tc>
          <w:tcPr>
            <w:tcW w:w="1606" w:type="dxa"/>
            <w:tcBorders>
              <w:top w:val="nil"/>
              <w:left w:val="nil"/>
              <w:bottom w:val="nil"/>
              <w:right w:val="nil"/>
            </w:tcBorders>
          </w:tcPr>
          <w:p w14:paraId="43580E00" w14:textId="77777777" w:rsidR="00F12B25" w:rsidRDefault="00E40F22">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241DDEE8" w14:textId="77777777" w:rsidR="00F12B25" w:rsidRDefault="00E40F22">
            <w:pPr>
              <w:spacing w:before="40" w:after="40"/>
            </w:pPr>
            <w:r>
              <w:rPr>
                <w:rFonts w:ascii="宋体" w:eastAsia="宋体" w:hAnsi="宋体"/>
                <w:sz w:val="15"/>
              </w:rPr>
              <w:t>通用用户</w:t>
            </w:r>
          </w:p>
        </w:tc>
        <w:tc>
          <w:tcPr>
            <w:tcW w:w="1606" w:type="dxa"/>
            <w:tcBorders>
              <w:top w:val="nil"/>
              <w:left w:val="nil"/>
              <w:bottom w:val="nil"/>
              <w:right w:val="nil"/>
            </w:tcBorders>
          </w:tcPr>
          <w:p w14:paraId="28FD3A02" w14:textId="77777777" w:rsidR="00F12B25" w:rsidRDefault="00E40F22">
            <w:pPr>
              <w:spacing w:before="40" w:after="40"/>
            </w:pPr>
            <w:r>
              <w:rPr>
                <w:rFonts w:ascii="宋体" w:eastAsia="宋体" w:hAnsi="宋体"/>
                <w:sz w:val="15"/>
              </w:rPr>
              <w:t>学生端</w:t>
            </w:r>
          </w:p>
        </w:tc>
        <w:tc>
          <w:tcPr>
            <w:tcW w:w="1606" w:type="dxa"/>
            <w:tcBorders>
              <w:top w:val="nil"/>
              <w:left w:val="nil"/>
              <w:bottom w:val="nil"/>
              <w:right w:val="nil"/>
            </w:tcBorders>
          </w:tcPr>
          <w:p w14:paraId="15A71C65" w14:textId="77777777" w:rsidR="00F12B25" w:rsidRDefault="00E40F22">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46F914F9" w14:textId="77777777" w:rsidR="00F12B25" w:rsidRDefault="00E40F22">
            <w:pPr>
              <w:spacing w:before="40" w:after="40"/>
            </w:pPr>
            <w:r>
              <w:rPr>
                <w:rFonts w:ascii="宋体" w:eastAsia="宋体" w:hAnsi="宋体"/>
                <w:sz w:val="15"/>
              </w:rPr>
              <w:t>学生端</w:t>
            </w:r>
          </w:p>
        </w:tc>
      </w:tr>
      <w:tr w:rsidR="00F12B25" w14:paraId="0A229018" w14:textId="77777777">
        <w:tc>
          <w:tcPr>
            <w:tcW w:w="1606" w:type="dxa"/>
            <w:tcBorders>
              <w:top w:val="nil"/>
              <w:left w:val="nil"/>
              <w:bottom w:val="nil"/>
              <w:right w:val="nil"/>
            </w:tcBorders>
          </w:tcPr>
          <w:p w14:paraId="7A0FD230" w14:textId="77777777" w:rsidR="00F12B25" w:rsidRDefault="00E40F22">
            <w:pPr>
              <w:spacing w:before="40" w:after="40"/>
            </w:pPr>
            <w:r>
              <w:rPr>
                <w:rFonts w:ascii="宋体" w:eastAsia="宋体" w:hAnsi="宋体"/>
                <w:sz w:val="15"/>
              </w:rPr>
              <w:t>角色分工</w:t>
            </w:r>
          </w:p>
        </w:tc>
        <w:tc>
          <w:tcPr>
            <w:tcW w:w="1606" w:type="dxa"/>
            <w:tcBorders>
              <w:top w:val="nil"/>
              <w:left w:val="nil"/>
              <w:bottom w:val="nil"/>
              <w:right w:val="nil"/>
            </w:tcBorders>
          </w:tcPr>
          <w:p w14:paraId="4BFF8155" w14:textId="77777777" w:rsidR="00F12B25" w:rsidRDefault="00E40F22">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24118A80" w14:textId="77777777" w:rsidR="00F12B25" w:rsidRDefault="00E40F22">
            <w:pPr>
              <w:spacing w:before="40" w:after="40"/>
            </w:pPr>
            <w:r>
              <w:rPr>
                <w:rFonts w:ascii="宋体" w:eastAsia="宋体" w:hAnsi="宋体"/>
                <w:sz w:val="15"/>
              </w:rPr>
              <w:t>无分工</w:t>
            </w:r>
          </w:p>
        </w:tc>
        <w:tc>
          <w:tcPr>
            <w:tcW w:w="1606" w:type="dxa"/>
            <w:tcBorders>
              <w:top w:val="nil"/>
              <w:left w:val="nil"/>
              <w:bottom w:val="nil"/>
              <w:right w:val="nil"/>
            </w:tcBorders>
          </w:tcPr>
          <w:p w14:paraId="4FFB0433" w14:textId="77777777" w:rsidR="00F12B25" w:rsidRDefault="00E40F22">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6BDCFF1A" w14:textId="77777777" w:rsidR="00F12B25" w:rsidRDefault="00E40F22">
            <w:pPr>
              <w:spacing w:before="40" w:after="40"/>
            </w:pPr>
            <w:r>
              <w:rPr>
                <w:rFonts w:ascii="宋体" w:eastAsia="宋体" w:hAnsi="宋体"/>
                <w:sz w:val="15"/>
              </w:rPr>
              <w:t>功能模块</w:t>
            </w:r>
          </w:p>
        </w:tc>
        <w:tc>
          <w:tcPr>
            <w:tcW w:w="1606" w:type="dxa"/>
            <w:tcBorders>
              <w:top w:val="nil"/>
              <w:left w:val="nil"/>
              <w:bottom w:val="nil"/>
              <w:right w:val="nil"/>
            </w:tcBorders>
          </w:tcPr>
          <w:p w14:paraId="18337BD6" w14:textId="77777777" w:rsidR="00F12B25" w:rsidRDefault="00E40F22">
            <w:pPr>
              <w:spacing w:before="40" w:after="40"/>
            </w:pPr>
            <w:r>
              <w:rPr>
                <w:rFonts w:ascii="宋体" w:eastAsia="宋体" w:hAnsi="宋体"/>
                <w:sz w:val="15"/>
              </w:rPr>
              <w:t>知识图谱驱动</w:t>
            </w:r>
          </w:p>
        </w:tc>
      </w:tr>
      <w:tr w:rsidR="00F12B25" w14:paraId="7E091CC2" w14:textId="77777777">
        <w:tc>
          <w:tcPr>
            <w:tcW w:w="1606" w:type="dxa"/>
            <w:tcBorders>
              <w:top w:val="nil"/>
              <w:left w:val="nil"/>
              <w:bottom w:val="nil"/>
              <w:right w:val="nil"/>
            </w:tcBorders>
          </w:tcPr>
          <w:p w14:paraId="6AFEA9E7" w14:textId="77777777" w:rsidR="00F12B25" w:rsidRDefault="00E40F22">
            <w:pPr>
              <w:spacing w:before="40" w:after="40"/>
            </w:pPr>
            <w:r>
              <w:rPr>
                <w:rFonts w:ascii="宋体" w:eastAsia="宋体" w:hAnsi="宋体"/>
                <w:sz w:val="15"/>
              </w:rPr>
              <w:t>课程定制</w:t>
            </w:r>
          </w:p>
        </w:tc>
        <w:tc>
          <w:tcPr>
            <w:tcW w:w="1606" w:type="dxa"/>
            <w:tcBorders>
              <w:top w:val="nil"/>
              <w:left w:val="nil"/>
              <w:bottom w:val="nil"/>
              <w:right w:val="nil"/>
            </w:tcBorders>
          </w:tcPr>
          <w:p w14:paraId="46C9042B" w14:textId="77777777" w:rsidR="00F12B25" w:rsidRDefault="00E40F22">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28B1CC33" w14:textId="77777777" w:rsidR="00F12B25" w:rsidRDefault="00E40F22">
            <w:pPr>
              <w:spacing w:before="40" w:after="40"/>
            </w:pPr>
            <w:r>
              <w:rPr>
                <w:rFonts w:ascii="宋体" w:eastAsia="宋体" w:hAnsi="宋体"/>
                <w:sz w:val="15"/>
              </w:rPr>
              <w:t>无</w:t>
            </w:r>
          </w:p>
        </w:tc>
        <w:tc>
          <w:tcPr>
            <w:tcW w:w="1606" w:type="dxa"/>
            <w:tcBorders>
              <w:top w:val="nil"/>
              <w:left w:val="nil"/>
              <w:bottom w:val="nil"/>
              <w:right w:val="nil"/>
            </w:tcBorders>
          </w:tcPr>
          <w:p w14:paraId="47F38D8E" w14:textId="77777777" w:rsidR="00F12B25" w:rsidRDefault="00E40F22">
            <w:pPr>
              <w:spacing w:before="40" w:after="40"/>
            </w:pPr>
            <w:r>
              <w:rPr>
                <w:rFonts w:ascii="宋体" w:eastAsia="宋体" w:hAnsi="宋体"/>
                <w:sz w:val="15"/>
              </w:rPr>
              <w:t>通用学科</w:t>
            </w:r>
          </w:p>
        </w:tc>
        <w:tc>
          <w:tcPr>
            <w:tcW w:w="1606" w:type="dxa"/>
            <w:tcBorders>
              <w:top w:val="nil"/>
              <w:left w:val="nil"/>
              <w:bottom w:val="nil"/>
              <w:right w:val="nil"/>
            </w:tcBorders>
          </w:tcPr>
          <w:p w14:paraId="658A4FEF" w14:textId="77777777" w:rsidR="00F12B25" w:rsidRDefault="00E40F22">
            <w:pPr>
              <w:spacing w:before="40" w:after="40"/>
            </w:pPr>
            <w:r>
              <w:rPr>
                <w:rFonts w:ascii="宋体" w:eastAsia="宋体" w:hAnsi="宋体"/>
                <w:sz w:val="15"/>
              </w:rPr>
              <w:t>平台级配置</w:t>
            </w:r>
          </w:p>
        </w:tc>
        <w:tc>
          <w:tcPr>
            <w:tcW w:w="1606" w:type="dxa"/>
            <w:tcBorders>
              <w:top w:val="nil"/>
              <w:left w:val="nil"/>
              <w:bottom w:val="nil"/>
              <w:right w:val="nil"/>
            </w:tcBorders>
          </w:tcPr>
          <w:p w14:paraId="06296B61" w14:textId="77777777" w:rsidR="00F12B25" w:rsidRDefault="00E40F22">
            <w:pPr>
              <w:spacing w:before="40" w:after="40"/>
            </w:pPr>
            <w:r>
              <w:rPr>
                <w:rFonts w:ascii="宋体" w:eastAsia="宋体" w:hAnsi="宋体"/>
                <w:sz w:val="15"/>
              </w:rPr>
              <w:t>学科自适应</w:t>
            </w:r>
          </w:p>
        </w:tc>
      </w:tr>
      <w:tr w:rsidR="00F12B25" w14:paraId="4598616A" w14:textId="77777777">
        <w:tc>
          <w:tcPr>
            <w:tcW w:w="1606" w:type="dxa"/>
            <w:tcBorders>
              <w:top w:val="nil"/>
              <w:left w:val="nil"/>
              <w:bottom w:val="nil"/>
              <w:right w:val="nil"/>
            </w:tcBorders>
          </w:tcPr>
          <w:p w14:paraId="3EA14B58" w14:textId="77777777" w:rsidR="00F12B25" w:rsidRDefault="00E40F22">
            <w:pPr>
              <w:spacing w:before="40" w:after="40"/>
            </w:pPr>
            <w:r>
              <w:rPr>
                <w:rFonts w:ascii="宋体" w:eastAsia="宋体" w:hAnsi="宋体"/>
                <w:sz w:val="15"/>
              </w:rPr>
              <w:t>知识库</w:t>
            </w:r>
          </w:p>
        </w:tc>
        <w:tc>
          <w:tcPr>
            <w:tcW w:w="1606" w:type="dxa"/>
            <w:tcBorders>
              <w:top w:val="nil"/>
              <w:left w:val="nil"/>
              <w:bottom w:val="nil"/>
              <w:right w:val="nil"/>
            </w:tcBorders>
          </w:tcPr>
          <w:p w14:paraId="4CD43507" w14:textId="77777777" w:rsidR="00F12B25" w:rsidRDefault="00E40F22">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04032104" w14:textId="77777777" w:rsidR="00F12B25" w:rsidRDefault="00E40F22">
            <w:pPr>
              <w:spacing w:before="40" w:after="40"/>
            </w:pPr>
            <w:r>
              <w:rPr>
                <w:rFonts w:ascii="宋体" w:eastAsia="宋体" w:hAnsi="宋体"/>
                <w:sz w:val="15"/>
              </w:rPr>
              <w:t>无（依赖预训练）</w:t>
            </w:r>
          </w:p>
        </w:tc>
        <w:tc>
          <w:tcPr>
            <w:tcW w:w="1606" w:type="dxa"/>
            <w:tcBorders>
              <w:top w:val="nil"/>
              <w:left w:val="nil"/>
              <w:bottom w:val="nil"/>
              <w:right w:val="nil"/>
            </w:tcBorders>
          </w:tcPr>
          <w:p w14:paraId="07165745" w14:textId="77777777" w:rsidR="00F12B25" w:rsidRDefault="00E40F22">
            <w:pPr>
              <w:spacing w:before="40" w:after="40"/>
            </w:pPr>
            <w:r>
              <w:rPr>
                <w:rFonts w:ascii="宋体" w:eastAsia="宋体" w:hAnsi="宋体"/>
                <w:sz w:val="15"/>
              </w:rPr>
              <w:t>通用知识库</w:t>
            </w:r>
          </w:p>
        </w:tc>
        <w:tc>
          <w:tcPr>
            <w:tcW w:w="1606" w:type="dxa"/>
            <w:tcBorders>
              <w:top w:val="nil"/>
              <w:left w:val="nil"/>
              <w:bottom w:val="nil"/>
              <w:right w:val="nil"/>
            </w:tcBorders>
          </w:tcPr>
          <w:p w14:paraId="7F1EAA1C" w14:textId="77777777" w:rsidR="00F12B25" w:rsidRDefault="00E40F22">
            <w:pPr>
              <w:spacing w:before="40" w:after="40"/>
            </w:pPr>
            <w:r>
              <w:rPr>
                <w:rFonts w:ascii="宋体" w:eastAsia="宋体" w:hAnsi="宋体"/>
                <w:sz w:val="15"/>
              </w:rPr>
              <w:t>平台资源库</w:t>
            </w:r>
          </w:p>
        </w:tc>
        <w:tc>
          <w:tcPr>
            <w:tcW w:w="1606" w:type="dxa"/>
            <w:tcBorders>
              <w:top w:val="nil"/>
              <w:left w:val="nil"/>
              <w:bottom w:val="nil"/>
              <w:right w:val="nil"/>
            </w:tcBorders>
          </w:tcPr>
          <w:p w14:paraId="5670EF47" w14:textId="77777777" w:rsidR="00F12B25" w:rsidRDefault="00E40F22">
            <w:pPr>
              <w:spacing w:before="40" w:after="40"/>
            </w:pPr>
            <w:r>
              <w:rPr>
                <w:rFonts w:ascii="宋体" w:eastAsia="宋体" w:hAnsi="宋体"/>
                <w:sz w:val="15"/>
              </w:rPr>
              <w:t>学科知识图谱</w:t>
            </w:r>
          </w:p>
        </w:tc>
      </w:tr>
      <w:tr w:rsidR="00F12B25" w14:paraId="758C45B7" w14:textId="77777777">
        <w:tc>
          <w:tcPr>
            <w:tcW w:w="1606" w:type="dxa"/>
            <w:tcBorders>
              <w:top w:val="nil"/>
              <w:left w:val="nil"/>
              <w:bottom w:val="nil"/>
              <w:right w:val="nil"/>
            </w:tcBorders>
          </w:tcPr>
          <w:p w14:paraId="01DE0B8F" w14:textId="77777777" w:rsidR="00F12B25" w:rsidRDefault="00E40F22">
            <w:pPr>
              <w:spacing w:before="40" w:after="40"/>
            </w:pPr>
            <w:r>
              <w:rPr>
                <w:rFonts w:ascii="宋体" w:eastAsia="宋体" w:hAnsi="宋体"/>
                <w:sz w:val="15"/>
              </w:rPr>
              <w:t>教学材料产出</w:t>
            </w:r>
          </w:p>
        </w:tc>
        <w:tc>
          <w:tcPr>
            <w:tcW w:w="1606" w:type="dxa"/>
            <w:tcBorders>
              <w:top w:val="nil"/>
              <w:left w:val="nil"/>
              <w:bottom w:val="nil"/>
              <w:right w:val="nil"/>
            </w:tcBorders>
          </w:tcPr>
          <w:p w14:paraId="3E6E1D94" w14:textId="77777777" w:rsidR="00F12B25" w:rsidRDefault="00E40F22">
            <w:pPr>
              <w:spacing w:before="40" w:after="40"/>
            </w:pPr>
            <w:r>
              <w:rPr>
                <w:rFonts w:ascii="宋体" w:eastAsia="宋体" w:hAnsi="宋体"/>
                <w:sz w:val="15"/>
              </w:rPr>
              <w:t>全生命周期覆盖</w:t>
            </w:r>
          </w:p>
        </w:tc>
        <w:tc>
          <w:tcPr>
            <w:tcW w:w="1606" w:type="dxa"/>
            <w:tcBorders>
              <w:top w:val="nil"/>
              <w:left w:val="nil"/>
              <w:bottom w:val="nil"/>
              <w:right w:val="nil"/>
            </w:tcBorders>
          </w:tcPr>
          <w:p w14:paraId="21718C30" w14:textId="77777777" w:rsidR="00F12B25" w:rsidRDefault="00E40F22">
            <w:pPr>
              <w:spacing w:before="40" w:after="40"/>
            </w:pPr>
            <w:r>
              <w:rPr>
                <w:rFonts w:ascii="宋体" w:eastAsia="宋体" w:hAnsi="宋体"/>
                <w:sz w:val="15"/>
              </w:rPr>
              <w:t>需手动提示</w:t>
            </w:r>
          </w:p>
        </w:tc>
        <w:tc>
          <w:tcPr>
            <w:tcW w:w="1606" w:type="dxa"/>
            <w:tcBorders>
              <w:top w:val="nil"/>
              <w:left w:val="nil"/>
              <w:bottom w:val="nil"/>
              <w:right w:val="nil"/>
            </w:tcBorders>
          </w:tcPr>
          <w:p w14:paraId="1C1BDA9E" w14:textId="77777777" w:rsidR="00F12B25" w:rsidRDefault="00E40F22">
            <w:pPr>
              <w:spacing w:before="40" w:after="40"/>
            </w:pPr>
            <w:r>
              <w:rPr>
                <w:rFonts w:ascii="宋体" w:eastAsia="宋体" w:hAnsi="宋体"/>
                <w:sz w:val="15"/>
              </w:rPr>
              <w:t>作业辅导</w:t>
            </w:r>
          </w:p>
        </w:tc>
        <w:tc>
          <w:tcPr>
            <w:tcW w:w="1606" w:type="dxa"/>
            <w:tcBorders>
              <w:top w:val="nil"/>
              <w:left w:val="nil"/>
              <w:bottom w:val="nil"/>
              <w:right w:val="nil"/>
            </w:tcBorders>
          </w:tcPr>
          <w:p w14:paraId="739E9651" w14:textId="77777777" w:rsidR="00F12B25" w:rsidRDefault="00E40F22">
            <w:pPr>
              <w:spacing w:before="40" w:after="40"/>
            </w:pPr>
            <w:r>
              <w:rPr>
                <w:rFonts w:ascii="宋体" w:eastAsia="宋体" w:hAnsi="宋体"/>
                <w:sz w:val="15"/>
              </w:rPr>
              <w:t>资源推送</w:t>
            </w:r>
          </w:p>
        </w:tc>
        <w:tc>
          <w:tcPr>
            <w:tcW w:w="1606" w:type="dxa"/>
            <w:tcBorders>
              <w:top w:val="nil"/>
              <w:left w:val="nil"/>
              <w:bottom w:val="nil"/>
              <w:right w:val="nil"/>
            </w:tcBorders>
          </w:tcPr>
          <w:p w14:paraId="25F9A71A" w14:textId="77777777" w:rsidR="00F12B25" w:rsidRDefault="00E40F22">
            <w:pPr>
              <w:spacing w:before="40" w:after="40"/>
            </w:pPr>
            <w:r>
              <w:rPr>
                <w:rFonts w:ascii="宋体" w:eastAsia="宋体" w:hAnsi="宋体"/>
                <w:sz w:val="15"/>
              </w:rPr>
              <w:t>习题推荐</w:t>
            </w:r>
          </w:p>
        </w:tc>
      </w:tr>
      <w:tr w:rsidR="00F12B25" w14:paraId="23AC4FBC" w14:textId="77777777">
        <w:tc>
          <w:tcPr>
            <w:tcW w:w="1606" w:type="dxa"/>
            <w:tcBorders>
              <w:top w:val="nil"/>
              <w:left w:val="nil"/>
              <w:bottom w:val="nil"/>
              <w:right w:val="nil"/>
            </w:tcBorders>
          </w:tcPr>
          <w:p w14:paraId="215B834E" w14:textId="77777777" w:rsidR="00F12B25" w:rsidRDefault="00E40F22">
            <w:pPr>
              <w:spacing w:before="40" w:after="40"/>
            </w:pPr>
            <w:r>
              <w:rPr>
                <w:rFonts w:ascii="宋体" w:eastAsia="宋体" w:hAnsi="宋体"/>
                <w:sz w:val="15"/>
              </w:rPr>
              <w:t>学生端角色</w:t>
            </w:r>
          </w:p>
        </w:tc>
        <w:tc>
          <w:tcPr>
            <w:tcW w:w="1606" w:type="dxa"/>
            <w:tcBorders>
              <w:top w:val="nil"/>
              <w:left w:val="nil"/>
              <w:bottom w:val="nil"/>
              <w:right w:val="nil"/>
            </w:tcBorders>
          </w:tcPr>
          <w:p w14:paraId="4EC90AB2" w14:textId="77777777" w:rsidR="00F12B25" w:rsidRDefault="00E40F22">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11AC33D2" w14:textId="77777777" w:rsidR="00F12B25" w:rsidRDefault="00E40F22">
            <w:pPr>
              <w:spacing w:before="40" w:after="40"/>
            </w:pPr>
            <w:r>
              <w:rPr>
                <w:rFonts w:ascii="宋体" w:eastAsia="宋体" w:hAnsi="宋体"/>
                <w:sz w:val="15"/>
              </w:rPr>
              <w:t>需自行定义</w:t>
            </w:r>
          </w:p>
        </w:tc>
        <w:tc>
          <w:tcPr>
            <w:tcW w:w="1606" w:type="dxa"/>
            <w:tcBorders>
              <w:top w:val="nil"/>
              <w:left w:val="nil"/>
              <w:bottom w:val="nil"/>
              <w:right w:val="nil"/>
            </w:tcBorders>
          </w:tcPr>
          <w:p w14:paraId="164CBB03" w14:textId="77777777" w:rsidR="00F12B25" w:rsidRDefault="00E40F22">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18AF0CA7" w14:textId="77777777" w:rsidR="00F12B25" w:rsidRDefault="00E40F22">
            <w:pPr>
              <w:spacing w:before="40" w:after="40"/>
            </w:pPr>
            <w:r>
              <w:rPr>
                <w:rFonts w:ascii="宋体" w:eastAsia="宋体" w:hAnsi="宋体"/>
                <w:sz w:val="15"/>
              </w:rPr>
              <w:t>功能导航</w:t>
            </w:r>
          </w:p>
        </w:tc>
        <w:tc>
          <w:tcPr>
            <w:tcW w:w="1606" w:type="dxa"/>
            <w:tcBorders>
              <w:top w:val="nil"/>
              <w:left w:val="nil"/>
              <w:bottom w:val="nil"/>
              <w:right w:val="nil"/>
            </w:tcBorders>
          </w:tcPr>
          <w:p w14:paraId="0E851CBE" w14:textId="77777777" w:rsidR="00F12B25" w:rsidRDefault="00E40F22">
            <w:pPr>
              <w:spacing w:before="40" w:after="40"/>
            </w:pPr>
            <w:r>
              <w:rPr>
                <w:rFonts w:ascii="宋体" w:eastAsia="宋体" w:hAnsi="宋体"/>
                <w:sz w:val="15"/>
              </w:rPr>
              <w:t>个性化路径</w:t>
            </w:r>
          </w:p>
        </w:tc>
      </w:tr>
      <w:tr w:rsidR="00F12B25" w14:paraId="6838E7E7" w14:textId="77777777">
        <w:tc>
          <w:tcPr>
            <w:tcW w:w="1606" w:type="dxa"/>
            <w:tcBorders>
              <w:top w:val="nil"/>
              <w:left w:val="nil"/>
              <w:bottom w:val="single" w:sz="12" w:space="0" w:color="auto"/>
              <w:right w:val="nil"/>
            </w:tcBorders>
          </w:tcPr>
          <w:p w14:paraId="247BA74E" w14:textId="77777777" w:rsidR="00F12B25" w:rsidRDefault="00E40F22">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36CE242B" w14:textId="77777777" w:rsidR="00F12B25" w:rsidRDefault="00E40F22">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1D4E4E61" w14:textId="77777777" w:rsidR="00F12B25" w:rsidRDefault="00E40F22">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6021A106" w14:textId="77777777" w:rsidR="00F12B25" w:rsidRDefault="00E40F22">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052B4F74" w14:textId="77777777" w:rsidR="00F12B25" w:rsidRDefault="00E40F22">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6993DAAC" w14:textId="77777777" w:rsidR="00F12B25" w:rsidRDefault="00E40F22">
            <w:pPr>
              <w:spacing w:before="40" w:after="40"/>
            </w:pPr>
            <w:r>
              <w:rPr>
                <w:rFonts w:ascii="宋体" w:eastAsia="宋体" w:hAnsi="宋体"/>
                <w:sz w:val="15"/>
              </w:rPr>
              <w:t>高（需系统对接）</w:t>
            </w:r>
          </w:p>
        </w:tc>
      </w:tr>
    </w:tbl>
    <w:p w14:paraId="6A256693" w14:textId="77777777" w:rsidR="00F12B25" w:rsidRDefault="00E40F22">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[22]</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[20]</w:t>
      </w:r>
      <w:r>
        <w:rPr>
          <w:rFonts w:ascii="宋体" w:eastAsia="宋体" w:hAnsi="宋体"/>
          <w:sz w:val="21"/>
        </w:rPr>
        <w:t>。</w:t>
      </w:r>
    </w:p>
    <w:p w14:paraId="37DD178E" w14:textId="77777777" w:rsidR="00F12B25" w:rsidRDefault="00E40F22">
      <w:pPr>
        <w:spacing w:after="120" w:line="360" w:lineRule="auto"/>
      </w:pPr>
      <w:r>
        <w:rPr>
          <w:rFonts w:ascii="黑体" w:eastAsia="黑体" w:hAnsi="黑体"/>
          <w:b/>
        </w:rPr>
        <w:t xml:space="preserve">3.5 </w:t>
      </w:r>
      <w:r>
        <w:rPr>
          <w:rFonts w:ascii="黑体" w:eastAsia="黑体" w:hAnsi="黑体"/>
          <w:b/>
        </w:rPr>
        <w:t>初步试用反馈</w:t>
      </w:r>
    </w:p>
    <w:p w14:paraId="37DD699E" w14:textId="77777777" w:rsidR="00F12B25" w:rsidRDefault="00E40F22">
      <w:pPr>
        <w:spacing w:after="80" w:line="360" w:lineRule="auto"/>
        <w:ind w:firstLine="420"/>
      </w:pPr>
      <w:r>
        <w:rPr>
          <w:rFonts w:ascii="宋体" w:eastAsia="宋体" w:hAnsi="宋体"/>
          <w:sz w:val="21"/>
        </w:rPr>
        <w:t>2023-2025</w:t>
      </w:r>
      <w:r>
        <w:rPr>
          <w:rFonts w:ascii="宋体" w:eastAsia="宋体" w:hAnsi="宋体"/>
          <w:sz w:val="21"/>
        </w:rPr>
        <w:t>年秋季学期（</w:t>
      </w:r>
      <w:r>
        <w:rPr>
          <w:rFonts w:ascii="宋体" w:eastAsia="宋体" w:hAnsi="宋体"/>
          <w:sz w:val="21"/>
        </w:rPr>
        <w:t>v1.0-3.0</w:t>
      </w:r>
      <w:r>
        <w:rPr>
          <w:rFonts w:ascii="宋体" w:eastAsia="宋体" w:hAnsi="宋体"/>
          <w:sz w:val="21"/>
        </w:rPr>
        <w:t>课程迭代），</w:t>
      </w:r>
      <w:r>
        <w:rPr>
          <w:rFonts w:ascii="宋体" w:eastAsia="宋体" w:hAnsi="宋体"/>
          <w:sz w:val="21"/>
        </w:rPr>
        <w:t>9-Agent</w:t>
      </w:r>
      <w:r>
        <w:rPr>
          <w:rFonts w:ascii="宋体" w:eastAsia="宋体" w:hAnsi="宋体"/>
          <w:sz w:val="21"/>
        </w:rPr>
        <w:t>协同体系在《固体废弃物污染防治技术》研究生课程中开展了小规模试用。教师端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生成了第八周完整教学文档（教学大纲、</w:t>
      </w:r>
      <w:r>
        <w:rPr>
          <w:rFonts w:ascii="宋体" w:eastAsia="宋体" w:hAnsi="宋体"/>
          <w:sz w:val="21"/>
        </w:rPr>
        <w:t>PPT</w:t>
      </w:r>
      <w:r>
        <w:rPr>
          <w:rFonts w:ascii="宋体" w:eastAsia="宋体" w:hAnsi="宋体"/>
          <w:sz w:val="21"/>
        </w:rPr>
        <w:t>讲稿、作业题库），经人工审校后修正率约为</w:t>
      </w:r>
      <w:r>
        <w:rPr>
          <w:rFonts w:ascii="宋体" w:eastAsia="宋体" w:hAnsi="宋体"/>
          <w:sz w:val="21"/>
        </w:rPr>
        <w:t>15%——</w:t>
      </w:r>
      <w:r>
        <w:rPr>
          <w:rFonts w:ascii="宋体" w:eastAsia="宋体" w:hAnsi="宋体"/>
          <w:sz w:val="21"/>
        </w:rPr>
        <w:t>主要修正集中在框架子维度的术语精确度（如</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之</w:t>
      </w:r>
      <w:r>
        <w:rPr>
          <w:rFonts w:ascii="宋体" w:eastAsia="宋体" w:hAnsi="宋体"/>
          <w:sz w:val="21"/>
        </w:rPr>
        <w:t>“</w:t>
      </w:r>
      <w:r>
        <w:rPr>
          <w:rFonts w:ascii="宋体" w:eastAsia="宋体" w:hAnsi="宋体"/>
          <w:sz w:val="21"/>
        </w:rPr>
        <w:t>边界模糊</w:t>
      </w:r>
      <w:r>
        <w:rPr>
          <w:rFonts w:ascii="宋体" w:eastAsia="宋体" w:hAnsi="宋体"/>
          <w:sz w:val="21"/>
        </w:rPr>
        <w:t>”</w:t>
      </w:r>
      <w:r>
        <w:rPr>
          <w:rFonts w:ascii="宋体" w:eastAsia="宋体" w:hAnsi="宋体"/>
          <w:sz w:val="21"/>
        </w:rPr>
        <w:t>须替换为更精确的</w:t>
      </w:r>
      <w:r>
        <w:rPr>
          <w:rFonts w:ascii="宋体" w:eastAsia="宋体" w:hAnsi="宋体"/>
          <w:sz w:val="21"/>
        </w:rPr>
        <w:t>“</w:t>
      </w:r>
      <w:r>
        <w:rPr>
          <w:rFonts w:ascii="宋体" w:eastAsia="宋体" w:hAnsi="宋体"/>
          <w:sz w:val="21"/>
        </w:rPr>
        <w:t>跨行政边界模糊</w:t>
      </w:r>
      <w:r>
        <w:rPr>
          <w:rFonts w:ascii="宋体" w:eastAsia="宋体" w:hAnsi="宋体"/>
          <w:sz w:val="21"/>
        </w:rPr>
        <w:t>”</w:t>
      </w:r>
      <w:r>
        <w:rPr>
          <w:rFonts w:ascii="宋体" w:eastAsia="宋体" w:hAnsi="宋体"/>
          <w:sz w:val="21"/>
        </w:rPr>
        <w:t>）和文献引用格式。学生端以</w:t>
      </w:r>
      <w:r>
        <w:rPr>
          <w:rFonts w:ascii="宋体" w:eastAsia="宋体" w:hAnsi="宋体"/>
          <w:sz w:val="21"/>
        </w:rPr>
        <w:lastRenderedPageBreak/>
        <w:t>Agent-S</w:t>
      </w:r>
      <w:r>
        <w:rPr>
          <w:rFonts w:ascii="宋体" w:eastAsia="宋体" w:hAnsi="宋体"/>
          <w:sz w:val="21"/>
        </w:rPr>
        <w:t>（案例解读员）和</w:t>
      </w:r>
      <w:r>
        <w:rPr>
          <w:rFonts w:ascii="宋体" w:eastAsia="宋体" w:hAnsi="宋体"/>
          <w:sz w:val="21"/>
        </w:rPr>
        <w:t>Agent-B</w:t>
      </w:r>
      <w:r>
        <w:rPr>
          <w:rFonts w:ascii="宋体" w:eastAsia="宋体" w:hAnsi="宋体"/>
          <w:sz w:val="21"/>
        </w:rPr>
        <w:t>（研创向导）两项为试点，在</w:t>
      </w:r>
      <w:r>
        <w:rPr>
          <w:rFonts w:ascii="宋体" w:eastAsia="宋体" w:hAnsi="宋体"/>
          <w:sz w:val="21"/>
        </w:rPr>
        <w:t>5</w:t>
      </w:r>
      <w:r>
        <w:rPr>
          <w:rFonts w:ascii="宋体" w:eastAsia="宋体" w:hAnsi="宋体"/>
          <w:sz w:val="21"/>
        </w:rPr>
        <w:t>名研究生中试用了两周。学生反馈的共识包括：</w:t>
      </w:r>
      <w:r>
        <w:rPr>
          <w:rFonts w:ascii="宋体" w:eastAsia="宋体" w:hAnsi="宋体"/>
          <w:sz w:val="21"/>
        </w:rPr>
        <w:t>Agent-S</w:t>
      </w:r>
      <w:r>
        <w:rPr>
          <w:rFonts w:ascii="宋体" w:eastAsia="宋体" w:hAnsi="宋体"/>
          <w:sz w:val="21"/>
        </w:rPr>
        <w:t>对小说选段的冲突提炼</w:t>
      </w:r>
      <w:r>
        <w:rPr>
          <w:rFonts w:ascii="宋体" w:eastAsia="宋体" w:hAnsi="宋体"/>
          <w:sz w:val="21"/>
        </w:rPr>
        <w:t>“</w:t>
      </w:r>
      <w:r>
        <w:rPr>
          <w:rFonts w:ascii="宋体" w:eastAsia="宋体" w:hAnsi="宋体"/>
          <w:sz w:val="21"/>
        </w:rPr>
        <w:t>帮助我更快抓住了案例的核心张力</w:t>
      </w:r>
      <w:r>
        <w:rPr>
          <w:rFonts w:ascii="宋体" w:eastAsia="宋体" w:hAnsi="宋体"/>
          <w:sz w:val="21"/>
        </w:rPr>
        <w:t>”</w:t>
      </w:r>
      <w:r>
        <w:rPr>
          <w:rFonts w:ascii="宋体" w:eastAsia="宋体" w:hAnsi="宋体"/>
          <w:sz w:val="21"/>
        </w:rPr>
        <w:t>（</w:t>
      </w:r>
      <w:r>
        <w:rPr>
          <w:rFonts w:ascii="宋体" w:eastAsia="宋体" w:hAnsi="宋体"/>
          <w:sz w:val="21"/>
        </w:rPr>
        <w:t>4/5</w:t>
      </w:r>
      <w:r>
        <w:rPr>
          <w:rFonts w:ascii="宋体" w:eastAsia="宋体" w:hAnsi="宋体"/>
          <w:sz w:val="21"/>
        </w:rPr>
        <w:t>认同）；</w:t>
      </w:r>
      <w:r>
        <w:rPr>
          <w:rFonts w:ascii="宋体" w:eastAsia="宋体" w:hAnsi="宋体"/>
          <w:sz w:val="21"/>
        </w:rPr>
        <w:t>Agent-B</w:t>
      </w:r>
      <w:r>
        <w:rPr>
          <w:rFonts w:ascii="宋体" w:eastAsia="宋体" w:hAnsi="宋体"/>
          <w:sz w:val="21"/>
        </w:rPr>
        <w:t>对课程论文框架的建议</w:t>
      </w:r>
      <w:r>
        <w:rPr>
          <w:rFonts w:ascii="宋体" w:eastAsia="宋体" w:hAnsi="宋体"/>
          <w:sz w:val="21"/>
        </w:rPr>
        <w:t>“</w:t>
      </w:r>
      <w:r>
        <w:rPr>
          <w:rFonts w:ascii="宋体" w:eastAsia="宋体" w:hAnsi="宋体"/>
          <w:sz w:val="21"/>
        </w:rPr>
        <w:t>给了我一个清晰的起点，但具体论证仍需自己完成</w:t>
      </w:r>
      <w:r>
        <w:rPr>
          <w:rFonts w:ascii="宋体" w:eastAsia="宋体" w:hAnsi="宋体"/>
          <w:sz w:val="21"/>
        </w:rPr>
        <w:t>”</w:t>
      </w:r>
      <w:r>
        <w:rPr>
          <w:rFonts w:ascii="宋体" w:eastAsia="宋体" w:hAnsi="宋体"/>
          <w:sz w:val="21"/>
        </w:rPr>
        <w:t>（</w:t>
      </w:r>
      <w:r>
        <w:rPr>
          <w:rFonts w:ascii="宋体" w:eastAsia="宋体" w:hAnsi="宋体"/>
          <w:sz w:val="21"/>
        </w:rPr>
        <w:t>5/5</w:t>
      </w:r>
      <w:r>
        <w:rPr>
          <w:rFonts w:ascii="宋体" w:eastAsia="宋体" w:hAnsi="宋体"/>
          <w:sz w:val="21"/>
        </w:rPr>
        <w:t>认同）；最集中的改进建议是</w:t>
      </w:r>
      <w:r>
        <w:rPr>
          <w:rFonts w:ascii="宋体" w:eastAsia="宋体" w:hAnsi="宋体"/>
          <w:sz w:val="21"/>
        </w:rPr>
        <w:t>“</w:t>
      </w:r>
      <w:r>
        <w:rPr>
          <w:rFonts w:ascii="宋体" w:eastAsia="宋体" w:hAnsi="宋体"/>
          <w:sz w:val="21"/>
        </w:rPr>
        <w:t>希望</w:t>
      </w:r>
      <w:r>
        <w:rPr>
          <w:rFonts w:ascii="宋体" w:eastAsia="宋体" w:hAnsi="宋体"/>
          <w:sz w:val="21"/>
        </w:rPr>
        <w:t>Agent</w:t>
      </w:r>
      <w:r>
        <w:rPr>
          <w:rFonts w:ascii="宋体" w:eastAsia="宋体" w:hAnsi="宋体"/>
          <w:sz w:val="21"/>
        </w:rPr>
        <w:t>能记住我上周的提问，而不是每次都从零开始</w:t>
      </w:r>
      <w:r>
        <w:rPr>
          <w:rFonts w:ascii="宋体" w:eastAsia="宋体" w:hAnsi="宋体"/>
          <w:sz w:val="21"/>
        </w:rPr>
        <w:t>”</w:t>
      </w:r>
      <w:r>
        <w:rPr>
          <w:rFonts w:ascii="宋体" w:eastAsia="宋体" w:hAnsi="宋体"/>
          <w:sz w:val="21"/>
        </w:rPr>
        <w:t>（</w:t>
      </w:r>
      <w:r>
        <w:rPr>
          <w:rFonts w:ascii="宋体" w:eastAsia="宋体" w:hAnsi="宋体"/>
          <w:sz w:val="21"/>
        </w:rPr>
        <w:t>3/5</w:t>
      </w:r>
      <w:r>
        <w:rPr>
          <w:rFonts w:ascii="宋体" w:eastAsia="宋体" w:hAnsi="宋体"/>
          <w:sz w:val="21"/>
        </w:rPr>
        <w:t>提出）</w:t>
      </w:r>
      <w:r>
        <w:rPr>
          <w:rFonts w:ascii="宋体" w:eastAsia="宋体" w:hAnsi="宋体"/>
          <w:sz w:val="21"/>
        </w:rPr>
        <w:t>——</w:t>
      </w:r>
      <w:r>
        <w:rPr>
          <w:rFonts w:ascii="宋体" w:eastAsia="宋体" w:hAnsi="宋体"/>
          <w:sz w:val="21"/>
        </w:rPr>
        <w:t>这指向了当前</w:t>
      </w:r>
      <w:r>
        <w:rPr>
          <w:rFonts w:ascii="宋体" w:eastAsia="宋体" w:hAnsi="宋体"/>
          <w:sz w:val="21"/>
        </w:rPr>
        <w:t>Agent</w:t>
      </w:r>
      <w:r>
        <w:rPr>
          <w:rFonts w:ascii="宋体" w:eastAsia="宋体" w:hAnsi="宋体"/>
          <w:sz w:val="21"/>
        </w:rPr>
        <w:t>体系缺乏跨会话记忆能力的技术局限。此试用数据体量极小、周期极短，不具备统计推断价值，但它给</w:t>
      </w:r>
      <w:r>
        <w:rPr>
          <w:rFonts w:ascii="宋体" w:eastAsia="宋体" w:hAnsi="宋体"/>
          <w:sz w:val="21"/>
        </w:rPr>
        <w:t>Agent</w:t>
      </w:r>
      <w:r>
        <w:rPr>
          <w:rFonts w:ascii="宋体" w:eastAsia="宋体" w:hAnsi="宋体"/>
          <w:sz w:val="21"/>
        </w:rPr>
        <w:t>体系的迭代方向给出了定性参照：学生需要的是</w:t>
      </w:r>
      <w:r>
        <w:rPr>
          <w:rFonts w:ascii="宋体" w:eastAsia="宋体" w:hAnsi="宋体"/>
          <w:sz w:val="21"/>
        </w:rPr>
        <w:t>“</w:t>
      </w:r>
      <w:r>
        <w:rPr>
          <w:rFonts w:ascii="宋体" w:eastAsia="宋体" w:hAnsi="宋体"/>
          <w:sz w:val="21"/>
        </w:rPr>
        <w:t>有记忆的学伴</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每次重新认识的工具</w:t>
      </w:r>
      <w:r>
        <w:rPr>
          <w:rFonts w:ascii="宋体" w:eastAsia="宋体" w:hAnsi="宋体"/>
          <w:sz w:val="21"/>
        </w:rPr>
        <w:t>”</w:t>
      </w:r>
      <w:r>
        <w:rPr>
          <w:rFonts w:ascii="宋体" w:eastAsia="宋体" w:hAnsi="宋体"/>
          <w:sz w:val="21"/>
        </w:rPr>
        <w:t>。</w:t>
      </w:r>
    </w:p>
    <w:p w14:paraId="4429B3BB" w14:textId="77777777" w:rsidR="00F12B25" w:rsidRDefault="00E40F22">
      <w:pPr>
        <w:spacing w:after="120" w:line="360" w:lineRule="auto"/>
      </w:pPr>
      <w:r>
        <w:rPr>
          <w:rFonts w:ascii="黑体" w:eastAsia="黑体" w:hAnsi="黑体"/>
          <w:b/>
        </w:rPr>
        <w:t xml:space="preserve">3.6 </w:t>
      </w:r>
      <w:r>
        <w:rPr>
          <w:rFonts w:ascii="黑体" w:eastAsia="黑体" w:hAnsi="黑体"/>
          <w:b/>
        </w:rPr>
        <w:t>设计方法论反思与局限性讨论</w:t>
      </w:r>
    </w:p>
    <w:p w14:paraId="0EE0E4E7" w14:textId="77777777" w:rsidR="00F12B25" w:rsidRDefault="00E40F22">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尝未进行系统性的专家启发式评估或用户体验测试，仅依赖小规模试用反馈，这在设计科学研究范式中属于较低成熟度的评价等级</w:t>
      </w:r>
      <w:r>
        <w:rPr>
          <w:rFonts w:ascii="宋体" w:eastAsia="宋体" w:hAnsi="宋体"/>
          <w:sz w:val="15"/>
          <w:vertAlign w:val="superscript"/>
        </w:rPr>
        <w:t>[23]</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学生的角色重新匪</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w:t>
      </w:r>
      <w:r>
        <w:rPr>
          <w:rFonts w:ascii="宋体" w:eastAsia="宋体" w:hAnsi="宋体"/>
          <w:sz w:val="21"/>
        </w:rPr>
        <w:t>ab</w:t>
      </w:r>
      <w:r>
        <w:rPr>
          <w:rFonts w:ascii="宋体" w:eastAsia="宋体" w:hAnsi="宋体"/>
          <w:sz w:val="21"/>
        </w:rPr>
        <w:t>设计知识的可迁移性</w:t>
      </w:r>
      <w:r>
        <w:rPr>
          <w:rFonts w:ascii="宋体" w:eastAsia="宋体" w:hAnsi="宋体"/>
          <w:sz w:val="15"/>
          <w:vertAlign w:val="superscript"/>
        </w:rPr>
        <w:t>[24,25]</w:t>
      </w:r>
      <w:r>
        <w:rPr>
          <w:rFonts w:ascii="宋体" w:eastAsia="宋体" w:hAnsi="宋体"/>
          <w:sz w:val="21"/>
        </w:rPr>
        <w:t>。</w:t>
      </w:r>
    </w:p>
    <w:p w14:paraId="64BA2ED5" w14:textId="77777777" w:rsidR="00F12B25" w:rsidRDefault="00E40F22">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[26]</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[27]</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[28]</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55A39511" w14:textId="77777777" w:rsidR="00F12B25" w:rsidRDefault="00E40F22">
      <w:pPr>
        <w:spacing w:line="360" w:lineRule="auto"/>
      </w:pPr>
      <w:r>
        <w:rPr>
          <w:rFonts w:ascii="黑体" w:eastAsia="黑体" w:hAnsi="黑体"/>
          <w:b/>
          <w:sz w:val="24"/>
        </w:rPr>
        <w:t xml:space="preserve">4 </w:t>
      </w:r>
      <w:r>
        <w:rPr>
          <w:rFonts w:ascii="黑体" w:eastAsia="黑体" w:hAnsi="黑体"/>
          <w:b/>
          <w:sz w:val="24"/>
        </w:rPr>
        <w:t>结论</w:t>
      </w:r>
    </w:p>
    <w:p w14:paraId="7F9A9865" w14:textId="77777777" w:rsidR="00F12B25" w:rsidRDefault="00E40F22">
      <w:pPr>
        <w:spacing w:after="80" w:line="360" w:lineRule="auto"/>
        <w:ind w:firstLine="420"/>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68D5581F" w14:textId="77777777" w:rsidR="00F12B25" w:rsidRDefault="00E40F22">
      <w:pPr>
        <w:spacing w:after="80" w:line="360" w:lineRule="auto"/>
        <w:ind w:firstLine="420"/>
      </w:pPr>
      <w:r>
        <w:rPr>
          <w:rFonts w:ascii="宋体" w:eastAsia="宋体" w:hAnsi="宋体"/>
          <w:sz w:val="21"/>
        </w:rPr>
        <w:lastRenderedPageBreak/>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t>Agent</w:t>
      </w:r>
      <w:r>
        <w:rPr>
          <w:rFonts w:ascii="宋体" w:eastAsia="宋体" w:hAnsi="宋体"/>
          <w:sz w:val="21"/>
        </w:rPr>
        <w:t>协同体系</w:t>
      </w:r>
      <w:r>
        <w:rPr>
          <w:rFonts w:ascii="宋体" w:eastAsia="宋体" w:hAnsi="宋体"/>
          <w:sz w:val="15"/>
          <w:vertAlign w:val="superscript"/>
        </w:rPr>
        <w:t>[17]</w:t>
      </w:r>
      <w:r>
        <w:rPr>
          <w:rFonts w:ascii="宋体" w:eastAsia="宋体" w:hAnsi="宋体"/>
          <w:sz w:val="21"/>
        </w:rPr>
        <w:t>。初步试用反馈表明，</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w:t>
      </w:r>
      <w:r>
        <w:rPr>
          <w:rFonts w:ascii="宋体" w:eastAsia="宋体" w:hAnsi="宋体"/>
          <w:sz w:val="21"/>
        </w:rPr>
        <w:t>四名学生对</w:t>
      </w:r>
      <w:r>
        <w:rPr>
          <w:rFonts w:ascii="宋体" w:eastAsia="宋体" w:hAnsi="宋体"/>
          <w:sz w:val="21"/>
        </w:rPr>
        <w:t>Agent-S</w:t>
      </w:r>
      <w:r>
        <w:rPr>
          <w:rFonts w:ascii="宋体" w:eastAsia="宋体" w:hAnsi="宋体"/>
          <w:sz w:val="21"/>
        </w:rPr>
        <w:t>的冲突提炼功能表示认同，五名学生对</w:t>
      </w:r>
      <w:r>
        <w:rPr>
          <w:rFonts w:ascii="宋体" w:eastAsia="宋体" w:hAnsi="宋体"/>
          <w:sz w:val="21"/>
        </w:rPr>
        <w:t>Agent-B</w:t>
      </w:r>
      <w:r>
        <w:rPr>
          <w:rFonts w:ascii="宋体" w:eastAsia="宋体" w:hAnsi="宋体"/>
          <w:sz w:val="21"/>
        </w:rPr>
        <w:t>的论文框架建议给出了正面评价。然而，三分之二的学生提出了跨会话记忆能力缺失的问题，这指向了当前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5BA279CC" w14:textId="77777777" w:rsidR="00F12B25" w:rsidRDefault="00E40F22">
      <w:pPr>
        <w:spacing w:after="80" w:line="360" w:lineRule="auto"/>
        <w:ind w:firstLine="420"/>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03276D77" w14:textId="77777777" w:rsidR="00F12B25" w:rsidRDefault="00E40F22">
      <w:pPr>
        <w:spacing w:line="360" w:lineRule="auto"/>
      </w:pPr>
      <w:r>
        <w:rPr>
          <w:rFonts w:ascii="黑体" w:eastAsia="黑体" w:hAnsi="黑体"/>
          <w:b/>
          <w:sz w:val="24"/>
        </w:rPr>
        <w:t>参考文献</w:t>
      </w:r>
    </w:p>
    <w:p w14:paraId="1A9F265B" w14:textId="77777777" w:rsidR="00F12B25" w:rsidRDefault="00E40F22">
      <w:pPr>
        <w:spacing w:after="40" w:line="288" w:lineRule="auto"/>
      </w:pPr>
      <w:r>
        <w:rPr>
          <w:rFonts w:ascii="Times New Roman" w:hAnsi="Times New Roman"/>
          <w:sz w:val="15"/>
        </w:rPr>
        <w:t>[1] HEVNER A R, MARCH S T, PARK J, et al. Design science in information systems research[J]. MIS Quarterly, 2004, 28(1): 75-105.</w:t>
      </w:r>
    </w:p>
    <w:p w14:paraId="668F2668" w14:textId="77777777" w:rsidR="00F12B25" w:rsidRDefault="00E40F22">
      <w:pPr>
        <w:spacing w:after="40" w:line="288" w:lineRule="auto"/>
      </w:pPr>
      <w:r>
        <w:rPr>
          <w:rFonts w:ascii="Times New Roman" w:hAnsi="Times New Roman"/>
          <w:sz w:val="15"/>
        </w:rPr>
        <w:t>[2] GREGOR S, HEVNER A R. Positioning and presenting design science research for maximum impact[J]. MIS Quarterly, 2013, 37(2): 337-355.</w:t>
      </w:r>
    </w:p>
    <w:p w14:paraId="1CC16137" w14:textId="77777777" w:rsidR="00F12B25" w:rsidRDefault="00E40F22">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41BB3101" w14:textId="77777777" w:rsidR="00F12B25" w:rsidRDefault="00E40F22">
      <w:pPr>
        <w:spacing w:after="40" w:line="288" w:lineRule="auto"/>
      </w:pPr>
      <w:r>
        <w:rPr>
          <w:rFonts w:ascii="Times New Roman" w:hAnsi="Times New Roman"/>
          <w:sz w:val="15"/>
        </w:rPr>
        <w:t>[4] RUSSELL S, NORVIG P. Artificial Intelligence: A Modern Approach[M]. 4th ed. London: Pearson, 2021.</w:t>
      </w:r>
    </w:p>
    <w:p w14:paraId="4553CBC7" w14:textId="77777777" w:rsidR="00F12B25" w:rsidRDefault="00E40F22">
      <w:pPr>
        <w:spacing w:after="40" w:line="288" w:lineRule="auto"/>
      </w:pPr>
      <w:r>
        <w:rPr>
          <w:rFonts w:ascii="Times New Roman" w:hAnsi="Times New Roman"/>
          <w:sz w:val="15"/>
        </w:rPr>
        <w:t>[5] LUCKIN R, HOLMES W, GRIFFITHS M, et al. Intelligence Unleashed: An Argument for AI in Education[M]. London: Pearson, 2016.</w:t>
      </w:r>
    </w:p>
    <w:p w14:paraId="3ABD7805" w14:textId="77777777" w:rsidR="00F12B25" w:rsidRDefault="00E40F22">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11B232C8" w14:textId="77777777" w:rsidR="00F12B25" w:rsidRDefault="00E40F22">
      <w:pPr>
        <w:spacing w:after="40" w:line="288" w:lineRule="auto"/>
      </w:pPr>
      <w:r>
        <w:rPr>
          <w:rFonts w:ascii="Times New Roman" w:hAnsi="Times New Roman"/>
          <w:sz w:val="15"/>
        </w:rPr>
        <w:t>[7] HOLMES W, TUOMI I. State of the Art and Practice in AI in Education[J]. European Journal of Education, 2022, 57(4): 542-570.</w:t>
      </w:r>
    </w:p>
    <w:p w14:paraId="7C52E9C3" w14:textId="77777777" w:rsidR="00F12B25" w:rsidRDefault="00E40F22">
      <w:pPr>
        <w:spacing w:after="40" w:line="288" w:lineRule="auto"/>
      </w:pPr>
      <w:r>
        <w:rPr>
          <w:rFonts w:ascii="Times New Roman" w:hAnsi="Times New Roman"/>
          <w:sz w:val="15"/>
        </w:rPr>
        <w:t>[8] LO C K. What Is the Impact of ChatGPT on Education? A Rapid Review of the Literature[J]. Education Sciences, 2023, 13(4): 410.</w:t>
      </w:r>
    </w:p>
    <w:p w14:paraId="13DEC625" w14:textId="77777777" w:rsidR="00F12B25" w:rsidRDefault="00E40F22">
      <w:pPr>
        <w:spacing w:after="40" w:line="288" w:lineRule="auto"/>
      </w:pPr>
      <w:r>
        <w:rPr>
          <w:rFonts w:ascii="Times New Roman" w:hAnsi="Times New Roman"/>
          <w:sz w:val="15"/>
        </w:rPr>
        <w:t>[9] MOLLICK E, MOLLICK L. Assigning AI: Seven Approaches for Students with Prompts[J/OL]. SSRN, 2023.</w:t>
      </w:r>
    </w:p>
    <w:p w14:paraId="646426EC" w14:textId="77777777" w:rsidR="00F12B25" w:rsidRDefault="00E40F22">
      <w:pPr>
        <w:spacing w:after="40" w:line="288" w:lineRule="auto"/>
      </w:pPr>
      <w:r>
        <w:rPr>
          <w:rFonts w:ascii="Times New Roman" w:hAnsi="Times New Roman"/>
          <w:sz w:val="15"/>
        </w:rPr>
        <w:t>[10] ZHAI X. ChatGPT User Experience: Implications for Education[J/OL]. SSRN, 2022.</w:t>
      </w:r>
    </w:p>
    <w:p w14:paraId="71360F63" w14:textId="77777777" w:rsidR="00F12B25" w:rsidRDefault="00E40F22">
      <w:pPr>
        <w:spacing w:after="40" w:line="288" w:lineRule="auto"/>
      </w:pPr>
      <w:r>
        <w:rPr>
          <w:rFonts w:ascii="宋体" w:eastAsia="宋体" w:hAnsi="宋体"/>
          <w:sz w:val="15"/>
        </w:rPr>
        <w:t xml:space="preserve">[11]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41F93922" w14:textId="77777777" w:rsidR="00F12B25" w:rsidRDefault="00E40F22">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1111A40C" w14:textId="77777777" w:rsidR="00F12B25" w:rsidRDefault="00E40F22">
      <w:pPr>
        <w:spacing w:after="40" w:line="288" w:lineRule="auto"/>
      </w:pPr>
      <w:r>
        <w:rPr>
          <w:rFonts w:ascii="宋体" w:eastAsia="宋体" w:hAnsi="宋体"/>
          <w:sz w:val="15"/>
        </w:rPr>
        <w:t xml:space="preserve">[13]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6CCF19E7" w14:textId="77777777" w:rsidR="00F12B25" w:rsidRDefault="00E40F22">
      <w:pPr>
        <w:spacing w:after="40" w:line="288" w:lineRule="auto"/>
      </w:pPr>
      <w:r>
        <w:rPr>
          <w:rFonts w:ascii="宋体" w:eastAsia="宋体" w:hAnsi="宋体"/>
          <w:sz w:val="15"/>
        </w:rPr>
        <w:t xml:space="preserve">[14]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60219FF0" w14:textId="77777777" w:rsidR="00F12B25" w:rsidRDefault="00E40F22">
      <w:pPr>
        <w:spacing w:after="40" w:line="288" w:lineRule="auto"/>
      </w:pPr>
      <w:r>
        <w:rPr>
          <w:rFonts w:ascii="宋体" w:eastAsia="宋体" w:hAnsi="宋体"/>
          <w:sz w:val="15"/>
        </w:rPr>
        <w:t xml:space="preserve">[15]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05019F1F" w14:textId="77777777" w:rsidR="00F12B25" w:rsidRDefault="00E40F22">
      <w:pPr>
        <w:spacing w:after="40" w:line="288" w:lineRule="auto"/>
      </w:pPr>
      <w:r>
        <w:rPr>
          <w:rFonts w:ascii="宋体" w:eastAsia="宋体" w:hAnsi="宋体"/>
          <w:sz w:val="15"/>
        </w:rPr>
        <w:t xml:space="preserve">[16]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2A420F14" w14:textId="77777777" w:rsidR="00F12B25" w:rsidRDefault="00E40F22">
      <w:pPr>
        <w:spacing w:after="40" w:line="288" w:lineRule="auto"/>
      </w:pPr>
      <w:r>
        <w:rPr>
          <w:rFonts w:ascii="宋体" w:eastAsia="宋体" w:hAnsi="宋体"/>
          <w:sz w:val="15"/>
        </w:rPr>
        <w:t xml:space="preserve">[17]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43492930" w14:textId="77777777" w:rsidR="00F12B25" w:rsidRDefault="00E40F22">
      <w:pPr>
        <w:spacing w:after="40" w:line="288" w:lineRule="auto"/>
      </w:pPr>
      <w:r>
        <w:rPr>
          <w:rFonts w:ascii="宋体" w:eastAsia="宋体" w:hAnsi="宋体"/>
          <w:sz w:val="15"/>
        </w:rPr>
        <w:t xml:space="preserve">[18]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68BDF5BE" w14:textId="77777777" w:rsidR="00F12B25" w:rsidRDefault="00E40F22">
      <w:pPr>
        <w:spacing w:after="40" w:line="288" w:lineRule="auto"/>
      </w:pPr>
      <w:r>
        <w:rPr>
          <w:rFonts w:ascii="宋体" w:eastAsia="宋体" w:hAnsi="宋体"/>
          <w:sz w:val="15"/>
        </w:rPr>
        <w:t xml:space="preserve">[19]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5A897C06" w14:textId="77777777" w:rsidR="00F12B25" w:rsidRDefault="00E40F22">
      <w:pPr>
        <w:spacing w:after="40" w:line="288" w:lineRule="auto"/>
      </w:pPr>
      <w:r>
        <w:rPr>
          <w:rFonts w:ascii="宋体" w:eastAsia="宋体" w:hAnsi="宋体"/>
          <w:sz w:val="15"/>
        </w:rPr>
        <w:t xml:space="preserve">[20]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6767D1A3" w14:textId="77777777" w:rsidR="00F12B25" w:rsidRDefault="00E40F22">
      <w:pPr>
        <w:spacing w:after="40" w:line="288" w:lineRule="auto"/>
      </w:pPr>
      <w:r>
        <w:rPr>
          <w:rFonts w:ascii="Times New Roman" w:hAnsi="Times New Roman"/>
          <w:sz w:val="15"/>
        </w:rPr>
        <w:t>[21] CHAN T W, BASKIN A B. Studying with the prince: The computer as a learning companion[C]//Proceedings of the International Conference on Intelligent Tutoring Systems. Montreal, 1988: 194-200.</w:t>
      </w:r>
    </w:p>
    <w:p w14:paraId="14E243CB" w14:textId="77777777" w:rsidR="00F12B25" w:rsidRDefault="00E40F22">
      <w:pPr>
        <w:spacing w:after="40" w:line="288" w:lineRule="auto"/>
      </w:pPr>
      <w:r>
        <w:rPr>
          <w:rFonts w:ascii="Times New Roman" w:hAnsi="Times New Roman"/>
          <w:sz w:val="15"/>
        </w:rPr>
        <w:t>[22] CHOU C Y, CHAN T W, LIN C J. Redefining the learning companion: The past, present, and future of educational agents[J]. Computers &amp; Education, 2003, 40(3): 255-269.</w:t>
      </w:r>
    </w:p>
    <w:sectPr w:rsidR="00F12B25" w:rsidSect="003F5A8B">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93241" w14:textId="77777777" w:rsidR="00E40F22" w:rsidRDefault="00E40F22" w:rsidP="003F5A8B">
      <w:pPr>
        <w:spacing w:after="0" w:line="240" w:lineRule="auto"/>
      </w:pPr>
      <w:r>
        <w:separator/>
      </w:r>
    </w:p>
  </w:endnote>
  <w:endnote w:type="continuationSeparator" w:id="0">
    <w:p w14:paraId="2D915736" w14:textId="77777777" w:rsidR="00E40F22" w:rsidRDefault="00E40F22" w:rsidP="003F5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912BE" w14:textId="77777777" w:rsidR="00E40F22" w:rsidRDefault="00E40F22" w:rsidP="003F5A8B">
      <w:pPr>
        <w:spacing w:after="0" w:line="240" w:lineRule="auto"/>
      </w:pPr>
      <w:r>
        <w:separator/>
      </w:r>
    </w:p>
  </w:footnote>
  <w:footnote w:type="continuationSeparator" w:id="0">
    <w:p w14:paraId="3D98B16D" w14:textId="77777777" w:rsidR="00E40F22" w:rsidRDefault="00E40F22" w:rsidP="003F5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1793859">
    <w:abstractNumId w:val="8"/>
  </w:num>
  <w:num w:numId="2" w16cid:durableId="967130049">
    <w:abstractNumId w:val="6"/>
  </w:num>
  <w:num w:numId="3" w16cid:durableId="730888596">
    <w:abstractNumId w:val="5"/>
  </w:num>
  <w:num w:numId="4" w16cid:durableId="1605841369">
    <w:abstractNumId w:val="4"/>
  </w:num>
  <w:num w:numId="5" w16cid:durableId="1528376009">
    <w:abstractNumId w:val="7"/>
  </w:num>
  <w:num w:numId="6" w16cid:durableId="743918987">
    <w:abstractNumId w:val="3"/>
  </w:num>
  <w:num w:numId="7" w16cid:durableId="413822006">
    <w:abstractNumId w:val="2"/>
  </w:num>
  <w:num w:numId="8" w16cid:durableId="2128622537">
    <w:abstractNumId w:val="1"/>
  </w:num>
  <w:num w:numId="9" w16cid:durableId="222107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A8B"/>
    <w:rsid w:val="00AA1D8D"/>
    <w:rsid w:val="00B47730"/>
    <w:rsid w:val="00CB0664"/>
    <w:rsid w:val="00DD6110"/>
    <w:rsid w:val="00E40F22"/>
    <w:rsid w:val="00F12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2CE376"/>
  <w14:defaultImageDpi w14:val="300"/>
  <w15:docId w15:val="{7166F454-12FC-47D5-8C49-6A620BC5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5642</Words>
  <Characters>8634</Characters>
  <Application>Microsoft Office Word</Application>
  <DocSecurity>0</DocSecurity>
  <Lines>246</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2026-05-30T10:16:00Z</dcterms:modified>
  <cp:category/>
</cp:coreProperties>
</file>