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EB08" w14:textId="77777777" w:rsidR="007E3D79" w:rsidRDefault="003D0EDD">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09408872" w14:textId="77777777" w:rsidR="007E3D79" w:rsidRDefault="003D0EDD">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0BBF3EAE" w14:textId="77777777" w:rsidR="007E3D79" w:rsidRDefault="003D0EDD">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42D454B4" w14:textId="77777777" w:rsidR="007E3D79" w:rsidRDefault="003D0EDD">
      <w:r>
        <w:rPr>
          <w:rFonts w:ascii="宋体" w:eastAsia="宋体" w:hAnsi="宋体"/>
          <w:b/>
          <w:sz w:val="18"/>
        </w:rPr>
        <w:t>关键词：</w:t>
      </w:r>
      <w:r>
        <w:rPr>
          <w:rFonts w:ascii="宋体" w:eastAsia="宋体" w:hAnsi="宋体"/>
          <w:sz w:val="18"/>
        </w:rPr>
        <w:t>多智能体；协同教学；角色重塑；学伴系统；研究生课程；提示词工程</w:t>
      </w:r>
    </w:p>
    <w:p w14:paraId="66C25FC5" w14:textId="77777777" w:rsidR="007E3D79" w:rsidRDefault="003D0EDD">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49E0F55D" w14:textId="77777777" w:rsidR="007E3D79" w:rsidRDefault="003D0EDD">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5631C0BC" w14:textId="77777777" w:rsidR="007E3D79" w:rsidRDefault="003D0EDD">
      <w:pPr>
        <w:spacing w:after="80" w:line="360" w:lineRule="auto"/>
        <w:jc w:val="center"/>
      </w:pPr>
      <w:r>
        <w:rPr>
          <w:rFonts w:ascii="宋体" w:eastAsia="宋体" w:hAnsi="宋体"/>
          <w:sz w:val="24"/>
        </w:rPr>
        <w:t>— A Case Study of "Solid Waste Pollution Prevention and Control Technology"</w:t>
      </w:r>
    </w:p>
    <w:p w14:paraId="4DBBBEDE" w14:textId="77777777" w:rsidR="007E3D79" w:rsidRDefault="003D0EDD">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36962AEF" w14:textId="77777777" w:rsidR="007E3D79" w:rsidRDefault="003D0EDD">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39F9D5F6" w14:textId="77777777" w:rsidR="007E3D79" w:rsidRDefault="003D0EDD">
      <w:pPr>
        <w:spacing w:line="360" w:lineRule="auto"/>
      </w:pPr>
      <w:r>
        <w:rPr>
          <w:rFonts w:ascii="黑体" w:eastAsia="黑体" w:hAnsi="黑体"/>
          <w:b/>
          <w:sz w:val="24"/>
        </w:rPr>
        <w:t xml:space="preserve">0 </w:t>
      </w:r>
      <w:r>
        <w:rPr>
          <w:rFonts w:ascii="黑体" w:eastAsia="黑体" w:hAnsi="黑体"/>
          <w:b/>
          <w:sz w:val="24"/>
        </w:rPr>
        <w:t>引言</w:t>
      </w:r>
    </w:p>
    <w:p w14:paraId="40920E9E" w14:textId="77777777" w:rsidR="007E3D79" w:rsidRDefault="003D0EDD">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3E478B7B" w14:textId="77777777" w:rsidR="007E3D79" w:rsidRDefault="003D0EDD">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59BEBD7B" w14:textId="77777777" w:rsidR="007E3D79" w:rsidRDefault="003D0EDD">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057802AF" w14:textId="77777777" w:rsidR="007E3D79" w:rsidRDefault="003D0EDD">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680BB5BC" w14:textId="77777777" w:rsidR="007E3D79" w:rsidRDefault="003D0EDD">
      <w:pPr>
        <w:spacing w:after="120" w:line="360" w:lineRule="auto"/>
      </w:pPr>
      <w:r>
        <w:rPr>
          <w:rFonts w:ascii="黑体" w:eastAsia="黑体" w:hAnsi="黑体"/>
          <w:b/>
        </w:rPr>
        <w:t xml:space="preserve">1.1 </w:t>
      </w:r>
      <w:r>
        <w:rPr>
          <w:rFonts w:ascii="黑体" w:eastAsia="黑体" w:hAnsi="黑体"/>
          <w:b/>
        </w:rPr>
        <w:t>体系设计理念</w:t>
      </w:r>
    </w:p>
    <w:p w14:paraId="2447D60C" w14:textId="77777777" w:rsidR="007E3D79" w:rsidRDefault="003D0EDD">
      <w:pPr>
        <w:spacing w:after="80" w:line="360" w:lineRule="auto"/>
        <w:ind w:firstLine="420"/>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72EB61A6" w14:textId="77777777" w:rsidR="007E3D79" w:rsidRDefault="003D0EDD">
      <w:pPr>
        <w:spacing w:after="120" w:line="360" w:lineRule="auto"/>
      </w:pPr>
      <w:r>
        <w:rPr>
          <w:rFonts w:ascii="黑体" w:eastAsia="黑体" w:hAnsi="黑体"/>
          <w:b/>
        </w:rPr>
        <w:t>1.2 Agent</w:t>
      </w:r>
      <w:r>
        <w:rPr>
          <w:rFonts w:ascii="黑体" w:eastAsia="黑体" w:hAnsi="黑体"/>
          <w:b/>
        </w:rPr>
        <w:t>角色定义</w:t>
      </w:r>
    </w:p>
    <w:p w14:paraId="4B0E0E99" w14:textId="77777777" w:rsidR="007E3D79" w:rsidRDefault="003D0EDD">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7552CFA2" w14:textId="77777777" w:rsidR="007E3D79" w:rsidRDefault="003D0EDD">
      <w:pPr>
        <w:spacing w:after="80" w:line="360" w:lineRule="auto"/>
        <w:ind w:firstLine="420"/>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04F461B5" w14:textId="77777777" w:rsidR="007E3D79" w:rsidRDefault="003D0EDD">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2E5506F1" w14:textId="77777777" w:rsidR="007E3D79" w:rsidRDefault="003D0EDD">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0EF80925" w14:textId="77777777" w:rsidR="007E3D79" w:rsidRDefault="003D0EDD">
      <w:pPr>
        <w:spacing w:after="80" w:line="360" w:lineRule="auto"/>
        <w:ind w:firstLine="420"/>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5C838FC1" w14:textId="77777777" w:rsidR="007E3D79" w:rsidRDefault="003D0EDD">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3E2ECB9C" w14:textId="77777777" w:rsidR="007E3D79" w:rsidRDefault="003D0EDD">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2445FA1D" w14:textId="77777777" w:rsidR="007E3D79" w:rsidRDefault="003D0EDD">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2B98E73B" w14:textId="77777777" w:rsidR="007E3D79" w:rsidRDefault="003D0EDD">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23EB7ADB" w14:textId="77777777" w:rsidR="007E3D79" w:rsidRDefault="003D0EDD">
      <w:pPr>
        <w:spacing w:before="160" w:after="40"/>
        <w:jc w:val="center"/>
      </w:pPr>
      <w:r>
        <w:rPr>
          <w:noProof/>
        </w:rPr>
        <w:drawing>
          <wp:inline distT="0" distB="0" distL="0" distR="0" wp14:anchorId="29ADE9A0" wp14:editId="0FE86184">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1BD4F4C9" w14:textId="77777777" w:rsidR="007E3D79" w:rsidRDefault="003D0EDD">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53BF7299" w14:textId="77777777" w:rsidR="007E3D79" w:rsidRDefault="003D0EDD">
      <w:pPr>
        <w:spacing w:after="120" w:line="360" w:lineRule="auto"/>
      </w:pPr>
      <w:r>
        <w:rPr>
          <w:rFonts w:ascii="黑体" w:eastAsia="黑体" w:hAnsi="黑体"/>
          <w:b/>
        </w:rPr>
        <w:t xml:space="preserve">1.3 </w:t>
      </w:r>
      <w:r>
        <w:rPr>
          <w:rFonts w:ascii="黑体" w:eastAsia="黑体" w:hAnsi="黑体"/>
          <w:b/>
        </w:rPr>
        <w:t>技术架构与提示词设计</w:t>
      </w:r>
    </w:p>
    <w:p w14:paraId="729C3E88" w14:textId="77777777" w:rsidR="007E3D79" w:rsidRDefault="003D0EDD">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[15]</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[16,17]</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[18,19]</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[20][21]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6F17D746" w14:textId="77777777" w:rsidR="007E3D79" w:rsidRDefault="003D0EDD">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w:t>
      </w:r>
      <w:r>
        <w:rPr>
          <w:rFonts w:ascii="宋体" w:eastAsia="宋体" w:hAnsi="宋体"/>
          <w:sz w:val="21"/>
        </w:rPr>
        <w:lastRenderedPageBreak/>
        <w:t>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00AA799E" w14:textId="77777777" w:rsidR="007E3D79" w:rsidRDefault="003D0EDD">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27084624" w14:textId="77777777" w:rsidR="007E3D79" w:rsidRDefault="003D0EDD">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[15,7]</w:t>
      </w:r>
      <w:r>
        <w:rPr>
          <w:rFonts w:ascii="宋体" w:eastAsia="宋体" w:hAnsi="宋体"/>
          <w:sz w:val="21"/>
        </w:rPr>
        <w:t>。</w:t>
      </w:r>
    </w:p>
    <w:p w14:paraId="03779F36" w14:textId="77777777" w:rsidR="007E3D79" w:rsidRDefault="003D0EDD">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1F238837" w14:textId="77777777" w:rsidR="007E3D79" w:rsidRDefault="003D0EDD">
      <w:pPr>
        <w:spacing w:after="120" w:line="360" w:lineRule="auto"/>
      </w:pPr>
      <w:r>
        <w:rPr>
          <w:rFonts w:ascii="黑体" w:eastAsia="黑体" w:hAnsi="黑体"/>
          <w:b/>
        </w:rPr>
        <w:t xml:space="preserve">2.1 </w:t>
      </w:r>
      <w:r>
        <w:rPr>
          <w:rFonts w:ascii="黑体" w:eastAsia="黑体" w:hAnsi="黑体"/>
          <w:b/>
        </w:rPr>
        <w:t>角色重塑的三条设计原则</w:t>
      </w:r>
    </w:p>
    <w:p w14:paraId="312D5A8B" w14:textId="77777777" w:rsidR="007E3D79" w:rsidRDefault="003D0EDD">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33F75D4D" w14:textId="77777777" w:rsidR="007E3D79" w:rsidRDefault="003D0EDD">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33C32A27" w14:textId="77777777" w:rsidR="007E3D79" w:rsidRDefault="003D0EDD">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6134EDD3" w14:textId="77777777" w:rsidR="007E3D79" w:rsidRDefault="003D0EDD">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w:t>
      </w:r>
      <w:r>
        <w:rPr>
          <w:rFonts w:ascii="宋体" w:eastAsia="宋体" w:hAnsi="宋体"/>
          <w:sz w:val="21"/>
        </w:rPr>
        <w:lastRenderedPageBreak/>
        <w:t>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46949D11" w14:textId="77777777" w:rsidR="007E3D79" w:rsidRDefault="003D0EDD">
      <w:pPr>
        <w:spacing w:before="160" w:after="40"/>
        <w:jc w:val="center"/>
      </w:pPr>
      <w:r>
        <w:rPr>
          <w:noProof/>
        </w:rPr>
        <w:drawing>
          <wp:inline distT="0" distB="0" distL="0" distR="0" wp14:anchorId="60F1B5E1" wp14:editId="33DB6A08">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4E5A7C6D" w14:textId="77777777" w:rsidR="007E3D79" w:rsidRDefault="003D0EDD">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006446FB" w14:textId="77777777" w:rsidR="007E3D79" w:rsidRDefault="003D0EDD">
      <w:pPr>
        <w:spacing w:after="120" w:line="360" w:lineRule="auto"/>
      </w:pPr>
      <w:r>
        <w:rPr>
          <w:rFonts w:ascii="黑体" w:eastAsia="黑体" w:hAnsi="黑体"/>
          <w:b/>
        </w:rPr>
        <w:t>2.2 9-Agent</w:t>
      </w:r>
      <w:r>
        <w:rPr>
          <w:rFonts w:ascii="黑体" w:eastAsia="黑体" w:hAnsi="黑体"/>
          <w:b/>
        </w:rPr>
        <w:t>双向映射表</w:t>
      </w:r>
    </w:p>
    <w:p w14:paraId="2203B572" w14:textId="77777777" w:rsidR="007E3D79" w:rsidRDefault="003D0EDD">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7E3D79" w14:paraId="4E420D46" w14:textId="77777777">
        <w:tc>
          <w:tcPr>
            <w:tcW w:w="2409" w:type="dxa"/>
            <w:tcBorders>
              <w:top w:val="single" w:sz="12" w:space="0" w:color="auto"/>
              <w:left w:val="nil"/>
              <w:bottom w:val="single" w:sz="6" w:space="0" w:color="auto"/>
              <w:right w:val="nil"/>
            </w:tcBorders>
          </w:tcPr>
          <w:p w14:paraId="03549AFB" w14:textId="77777777" w:rsidR="007E3D79" w:rsidRDefault="003D0EDD">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5FCA3266" w14:textId="77777777" w:rsidR="007E3D79" w:rsidRDefault="003D0EDD">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6AFC5B21" w14:textId="77777777" w:rsidR="007E3D79" w:rsidRDefault="003D0EDD">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6E40FD4B" w14:textId="77777777" w:rsidR="007E3D79" w:rsidRDefault="003D0EDD">
            <w:pPr>
              <w:spacing w:before="40" w:after="40"/>
            </w:pPr>
            <w:r>
              <w:rPr>
                <w:rFonts w:ascii="宋体" w:eastAsia="宋体" w:hAnsi="宋体"/>
                <w:b/>
                <w:sz w:val="15"/>
              </w:rPr>
              <w:t>角色重塑的核心转变</w:t>
            </w:r>
          </w:p>
        </w:tc>
      </w:tr>
      <w:tr w:rsidR="007E3D79" w14:paraId="3A690846" w14:textId="77777777">
        <w:tc>
          <w:tcPr>
            <w:tcW w:w="2409" w:type="dxa"/>
            <w:tcBorders>
              <w:top w:val="nil"/>
              <w:left w:val="nil"/>
              <w:bottom w:val="nil"/>
              <w:right w:val="nil"/>
            </w:tcBorders>
          </w:tcPr>
          <w:p w14:paraId="570406FA" w14:textId="77777777" w:rsidR="007E3D79" w:rsidRDefault="003D0EDD">
            <w:pPr>
              <w:spacing w:before="40" w:after="40"/>
            </w:pPr>
            <w:r>
              <w:rPr>
                <w:rFonts w:ascii="宋体" w:eastAsia="宋体" w:hAnsi="宋体"/>
                <w:sz w:val="15"/>
              </w:rPr>
              <w:t>Agent-0</w:t>
            </w:r>
          </w:p>
        </w:tc>
        <w:tc>
          <w:tcPr>
            <w:tcW w:w="2409" w:type="dxa"/>
            <w:tcBorders>
              <w:top w:val="nil"/>
              <w:left w:val="nil"/>
              <w:bottom w:val="nil"/>
              <w:right w:val="nil"/>
            </w:tcBorders>
          </w:tcPr>
          <w:p w14:paraId="508C88C6" w14:textId="77777777" w:rsidR="007E3D79" w:rsidRDefault="003D0EDD">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3A67F99C" w14:textId="77777777" w:rsidR="007E3D79" w:rsidRDefault="003D0EDD">
            <w:pPr>
              <w:spacing w:before="40" w:after="40"/>
            </w:pPr>
            <w:r>
              <w:rPr>
                <w:rFonts w:ascii="宋体" w:eastAsia="宋体" w:hAnsi="宋体"/>
                <w:sz w:val="15"/>
              </w:rPr>
              <w:t>学程监理</w:t>
            </w:r>
          </w:p>
        </w:tc>
        <w:tc>
          <w:tcPr>
            <w:tcW w:w="2409" w:type="dxa"/>
            <w:tcBorders>
              <w:top w:val="nil"/>
              <w:left w:val="nil"/>
              <w:bottom w:val="nil"/>
              <w:right w:val="nil"/>
            </w:tcBorders>
          </w:tcPr>
          <w:p w14:paraId="41DF9BCE"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7E3D79" w14:paraId="7A03336A" w14:textId="77777777">
        <w:tc>
          <w:tcPr>
            <w:tcW w:w="2409" w:type="dxa"/>
            <w:tcBorders>
              <w:top w:val="nil"/>
              <w:left w:val="nil"/>
              <w:bottom w:val="nil"/>
              <w:right w:val="nil"/>
            </w:tcBorders>
          </w:tcPr>
          <w:p w14:paraId="6A6F487C" w14:textId="77777777" w:rsidR="007E3D79" w:rsidRDefault="003D0EDD">
            <w:pPr>
              <w:spacing w:before="40" w:after="40"/>
            </w:pPr>
            <w:r>
              <w:rPr>
                <w:rFonts w:ascii="宋体" w:eastAsia="宋体" w:hAnsi="宋体"/>
                <w:sz w:val="15"/>
              </w:rPr>
              <w:t>Agent-1</w:t>
            </w:r>
          </w:p>
        </w:tc>
        <w:tc>
          <w:tcPr>
            <w:tcW w:w="2409" w:type="dxa"/>
            <w:tcBorders>
              <w:top w:val="nil"/>
              <w:left w:val="nil"/>
              <w:bottom w:val="nil"/>
              <w:right w:val="nil"/>
            </w:tcBorders>
          </w:tcPr>
          <w:p w14:paraId="4A3C9BD5" w14:textId="77777777" w:rsidR="007E3D79" w:rsidRDefault="003D0EDD">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12330B9B" w14:textId="77777777" w:rsidR="007E3D79" w:rsidRDefault="003D0EDD">
            <w:pPr>
              <w:spacing w:before="40" w:after="40"/>
            </w:pPr>
            <w:r>
              <w:rPr>
                <w:rFonts w:ascii="宋体" w:eastAsia="宋体" w:hAnsi="宋体"/>
                <w:sz w:val="15"/>
              </w:rPr>
              <w:t>资料导航员</w:t>
            </w:r>
          </w:p>
        </w:tc>
        <w:tc>
          <w:tcPr>
            <w:tcW w:w="2409" w:type="dxa"/>
            <w:tcBorders>
              <w:top w:val="nil"/>
              <w:left w:val="nil"/>
              <w:bottom w:val="nil"/>
              <w:right w:val="nil"/>
            </w:tcBorders>
          </w:tcPr>
          <w:p w14:paraId="4B50E8E3"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7E3D79" w14:paraId="7A9FC00B" w14:textId="77777777">
        <w:tc>
          <w:tcPr>
            <w:tcW w:w="2409" w:type="dxa"/>
            <w:tcBorders>
              <w:top w:val="nil"/>
              <w:left w:val="nil"/>
              <w:bottom w:val="nil"/>
              <w:right w:val="nil"/>
            </w:tcBorders>
          </w:tcPr>
          <w:p w14:paraId="67D85960" w14:textId="77777777" w:rsidR="007E3D79" w:rsidRDefault="003D0EDD">
            <w:pPr>
              <w:spacing w:before="40" w:after="40"/>
            </w:pPr>
            <w:r>
              <w:rPr>
                <w:rFonts w:ascii="宋体" w:eastAsia="宋体" w:hAnsi="宋体"/>
                <w:sz w:val="15"/>
              </w:rPr>
              <w:t>Agent-2</w:t>
            </w:r>
          </w:p>
        </w:tc>
        <w:tc>
          <w:tcPr>
            <w:tcW w:w="2409" w:type="dxa"/>
            <w:tcBorders>
              <w:top w:val="nil"/>
              <w:left w:val="nil"/>
              <w:bottom w:val="nil"/>
              <w:right w:val="nil"/>
            </w:tcBorders>
          </w:tcPr>
          <w:p w14:paraId="71E9990E" w14:textId="77777777" w:rsidR="007E3D79" w:rsidRDefault="003D0EDD">
            <w:pPr>
              <w:spacing w:before="40" w:after="40"/>
            </w:pPr>
            <w:r>
              <w:rPr>
                <w:rFonts w:ascii="宋体" w:eastAsia="宋体" w:hAnsi="宋体"/>
                <w:sz w:val="15"/>
              </w:rPr>
              <w:t>教学文档生成</w:t>
            </w:r>
          </w:p>
        </w:tc>
        <w:tc>
          <w:tcPr>
            <w:tcW w:w="2409" w:type="dxa"/>
            <w:tcBorders>
              <w:top w:val="nil"/>
              <w:left w:val="nil"/>
              <w:bottom w:val="nil"/>
              <w:right w:val="nil"/>
            </w:tcBorders>
          </w:tcPr>
          <w:p w14:paraId="29A19E7B" w14:textId="77777777" w:rsidR="007E3D79" w:rsidRDefault="003D0EDD">
            <w:pPr>
              <w:spacing w:before="40" w:after="40"/>
            </w:pPr>
            <w:r>
              <w:rPr>
                <w:rFonts w:ascii="宋体" w:eastAsia="宋体" w:hAnsi="宋体"/>
                <w:sz w:val="15"/>
              </w:rPr>
              <w:t>知识梳理员</w:t>
            </w:r>
          </w:p>
        </w:tc>
        <w:tc>
          <w:tcPr>
            <w:tcW w:w="2409" w:type="dxa"/>
            <w:tcBorders>
              <w:top w:val="nil"/>
              <w:left w:val="nil"/>
              <w:bottom w:val="nil"/>
              <w:right w:val="nil"/>
            </w:tcBorders>
          </w:tcPr>
          <w:p w14:paraId="384999D8"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7E3D79" w14:paraId="4D5D18E7" w14:textId="77777777">
        <w:tc>
          <w:tcPr>
            <w:tcW w:w="2409" w:type="dxa"/>
            <w:tcBorders>
              <w:top w:val="nil"/>
              <w:left w:val="nil"/>
              <w:bottom w:val="nil"/>
              <w:right w:val="nil"/>
            </w:tcBorders>
          </w:tcPr>
          <w:p w14:paraId="5D975843" w14:textId="77777777" w:rsidR="007E3D79" w:rsidRDefault="003D0EDD">
            <w:pPr>
              <w:spacing w:before="40" w:after="40"/>
            </w:pPr>
            <w:r>
              <w:rPr>
                <w:rFonts w:ascii="宋体" w:eastAsia="宋体" w:hAnsi="宋体"/>
                <w:sz w:val="15"/>
              </w:rPr>
              <w:t>Agent-3</w:t>
            </w:r>
          </w:p>
        </w:tc>
        <w:tc>
          <w:tcPr>
            <w:tcW w:w="2409" w:type="dxa"/>
            <w:tcBorders>
              <w:top w:val="nil"/>
              <w:left w:val="nil"/>
              <w:bottom w:val="nil"/>
              <w:right w:val="nil"/>
            </w:tcBorders>
          </w:tcPr>
          <w:p w14:paraId="1221DC55" w14:textId="77777777" w:rsidR="007E3D79" w:rsidRDefault="003D0EDD">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380E6220" w14:textId="77777777" w:rsidR="007E3D79" w:rsidRDefault="003D0EDD">
            <w:pPr>
              <w:spacing w:before="40" w:after="40"/>
            </w:pPr>
            <w:r>
              <w:rPr>
                <w:rFonts w:ascii="宋体" w:eastAsia="宋体" w:hAnsi="宋体"/>
                <w:sz w:val="15"/>
              </w:rPr>
              <w:t>课件伴读</w:t>
            </w:r>
          </w:p>
        </w:tc>
        <w:tc>
          <w:tcPr>
            <w:tcW w:w="2409" w:type="dxa"/>
            <w:tcBorders>
              <w:top w:val="nil"/>
              <w:left w:val="nil"/>
              <w:bottom w:val="nil"/>
              <w:right w:val="nil"/>
            </w:tcBorders>
          </w:tcPr>
          <w:p w14:paraId="1AD736C6"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7E3D79" w14:paraId="35D4D91A" w14:textId="77777777">
        <w:tc>
          <w:tcPr>
            <w:tcW w:w="2409" w:type="dxa"/>
            <w:tcBorders>
              <w:top w:val="nil"/>
              <w:left w:val="nil"/>
              <w:bottom w:val="nil"/>
              <w:right w:val="nil"/>
            </w:tcBorders>
          </w:tcPr>
          <w:p w14:paraId="079140FF" w14:textId="77777777" w:rsidR="007E3D79" w:rsidRDefault="003D0EDD">
            <w:pPr>
              <w:spacing w:before="40" w:after="40"/>
            </w:pPr>
            <w:r>
              <w:rPr>
                <w:rFonts w:ascii="宋体" w:eastAsia="宋体" w:hAnsi="宋体"/>
                <w:sz w:val="15"/>
              </w:rPr>
              <w:t>Agent-4</w:t>
            </w:r>
          </w:p>
        </w:tc>
        <w:tc>
          <w:tcPr>
            <w:tcW w:w="2409" w:type="dxa"/>
            <w:tcBorders>
              <w:top w:val="nil"/>
              <w:left w:val="nil"/>
              <w:bottom w:val="nil"/>
              <w:right w:val="nil"/>
            </w:tcBorders>
          </w:tcPr>
          <w:p w14:paraId="6A771967" w14:textId="77777777" w:rsidR="007E3D79" w:rsidRDefault="003D0EDD">
            <w:pPr>
              <w:spacing w:before="40" w:after="40"/>
            </w:pPr>
            <w:r>
              <w:rPr>
                <w:rFonts w:ascii="宋体" w:eastAsia="宋体" w:hAnsi="宋体"/>
                <w:sz w:val="15"/>
              </w:rPr>
              <w:t>作业与课程设计</w:t>
            </w:r>
          </w:p>
        </w:tc>
        <w:tc>
          <w:tcPr>
            <w:tcW w:w="2409" w:type="dxa"/>
            <w:tcBorders>
              <w:top w:val="nil"/>
              <w:left w:val="nil"/>
              <w:bottom w:val="nil"/>
              <w:right w:val="nil"/>
            </w:tcBorders>
          </w:tcPr>
          <w:p w14:paraId="7616690B" w14:textId="77777777" w:rsidR="007E3D79" w:rsidRDefault="003D0EDD">
            <w:pPr>
              <w:spacing w:before="40" w:after="40"/>
            </w:pPr>
            <w:r>
              <w:rPr>
                <w:rFonts w:ascii="宋体" w:eastAsia="宋体" w:hAnsi="宋体"/>
                <w:sz w:val="15"/>
              </w:rPr>
              <w:t>作业辅导员</w:t>
            </w:r>
          </w:p>
        </w:tc>
        <w:tc>
          <w:tcPr>
            <w:tcW w:w="2409" w:type="dxa"/>
            <w:tcBorders>
              <w:top w:val="nil"/>
              <w:left w:val="nil"/>
              <w:bottom w:val="nil"/>
              <w:right w:val="nil"/>
            </w:tcBorders>
          </w:tcPr>
          <w:p w14:paraId="54C8C906"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w:t>
            </w:r>
            <w:r>
              <w:rPr>
                <w:rFonts w:ascii="宋体" w:eastAsia="宋体" w:hAnsi="宋体"/>
                <w:sz w:val="15"/>
              </w:rPr>
              <w:lastRenderedPageBreak/>
              <w:t>题目</w:t>
            </w:r>
            <w:r>
              <w:rPr>
                <w:rFonts w:ascii="宋体" w:eastAsia="宋体" w:hAnsi="宋体"/>
                <w:sz w:val="15"/>
              </w:rPr>
              <w:t>→</w:t>
            </w:r>
            <w:r>
              <w:rPr>
                <w:rFonts w:ascii="宋体" w:eastAsia="宋体" w:hAnsi="宋体"/>
                <w:sz w:val="15"/>
              </w:rPr>
              <w:t>引导解题思路、解读评分标准</w:t>
            </w:r>
          </w:p>
        </w:tc>
      </w:tr>
      <w:tr w:rsidR="007E3D79" w14:paraId="6D7A118F" w14:textId="77777777">
        <w:tc>
          <w:tcPr>
            <w:tcW w:w="2409" w:type="dxa"/>
            <w:tcBorders>
              <w:top w:val="nil"/>
              <w:left w:val="nil"/>
              <w:bottom w:val="nil"/>
              <w:right w:val="nil"/>
            </w:tcBorders>
          </w:tcPr>
          <w:p w14:paraId="41997FD4" w14:textId="77777777" w:rsidR="007E3D79" w:rsidRDefault="003D0EDD">
            <w:pPr>
              <w:spacing w:before="40" w:after="40"/>
            </w:pPr>
            <w:r>
              <w:rPr>
                <w:rFonts w:ascii="宋体" w:eastAsia="宋体" w:hAnsi="宋体"/>
                <w:sz w:val="15"/>
              </w:rPr>
              <w:lastRenderedPageBreak/>
              <w:t>Agent-5</w:t>
            </w:r>
          </w:p>
        </w:tc>
        <w:tc>
          <w:tcPr>
            <w:tcW w:w="2409" w:type="dxa"/>
            <w:tcBorders>
              <w:top w:val="nil"/>
              <w:left w:val="nil"/>
              <w:bottom w:val="nil"/>
              <w:right w:val="nil"/>
            </w:tcBorders>
          </w:tcPr>
          <w:p w14:paraId="38C9C980" w14:textId="77777777" w:rsidR="007E3D79" w:rsidRDefault="003D0EDD">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3043F30A" w14:textId="77777777" w:rsidR="007E3D79" w:rsidRDefault="003D0EDD">
            <w:pPr>
              <w:spacing w:before="40" w:after="40"/>
            </w:pPr>
            <w:r>
              <w:rPr>
                <w:rFonts w:ascii="宋体" w:eastAsia="宋体" w:hAnsi="宋体"/>
                <w:sz w:val="15"/>
              </w:rPr>
              <w:t>学情分析师</w:t>
            </w:r>
          </w:p>
        </w:tc>
        <w:tc>
          <w:tcPr>
            <w:tcW w:w="2409" w:type="dxa"/>
            <w:tcBorders>
              <w:top w:val="nil"/>
              <w:left w:val="nil"/>
              <w:bottom w:val="nil"/>
              <w:right w:val="nil"/>
            </w:tcBorders>
          </w:tcPr>
          <w:p w14:paraId="39CFA1AC"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识别个人知识缺口</w:t>
            </w:r>
          </w:p>
        </w:tc>
      </w:tr>
      <w:tr w:rsidR="007E3D79" w14:paraId="7137C0A0" w14:textId="77777777">
        <w:tc>
          <w:tcPr>
            <w:tcW w:w="2409" w:type="dxa"/>
            <w:tcBorders>
              <w:top w:val="nil"/>
              <w:left w:val="nil"/>
              <w:bottom w:val="nil"/>
              <w:right w:val="nil"/>
            </w:tcBorders>
          </w:tcPr>
          <w:p w14:paraId="7F007F20" w14:textId="77777777" w:rsidR="007E3D79" w:rsidRDefault="003D0EDD">
            <w:pPr>
              <w:spacing w:before="40" w:after="40"/>
            </w:pPr>
            <w:r>
              <w:rPr>
                <w:rFonts w:ascii="宋体" w:eastAsia="宋体" w:hAnsi="宋体"/>
                <w:sz w:val="15"/>
              </w:rPr>
              <w:t>Agent-S</w:t>
            </w:r>
          </w:p>
        </w:tc>
        <w:tc>
          <w:tcPr>
            <w:tcW w:w="2409" w:type="dxa"/>
            <w:tcBorders>
              <w:top w:val="nil"/>
              <w:left w:val="nil"/>
              <w:bottom w:val="nil"/>
              <w:right w:val="nil"/>
            </w:tcBorders>
          </w:tcPr>
          <w:p w14:paraId="5119E948" w14:textId="77777777" w:rsidR="007E3D79" w:rsidRDefault="003D0EDD">
            <w:pPr>
              <w:spacing w:before="40" w:after="40"/>
            </w:pPr>
            <w:r>
              <w:rPr>
                <w:rFonts w:ascii="宋体" w:eastAsia="宋体" w:hAnsi="宋体"/>
                <w:sz w:val="15"/>
              </w:rPr>
              <w:t>故事化案例拆解</w:t>
            </w:r>
          </w:p>
        </w:tc>
        <w:tc>
          <w:tcPr>
            <w:tcW w:w="2409" w:type="dxa"/>
            <w:tcBorders>
              <w:top w:val="nil"/>
              <w:left w:val="nil"/>
              <w:bottom w:val="nil"/>
              <w:right w:val="nil"/>
            </w:tcBorders>
          </w:tcPr>
          <w:p w14:paraId="6A175655" w14:textId="77777777" w:rsidR="007E3D79" w:rsidRDefault="003D0EDD">
            <w:pPr>
              <w:spacing w:before="40" w:after="40"/>
            </w:pPr>
            <w:r>
              <w:rPr>
                <w:rFonts w:ascii="宋体" w:eastAsia="宋体" w:hAnsi="宋体"/>
                <w:sz w:val="15"/>
              </w:rPr>
              <w:t>案例解读员</w:t>
            </w:r>
          </w:p>
        </w:tc>
        <w:tc>
          <w:tcPr>
            <w:tcW w:w="2409" w:type="dxa"/>
            <w:tcBorders>
              <w:top w:val="nil"/>
              <w:left w:val="nil"/>
              <w:bottom w:val="nil"/>
              <w:right w:val="nil"/>
            </w:tcBorders>
          </w:tcPr>
          <w:p w14:paraId="1C57D94B"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7E3D79" w14:paraId="4ED13057" w14:textId="77777777">
        <w:tc>
          <w:tcPr>
            <w:tcW w:w="2409" w:type="dxa"/>
            <w:tcBorders>
              <w:top w:val="nil"/>
              <w:left w:val="nil"/>
              <w:bottom w:val="nil"/>
              <w:right w:val="nil"/>
            </w:tcBorders>
          </w:tcPr>
          <w:p w14:paraId="02E5A4AD" w14:textId="77777777" w:rsidR="007E3D79" w:rsidRDefault="003D0EDD">
            <w:pPr>
              <w:spacing w:before="40" w:after="40"/>
            </w:pPr>
            <w:r>
              <w:rPr>
                <w:rFonts w:ascii="宋体" w:eastAsia="宋体" w:hAnsi="宋体"/>
                <w:sz w:val="15"/>
              </w:rPr>
              <w:t>Agent-I</w:t>
            </w:r>
          </w:p>
        </w:tc>
        <w:tc>
          <w:tcPr>
            <w:tcW w:w="2409" w:type="dxa"/>
            <w:tcBorders>
              <w:top w:val="nil"/>
              <w:left w:val="nil"/>
              <w:bottom w:val="nil"/>
              <w:right w:val="nil"/>
            </w:tcBorders>
          </w:tcPr>
          <w:p w14:paraId="3EEB3FB6" w14:textId="77777777" w:rsidR="007E3D79" w:rsidRDefault="003D0EDD">
            <w:pPr>
              <w:spacing w:before="40" w:after="40"/>
            </w:pPr>
            <w:r>
              <w:rPr>
                <w:rFonts w:ascii="宋体" w:eastAsia="宋体" w:hAnsi="宋体"/>
                <w:sz w:val="15"/>
              </w:rPr>
              <w:t>场景沉浸设计</w:t>
            </w:r>
          </w:p>
        </w:tc>
        <w:tc>
          <w:tcPr>
            <w:tcW w:w="2409" w:type="dxa"/>
            <w:tcBorders>
              <w:top w:val="nil"/>
              <w:left w:val="nil"/>
              <w:bottom w:val="nil"/>
              <w:right w:val="nil"/>
            </w:tcBorders>
          </w:tcPr>
          <w:p w14:paraId="61F8122B" w14:textId="77777777" w:rsidR="007E3D79" w:rsidRDefault="003D0EDD">
            <w:pPr>
              <w:spacing w:before="40" w:after="40"/>
            </w:pPr>
            <w:r>
              <w:rPr>
                <w:rFonts w:ascii="宋体" w:eastAsia="宋体" w:hAnsi="宋体"/>
                <w:sz w:val="15"/>
              </w:rPr>
              <w:t>角色扮演教练</w:t>
            </w:r>
          </w:p>
        </w:tc>
        <w:tc>
          <w:tcPr>
            <w:tcW w:w="2409" w:type="dxa"/>
            <w:tcBorders>
              <w:top w:val="nil"/>
              <w:left w:val="nil"/>
              <w:bottom w:val="nil"/>
              <w:right w:val="nil"/>
            </w:tcBorders>
          </w:tcPr>
          <w:p w14:paraId="04DDDF6E"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7E3D79" w14:paraId="43029550" w14:textId="77777777">
        <w:tc>
          <w:tcPr>
            <w:tcW w:w="2409" w:type="dxa"/>
            <w:tcBorders>
              <w:top w:val="nil"/>
              <w:left w:val="nil"/>
              <w:bottom w:val="single" w:sz="12" w:space="0" w:color="auto"/>
              <w:right w:val="nil"/>
            </w:tcBorders>
          </w:tcPr>
          <w:p w14:paraId="4A3847FB" w14:textId="77777777" w:rsidR="007E3D79" w:rsidRDefault="003D0EDD">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6C2E41DF" w14:textId="77777777" w:rsidR="007E3D79" w:rsidRDefault="003D0EDD">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45A1F21C" w14:textId="77777777" w:rsidR="007E3D79" w:rsidRDefault="003D0EDD">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70D1FDCD" w14:textId="77777777" w:rsidR="007E3D79" w:rsidRDefault="003D0ED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5526F102" w14:textId="77777777" w:rsidR="007E3D79" w:rsidRDefault="003D0EDD">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51F8B67D" w14:textId="77777777" w:rsidR="007E3D79" w:rsidRDefault="003D0EDD">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4D7DAE4E" w14:textId="77777777" w:rsidR="007E3D79" w:rsidRDefault="003D0EDD">
      <w:pPr>
        <w:spacing w:before="160" w:after="40"/>
        <w:jc w:val="center"/>
      </w:pPr>
      <w:r>
        <w:rPr>
          <w:noProof/>
        </w:rPr>
        <w:drawing>
          <wp:inline distT="0" distB="0" distL="0" distR="0" wp14:anchorId="037F80F6" wp14:editId="4D831EDB">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6994B875" w14:textId="77777777" w:rsidR="007E3D79" w:rsidRDefault="003D0EDD">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09753D58" w14:textId="77777777" w:rsidR="007E3D79" w:rsidRDefault="003D0EDD">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71BF0E77" w14:textId="77777777" w:rsidR="007E3D79" w:rsidRDefault="003D0EDD">
      <w:pPr>
        <w:spacing w:after="120" w:line="360" w:lineRule="auto"/>
      </w:pPr>
      <w:r>
        <w:rPr>
          <w:rFonts w:ascii="黑体" w:eastAsia="黑体" w:hAnsi="黑体"/>
          <w:b/>
        </w:rPr>
        <w:t xml:space="preserve">2.4 </w:t>
      </w:r>
      <w:r>
        <w:rPr>
          <w:rFonts w:ascii="黑体" w:eastAsia="黑体" w:hAnsi="黑体"/>
          <w:b/>
        </w:rPr>
        <w:t>双向映射的两个典型案例</w:t>
      </w:r>
    </w:p>
    <w:p w14:paraId="499ADF98" w14:textId="77777777" w:rsidR="007E3D79" w:rsidRDefault="003D0EDD">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5580A781" w14:textId="77777777" w:rsidR="007E3D79" w:rsidRDefault="003D0EDD">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43A6DF2C" w14:textId="77777777" w:rsidR="007E3D79" w:rsidRDefault="003D0EDD">
      <w:pPr>
        <w:spacing w:before="160" w:after="40"/>
        <w:jc w:val="center"/>
      </w:pPr>
      <w:r>
        <w:rPr>
          <w:noProof/>
        </w:rPr>
        <w:lastRenderedPageBreak/>
        <w:drawing>
          <wp:inline distT="0" distB="0" distL="0" distR="0" wp14:anchorId="3A4387F5" wp14:editId="4BC39805">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73CC769E" w14:textId="77777777" w:rsidR="007E3D79" w:rsidRDefault="003D0EDD">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05EF9139" w14:textId="77777777" w:rsidR="007E3D79" w:rsidRDefault="003D0EDD">
      <w:pPr>
        <w:spacing w:line="360" w:lineRule="auto"/>
      </w:pPr>
      <w:r>
        <w:rPr>
          <w:rFonts w:ascii="黑体" w:eastAsia="黑体" w:hAnsi="黑体"/>
          <w:b/>
          <w:sz w:val="24"/>
        </w:rPr>
        <w:t xml:space="preserve">3 </w:t>
      </w:r>
      <w:r>
        <w:rPr>
          <w:rFonts w:ascii="黑体" w:eastAsia="黑体" w:hAnsi="黑体"/>
          <w:b/>
          <w:sz w:val="24"/>
        </w:rPr>
        <w:t>讨论</w:t>
      </w:r>
    </w:p>
    <w:p w14:paraId="52A2FB11" w14:textId="77777777" w:rsidR="007E3D79" w:rsidRDefault="003D0EDD">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5186A054" w14:textId="77777777" w:rsidR="007E3D79" w:rsidRDefault="003D0EDD">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34C19899" w14:textId="77777777" w:rsidR="007E3D79" w:rsidRDefault="003D0EDD">
      <w:pPr>
        <w:spacing w:after="120" w:line="360" w:lineRule="auto"/>
      </w:pPr>
      <w:r>
        <w:rPr>
          <w:rFonts w:ascii="黑体" w:eastAsia="黑体" w:hAnsi="黑体"/>
          <w:b/>
        </w:rPr>
        <w:t xml:space="preserve">3.2 </w:t>
      </w:r>
      <w:r>
        <w:rPr>
          <w:rFonts w:ascii="黑体" w:eastAsia="黑体" w:hAnsi="黑体"/>
          <w:b/>
        </w:rPr>
        <w:t>迁移路径</w:t>
      </w:r>
    </w:p>
    <w:p w14:paraId="0207F682" w14:textId="77777777" w:rsidR="007E3D79" w:rsidRDefault="003D0EDD">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0688934D" w14:textId="77777777" w:rsidR="007E3D79" w:rsidRDefault="003D0EDD">
      <w:pPr>
        <w:spacing w:after="120" w:line="360" w:lineRule="auto"/>
      </w:pPr>
      <w:r>
        <w:rPr>
          <w:rFonts w:ascii="黑体" w:eastAsia="黑体" w:hAnsi="黑体"/>
          <w:b/>
        </w:rPr>
        <w:t xml:space="preserve">3.3 </w:t>
      </w:r>
      <w:r>
        <w:rPr>
          <w:rFonts w:ascii="黑体" w:eastAsia="黑体" w:hAnsi="黑体"/>
          <w:b/>
        </w:rPr>
        <w:t>局限性</w:t>
      </w:r>
    </w:p>
    <w:p w14:paraId="40879BAF" w14:textId="77777777" w:rsidR="007E3D79" w:rsidRDefault="003D0EDD">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[15,7]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2D6C6793" w14:textId="77777777" w:rsidR="007E3D79" w:rsidRDefault="003D0EDD">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32CE493F" w14:textId="77777777" w:rsidR="007E3D79" w:rsidRDefault="003D0EDD">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2EDCBD5F" w14:textId="77777777" w:rsidR="007E3D79" w:rsidRDefault="003D0EDD">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7E3D79" w14:paraId="27271F81" w14:textId="77777777">
        <w:tc>
          <w:tcPr>
            <w:tcW w:w="1606" w:type="dxa"/>
            <w:tcBorders>
              <w:top w:val="single" w:sz="12" w:space="0" w:color="auto"/>
              <w:left w:val="nil"/>
              <w:bottom w:val="single" w:sz="6" w:space="0" w:color="auto"/>
              <w:right w:val="nil"/>
            </w:tcBorders>
          </w:tcPr>
          <w:p w14:paraId="6559A3ED" w14:textId="77777777" w:rsidR="007E3D79" w:rsidRDefault="003D0EDD">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3AF2A0B3" w14:textId="77777777" w:rsidR="007E3D79" w:rsidRDefault="003D0EDD">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090BD88F" w14:textId="77777777" w:rsidR="007E3D79" w:rsidRDefault="003D0EDD">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267F9E26" w14:textId="77777777" w:rsidR="007E3D79" w:rsidRDefault="003D0EDD">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08E2D420" w14:textId="77777777" w:rsidR="007E3D79" w:rsidRDefault="003D0EDD">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00F08B92" w14:textId="77777777" w:rsidR="007E3D79" w:rsidRDefault="003D0EDD">
            <w:pPr>
              <w:spacing w:before="40" w:after="40"/>
            </w:pPr>
            <w:r>
              <w:rPr>
                <w:rFonts w:ascii="宋体" w:eastAsia="宋体" w:hAnsi="宋体"/>
                <w:b/>
                <w:sz w:val="15"/>
              </w:rPr>
              <w:t>Squirrel AI</w:t>
            </w:r>
          </w:p>
        </w:tc>
      </w:tr>
      <w:tr w:rsidR="007E3D79" w14:paraId="08344711" w14:textId="77777777">
        <w:tc>
          <w:tcPr>
            <w:tcW w:w="1606" w:type="dxa"/>
            <w:tcBorders>
              <w:top w:val="nil"/>
              <w:left w:val="nil"/>
              <w:bottom w:val="nil"/>
              <w:right w:val="nil"/>
            </w:tcBorders>
          </w:tcPr>
          <w:p w14:paraId="22F06BF0" w14:textId="77777777" w:rsidR="007E3D79" w:rsidRDefault="003D0EDD">
            <w:pPr>
              <w:spacing w:before="40" w:after="40"/>
            </w:pPr>
            <w:r>
              <w:rPr>
                <w:rFonts w:ascii="宋体" w:eastAsia="宋体" w:hAnsi="宋体"/>
                <w:sz w:val="15"/>
              </w:rPr>
              <w:t>设计范式</w:t>
            </w:r>
          </w:p>
        </w:tc>
        <w:tc>
          <w:tcPr>
            <w:tcW w:w="1606" w:type="dxa"/>
            <w:tcBorders>
              <w:top w:val="nil"/>
              <w:left w:val="nil"/>
              <w:bottom w:val="nil"/>
              <w:right w:val="nil"/>
            </w:tcBorders>
          </w:tcPr>
          <w:p w14:paraId="7C698D85" w14:textId="77777777" w:rsidR="007E3D79" w:rsidRDefault="003D0EDD">
            <w:pPr>
              <w:spacing w:before="40" w:after="40"/>
            </w:pPr>
            <w:r>
              <w:rPr>
                <w:rFonts w:ascii="宋体" w:eastAsia="宋体" w:hAnsi="宋体"/>
                <w:sz w:val="15"/>
              </w:rPr>
              <w:t>多智能体协同</w:t>
            </w:r>
          </w:p>
        </w:tc>
        <w:tc>
          <w:tcPr>
            <w:tcW w:w="1606" w:type="dxa"/>
            <w:tcBorders>
              <w:top w:val="nil"/>
              <w:left w:val="nil"/>
              <w:bottom w:val="nil"/>
              <w:right w:val="nil"/>
            </w:tcBorders>
          </w:tcPr>
          <w:p w14:paraId="786719C4" w14:textId="77777777" w:rsidR="007E3D79" w:rsidRDefault="003D0EDD">
            <w:pPr>
              <w:spacing w:before="40" w:after="40"/>
            </w:pPr>
            <w:r>
              <w:rPr>
                <w:rFonts w:ascii="宋体" w:eastAsia="宋体" w:hAnsi="宋体"/>
                <w:sz w:val="15"/>
              </w:rPr>
              <w:t>通用单模型</w:t>
            </w:r>
          </w:p>
        </w:tc>
        <w:tc>
          <w:tcPr>
            <w:tcW w:w="1606" w:type="dxa"/>
            <w:tcBorders>
              <w:top w:val="nil"/>
              <w:left w:val="nil"/>
              <w:bottom w:val="nil"/>
              <w:right w:val="nil"/>
            </w:tcBorders>
          </w:tcPr>
          <w:p w14:paraId="265472C2" w14:textId="77777777" w:rsidR="007E3D79" w:rsidRDefault="003D0EDD">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10C34E60" w14:textId="77777777" w:rsidR="007E3D79" w:rsidRDefault="003D0EDD">
            <w:pPr>
              <w:spacing w:before="40" w:after="40"/>
            </w:pPr>
            <w:r>
              <w:rPr>
                <w:rFonts w:ascii="宋体" w:eastAsia="宋体" w:hAnsi="宋体"/>
                <w:sz w:val="15"/>
              </w:rPr>
              <w:t>平台嵌入式</w:t>
            </w:r>
          </w:p>
        </w:tc>
        <w:tc>
          <w:tcPr>
            <w:tcW w:w="1606" w:type="dxa"/>
            <w:tcBorders>
              <w:top w:val="nil"/>
              <w:left w:val="nil"/>
              <w:bottom w:val="nil"/>
              <w:right w:val="nil"/>
            </w:tcBorders>
          </w:tcPr>
          <w:p w14:paraId="2FA280CF" w14:textId="77777777" w:rsidR="007E3D79" w:rsidRDefault="003D0EDD">
            <w:pPr>
              <w:spacing w:before="40" w:after="40"/>
            </w:pPr>
            <w:r>
              <w:rPr>
                <w:rFonts w:ascii="宋体" w:eastAsia="宋体" w:hAnsi="宋体"/>
                <w:sz w:val="15"/>
              </w:rPr>
              <w:t>自适应学习引擎</w:t>
            </w:r>
          </w:p>
        </w:tc>
      </w:tr>
      <w:tr w:rsidR="007E3D79" w14:paraId="7AFDA792" w14:textId="77777777">
        <w:tc>
          <w:tcPr>
            <w:tcW w:w="1606" w:type="dxa"/>
            <w:tcBorders>
              <w:top w:val="nil"/>
              <w:left w:val="nil"/>
              <w:bottom w:val="nil"/>
              <w:right w:val="nil"/>
            </w:tcBorders>
          </w:tcPr>
          <w:p w14:paraId="5896FDB0" w14:textId="77777777" w:rsidR="007E3D79" w:rsidRDefault="003D0EDD">
            <w:pPr>
              <w:spacing w:before="40" w:after="40"/>
            </w:pPr>
            <w:r>
              <w:rPr>
                <w:rFonts w:ascii="宋体" w:eastAsia="宋体" w:hAnsi="宋体"/>
                <w:sz w:val="15"/>
              </w:rPr>
              <w:t>服务对象</w:t>
            </w:r>
          </w:p>
        </w:tc>
        <w:tc>
          <w:tcPr>
            <w:tcW w:w="1606" w:type="dxa"/>
            <w:tcBorders>
              <w:top w:val="nil"/>
              <w:left w:val="nil"/>
              <w:bottom w:val="nil"/>
              <w:right w:val="nil"/>
            </w:tcBorders>
          </w:tcPr>
          <w:p w14:paraId="338F30B7" w14:textId="77777777" w:rsidR="007E3D79" w:rsidRDefault="003D0ED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174CA5EA" w14:textId="77777777" w:rsidR="007E3D79" w:rsidRDefault="003D0EDD">
            <w:pPr>
              <w:spacing w:before="40" w:after="40"/>
            </w:pPr>
            <w:r>
              <w:rPr>
                <w:rFonts w:ascii="宋体" w:eastAsia="宋体" w:hAnsi="宋体"/>
                <w:sz w:val="15"/>
              </w:rPr>
              <w:t>通用用户</w:t>
            </w:r>
          </w:p>
        </w:tc>
        <w:tc>
          <w:tcPr>
            <w:tcW w:w="1606" w:type="dxa"/>
            <w:tcBorders>
              <w:top w:val="nil"/>
              <w:left w:val="nil"/>
              <w:bottom w:val="nil"/>
              <w:right w:val="nil"/>
            </w:tcBorders>
          </w:tcPr>
          <w:p w14:paraId="7285B5C8" w14:textId="77777777" w:rsidR="007E3D79" w:rsidRDefault="003D0EDD">
            <w:pPr>
              <w:spacing w:before="40" w:after="40"/>
            </w:pPr>
            <w:r>
              <w:rPr>
                <w:rFonts w:ascii="宋体" w:eastAsia="宋体" w:hAnsi="宋体"/>
                <w:sz w:val="15"/>
              </w:rPr>
              <w:t>学生端</w:t>
            </w:r>
          </w:p>
        </w:tc>
        <w:tc>
          <w:tcPr>
            <w:tcW w:w="1606" w:type="dxa"/>
            <w:tcBorders>
              <w:top w:val="nil"/>
              <w:left w:val="nil"/>
              <w:bottom w:val="nil"/>
              <w:right w:val="nil"/>
            </w:tcBorders>
          </w:tcPr>
          <w:p w14:paraId="0E9BA734" w14:textId="77777777" w:rsidR="007E3D79" w:rsidRDefault="003D0ED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046A3EF3" w14:textId="77777777" w:rsidR="007E3D79" w:rsidRDefault="003D0EDD">
            <w:pPr>
              <w:spacing w:before="40" w:after="40"/>
            </w:pPr>
            <w:r>
              <w:rPr>
                <w:rFonts w:ascii="宋体" w:eastAsia="宋体" w:hAnsi="宋体"/>
                <w:sz w:val="15"/>
              </w:rPr>
              <w:t>学生端</w:t>
            </w:r>
          </w:p>
        </w:tc>
      </w:tr>
      <w:tr w:rsidR="007E3D79" w14:paraId="42EDB897" w14:textId="77777777">
        <w:tc>
          <w:tcPr>
            <w:tcW w:w="1606" w:type="dxa"/>
            <w:tcBorders>
              <w:top w:val="nil"/>
              <w:left w:val="nil"/>
              <w:bottom w:val="nil"/>
              <w:right w:val="nil"/>
            </w:tcBorders>
          </w:tcPr>
          <w:p w14:paraId="70128E30" w14:textId="77777777" w:rsidR="007E3D79" w:rsidRDefault="003D0EDD">
            <w:pPr>
              <w:spacing w:before="40" w:after="40"/>
            </w:pPr>
            <w:r>
              <w:rPr>
                <w:rFonts w:ascii="宋体" w:eastAsia="宋体" w:hAnsi="宋体"/>
                <w:sz w:val="15"/>
              </w:rPr>
              <w:t>角色分工</w:t>
            </w:r>
          </w:p>
        </w:tc>
        <w:tc>
          <w:tcPr>
            <w:tcW w:w="1606" w:type="dxa"/>
            <w:tcBorders>
              <w:top w:val="nil"/>
              <w:left w:val="nil"/>
              <w:bottom w:val="nil"/>
              <w:right w:val="nil"/>
            </w:tcBorders>
          </w:tcPr>
          <w:p w14:paraId="12E5B4E9" w14:textId="77777777" w:rsidR="007E3D79" w:rsidRDefault="003D0EDD">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115A10A9" w14:textId="77777777" w:rsidR="007E3D79" w:rsidRDefault="003D0EDD">
            <w:pPr>
              <w:spacing w:before="40" w:after="40"/>
            </w:pPr>
            <w:r>
              <w:rPr>
                <w:rFonts w:ascii="宋体" w:eastAsia="宋体" w:hAnsi="宋体"/>
                <w:sz w:val="15"/>
              </w:rPr>
              <w:t>无分工</w:t>
            </w:r>
          </w:p>
        </w:tc>
        <w:tc>
          <w:tcPr>
            <w:tcW w:w="1606" w:type="dxa"/>
            <w:tcBorders>
              <w:top w:val="nil"/>
              <w:left w:val="nil"/>
              <w:bottom w:val="nil"/>
              <w:right w:val="nil"/>
            </w:tcBorders>
          </w:tcPr>
          <w:p w14:paraId="473DD7D8" w14:textId="77777777" w:rsidR="007E3D79" w:rsidRDefault="003D0EDD">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2A8E5901" w14:textId="77777777" w:rsidR="007E3D79" w:rsidRDefault="003D0EDD">
            <w:pPr>
              <w:spacing w:before="40" w:after="40"/>
            </w:pPr>
            <w:r>
              <w:rPr>
                <w:rFonts w:ascii="宋体" w:eastAsia="宋体" w:hAnsi="宋体"/>
                <w:sz w:val="15"/>
              </w:rPr>
              <w:t>功能模块</w:t>
            </w:r>
          </w:p>
        </w:tc>
        <w:tc>
          <w:tcPr>
            <w:tcW w:w="1606" w:type="dxa"/>
            <w:tcBorders>
              <w:top w:val="nil"/>
              <w:left w:val="nil"/>
              <w:bottom w:val="nil"/>
              <w:right w:val="nil"/>
            </w:tcBorders>
          </w:tcPr>
          <w:p w14:paraId="31F9458B" w14:textId="77777777" w:rsidR="007E3D79" w:rsidRDefault="003D0EDD">
            <w:pPr>
              <w:spacing w:before="40" w:after="40"/>
            </w:pPr>
            <w:r>
              <w:rPr>
                <w:rFonts w:ascii="宋体" w:eastAsia="宋体" w:hAnsi="宋体"/>
                <w:sz w:val="15"/>
              </w:rPr>
              <w:t>知识图谱驱动</w:t>
            </w:r>
          </w:p>
        </w:tc>
      </w:tr>
      <w:tr w:rsidR="007E3D79" w14:paraId="31400846" w14:textId="77777777">
        <w:tc>
          <w:tcPr>
            <w:tcW w:w="1606" w:type="dxa"/>
            <w:tcBorders>
              <w:top w:val="nil"/>
              <w:left w:val="nil"/>
              <w:bottom w:val="nil"/>
              <w:right w:val="nil"/>
            </w:tcBorders>
          </w:tcPr>
          <w:p w14:paraId="34CF638E" w14:textId="77777777" w:rsidR="007E3D79" w:rsidRDefault="003D0EDD">
            <w:pPr>
              <w:spacing w:before="40" w:after="40"/>
            </w:pPr>
            <w:r>
              <w:rPr>
                <w:rFonts w:ascii="宋体" w:eastAsia="宋体" w:hAnsi="宋体"/>
                <w:sz w:val="15"/>
              </w:rPr>
              <w:t>课程定制</w:t>
            </w:r>
          </w:p>
        </w:tc>
        <w:tc>
          <w:tcPr>
            <w:tcW w:w="1606" w:type="dxa"/>
            <w:tcBorders>
              <w:top w:val="nil"/>
              <w:left w:val="nil"/>
              <w:bottom w:val="nil"/>
              <w:right w:val="nil"/>
            </w:tcBorders>
          </w:tcPr>
          <w:p w14:paraId="132B0B3E" w14:textId="77777777" w:rsidR="007E3D79" w:rsidRDefault="003D0EDD">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755AF607" w14:textId="77777777" w:rsidR="007E3D79" w:rsidRDefault="003D0EDD">
            <w:pPr>
              <w:spacing w:before="40" w:after="40"/>
            </w:pPr>
            <w:r>
              <w:rPr>
                <w:rFonts w:ascii="宋体" w:eastAsia="宋体" w:hAnsi="宋体"/>
                <w:sz w:val="15"/>
              </w:rPr>
              <w:t>无</w:t>
            </w:r>
          </w:p>
        </w:tc>
        <w:tc>
          <w:tcPr>
            <w:tcW w:w="1606" w:type="dxa"/>
            <w:tcBorders>
              <w:top w:val="nil"/>
              <w:left w:val="nil"/>
              <w:bottom w:val="nil"/>
              <w:right w:val="nil"/>
            </w:tcBorders>
          </w:tcPr>
          <w:p w14:paraId="3D9D66B3" w14:textId="77777777" w:rsidR="007E3D79" w:rsidRDefault="003D0EDD">
            <w:pPr>
              <w:spacing w:before="40" w:after="40"/>
            </w:pPr>
            <w:r>
              <w:rPr>
                <w:rFonts w:ascii="宋体" w:eastAsia="宋体" w:hAnsi="宋体"/>
                <w:sz w:val="15"/>
              </w:rPr>
              <w:t>通用学科</w:t>
            </w:r>
          </w:p>
        </w:tc>
        <w:tc>
          <w:tcPr>
            <w:tcW w:w="1606" w:type="dxa"/>
            <w:tcBorders>
              <w:top w:val="nil"/>
              <w:left w:val="nil"/>
              <w:bottom w:val="nil"/>
              <w:right w:val="nil"/>
            </w:tcBorders>
          </w:tcPr>
          <w:p w14:paraId="5A79BA1E" w14:textId="77777777" w:rsidR="007E3D79" w:rsidRDefault="003D0EDD">
            <w:pPr>
              <w:spacing w:before="40" w:after="40"/>
            </w:pPr>
            <w:r>
              <w:rPr>
                <w:rFonts w:ascii="宋体" w:eastAsia="宋体" w:hAnsi="宋体"/>
                <w:sz w:val="15"/>
              </w:rPr>
              <w:t>平台级配置</w:t>
            </w:r>
          </w:p>
        </w:tc>
        <w:tc>
          <w:tcPr>
            <w:tcW w:w="1606" w:type="dxa"/>
            <w:tcBorders>
              <w:top w:val="nil"/>
              <w:left w:val="nil"/>
              <w:bottom w:val="nil"/>
              <w:right w:val="nil"/>
            </w:tcBorders>
          </w:tcPr>
          <w:p w14:paraId="0AE5E99E" w14:textId="77777777" w:rsidR="007E3D79" w:rsidRDefault="003D0EDD">
            <w:pPr>
              <w:spacing w:before="40" w:after="40"/>
            </w:pPr>
            <w:r>
              <w:rPr>
                <w:rFonts w:ascii="宋体" w:eastAsia="宋体" w:hAnsi="宋体"/>
                <w:sz w:val="15"/>
              </w:rPr>
              <w:t>学科自适应</w:t>
            </w:r>
          </w:p>
        </w:tc>
      </w:tr>
      <w:tr w:rsidR="007E3D79" w14:paraId="50925558" w14:textId="77777777">
        <w:tc>
          <w:tcPr>
            <w:tcW w:w="1606" w:type="dxa"/>
            <w:tcBorders>
              <w:top w:val="nil"/>
              <w:left w:val="nil"/>
              <w:bottom w:val="nil"/>
              <w:right w:val="nil"/>
            </w:tcBorders>
          </w:tcPr>
          <w:p w14:paraId="008A2FEA" w14:textId="77777777" w:rsidR="007E3D79" w:rsidRDefault="003D0EDD">
            <w:pPr>
              <w:spacing w:before="40" w:after="40"/>
            </w:pPr>
            <w:r>
              <w:rPr>
                <w:rFonts w:ascii="宋体" w:eastAsia="宋体" w:hAnsi="宋体"/>
                <w:sz w:val="15"/>
              </w:rPr>
              <w:t>知识库</w:t>
            </w:r>
          </w:p>
        </w:tc>
        <w:tc>
          <w:tcPr>
            <w:tcW w:w="1606" w:type="dxa"/>
            <w:tcBorders>
              <w:top w:val="nil"/>
              <w:left w:val="nil"/>
              <w:bottom w:val="nil"/>
              <w:right w:val="nil"/>
            </w:tcBorders>
          </w:tcPr>
          <w:p w14:paraId="505CC640" w14:textId="77777777" w:rsidR="007E3D79" w:rsidRDefault="003D0EDD">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122E5F78" w14:textId="77777777" w:rsidR="007E3D79" w:rsidRDefault="003D0EDD">
            <w:pPr>
              <w:spacing w:before="40" w:after="40"/>
            </w:pPr>
            <w:r>
              <w:rPr>
                <w:rFonts w:ascii="宋体" w:eastAsia="宋体" w:hAnsi="宋体"/>
                <w:sz w:val="15"/>
              </w:rPr>
              <w:t>无（依赖预训练）</w:t>
            </w:r>
          </w:p>
        </w:tc>
        <w:tc>
          <w:tcPr>
            <w:tcW w:w="1606" w:type="dxa"/>
            <w:tcBorders>
              <w:top w:val="nil"/>
              <w:left w:val="nil"/>
              <w:bottom w:val="nil"/>
              <w:right w:val="nil"/>
            </w:tcBorders>
          </w:tcPr>
          <w:p w14:paraId="181131D9" w14:textId="77777777" w:rsidR="007E3D79" w:rsidRDefault="003D0EDD">
            <w:pPr>
              <w:spacing w:before="40" w:after="40"/>
            </w:pPr>
            <w:r>
              <w:rPr>
                <w:rFonts w:ascii="宋体" w:eastAsia="宋体" w:hAnsi="宋体"/>
                <w:sz w:val="15"/>
              </w:rPr>
              <w:t>通用知识库</w:t>
            </w:r>
          </w:p>
        </w:tc>
        <w:tc>
          <w:tcPr>
            <w:tcW w:w="1606" w:type="dxa"/>
            <w:tcBorders>
              <w:top w:val="nil"/>
              <w:left w:val="nil"/>
              <w:bottom w:val="nil"/>
              <w:right w:val="nil"/>
            </w:tcBorders>
          </w:tcPr>
          <w:p w14:paraId="66B20E99" w14:textId="77777777" w:rsidR="007E3D79" w:rsidRDefault="003D0EDD">
            <w:pPr>
              <w:spacing w:before="40" w:after="40"/>
            </w:pPr>
            <w:r>
              <w:rPr>
                <w:rFonts w:ascii="宋体" w:eastAsia="宋体" w:hAnsi="宋体"/>
                <w:sz w:val="15"/>
              </w:rPr>
              <w:t>平台资源库</w:t>
            </w:r>
          </w:p>
        </w:tc>
        <w:tc>
          <w:tcPr>
            <w:tcW w:w="1606" w:type="dxa"/>
            <w:tcBorders>
              <w:top w:val="nil"/>
              <w:left w:val="nil"/>
              <w:bottom w:val="nil"/>
              <w:right w:val="nil"/>
            </w:tcBorders>
          </w:tcPr>
          <w:p w14:paraId="57E6E955" w14:textId="77777777" w:rsidR="007E3D79" w:rsidRDefault="003D0EDD">
            <w:pPr>
              <w:spacing w:before="40" w:after="40"/>
            </w:pPr>
            <w:r>
              <w:rPr>
                <w:rFonts w:ascii="宋体" w:eastAsia="宋体" w:hAnsi="宋体"/>
                <w:sz w:val="15"/>
              </w:rPr>
              <w:t>学科知识图谱</w:t>
            </w:r>
          </w:p>
        </w:tc>
      </w:tr>
      <w:tr w:rsidR="007E3D79" w14:paraId="314DDF34" w14:textId="77777777">
        <w:tc>
          <w:tcPr>
            <w:tcW w:w="1606" w:type="dxa"/>
            <w:tcBorders>
              <w:top w:val="nil"/>
              <w:left w:val="nil"/>
              <w:bottom w:val="nil"/>
              <w:right w:val="nil"/>
            </w:tcBorders>
          </w:tcPr>
          <w:p w14:paraId="18E0E74A" w14:textId="77777777" w:rsidR="007E3D79" w:rsidRDefault="003D0EDD">
            <w:pPr>
              <w:spacing w:before="40" w:after="40"/>
            </w:pPr>
            <w:r>
              <w:rPr>
                <w:rFonts w:ascii="宋体" w:eastAsia="宋体" w:hAnsi="宋体"/>
                <w:sz w:val="15"/>
              </w:rPr>
              <w:t>教学材料产出</w:t>
            </w:r>
          </w:p>
        </w:tc>
        <w:tc>
          <w:tcPr>
            <w:tcW w:w="1606" w:type="dxa"/>
            <w:tcBorders>
              <w:top w:val="nil"/>
              <w:left w:val="nil"/>
              <w:bottom w:val="nil"/>
              <w:right w:val="nil"/>
            </w:tcBorders>
          </w:tcPr>
          <w:p w14:paraId="0715BEF4" w14:textId="77777777" w:rsidR="007E3D79" w:rsidRDefault="003D0EDD">
            <w:pPr>
              <w:spacing w:before="40" w:after="40"/>
            </w:pPr>
            <w:r>
              <w:rPr>
                <w:rFonts w:ascii="宋体" w:eastAsia="宋体" w:hAnsi="宋体"/>
                <w:sz w:val="15"/>
              </w:rPr>
              <w:t>全生命周期覆盖</w:t>
            </w:r>
          </w:p>
        </w:tc>
        <w:tc>
          <w:tcPr>
            <w:tcW w:w="1606" w:type="dxa"/>
            <w:tcBorders>
              <w:top w:val="nil"/>
              <w:left w:val="nil"/>
              <w:bottom w:val="nil"/>
              <w:right w:val="nil"/>
            </w:tcBorders>
          </w:tcPr>
          <w:p w14:paraId="684B4B8A" w14:textId="77777777" w:rsidR="007E3D79" w:rsidRDefault="003D0EDD">
            <w:pPr>
              <w:spacing w:before="40" w:after="40"/>
            </w:pPr>
            <w:r>
              <w:rPr>
                <w:rFonts w:ascii="宋体" w:eastAsia="宋体" w:hAnsi="宋体"/>
                <w:sz w:val="15"/>
              </w:rPr>
              <w:t>需手动提示</w:t>
            </w:r>
          </w:p>
        </w:tc>
        <w:tc>
          <w:tcPr>
            <w:tcW w:w="1606" w:type="dxa"/>
            <w:tcBorders>
              <w:top w:val="nil"/>
              <w:left w:val="nil"/>
              <w:bottom w:val="nil"/>
              <w:right w:val="nil"/>
            </w:tcBorders>
          </w:tcPr>
          <w:p w14:paraId="2B9DD01D" w14:textId="77777777" w:rsidR="007E3D79" w:rsidRDefault="003D0EDD">
            <w:pPr>
              <w:spacing w:before="40" w:after="40"/>
            </w:pPr>
            <w:r>
              <w:rPr>
                <w:rFonts w:ascii="宋体" w:eastAsia="宋体" w:hAnsi="宋体"/>
                <w:sz w:val="15"/>
              </w:rPr>
              <w:t>作业辅导</w:t>
            </w:r>
          </w:p>
        </w:tc>
        <w:tc>
          <w:tcPr>
            <w:tcW w:w="1606" w:type="dxa"/>
            <w:tcBorders>
              <w:top w:val="nil"/>
              <w:left w:val="nil"/>
              <w:bottom w:val="nil"/>
              <w:right w:val="nil"/>
            </w:tcBorders>
          </w:tcPr>
          <w:p w14:paraId="6045C059" w14:textId="77777777" w:rsidR="007E3D79" w:rsidRDefault="003D0EDD">
            <w:pPr>
              <w:spacing w:before="40" w:after="40"/>
            </w:pPr>
            <w:r>
              <w:rPr>
                <w:rFonts w:ascii="宋体" w:eastAsia="宋体" w:hAnsi="宋体"/>
                <w:sz w:val="15"/>
              </w:rPr>
              <w:t>资源推送</w:t>
            </w:r>
          </w:p>
        </w:tc>
        <w:tc>
          <w:tcPr>
            <w:tcW w:w="1606" w:type="dxa"/>
            <w:tcBorders>
              <w:top w:val="nil"/>
              <w:left w:val="nil"/>
              <w:bottom w:val="nil"/>
              <w:right w:val="nil"/>
            </w:tcBorders>
          </w:tcPr>
          <w:p w14:paraId="6EF11209" w14:textId="77777777" w:rsidR="007E3D79" w:rsidRDefault="003D0EDD">
            <w:pPr>
              <w:spacing w:before="40" w:after="40"/>
            </w:pPr>
            <w:r>
              <w:rPr>
                <w:rFonts w:ascii="宋体" w:eastAsia="宋体" w:hAnsi="宋体"/>
                <w:sz w:val="15"/>
              </w:rPr>
              <w:t>习题推荐</w:t>
            </w:r>
          </w:p>
        </w:tc>
      </w:tr>
      <w:tr w:rsidR="007E3D79" w14:paraId="4BB22D2C" w14:textId="77777777">
        <w:tc>
          <w:tcPr>
            <w:tcW w:w="1606" w:type="dxa"/>
            <w:tcBorders>
              <w:top w:val="nil"/>
              <w:left w:val="nil"/>
              <w:bottom w:val="nil"/>
              <w:right w:val="nil"/>
            </w:tcBorders>
          </w:tcPr>
          <w:p w14:paraId="13789227" w14:textId="77777777" w:rsidR="007E3D79" w:rsidRDefault="003D0EDD">
            <w:pPr>
              <w:spacing w:before="40" w:after="40"/>
            </w:pPr>
            <w:r>
              <w:rPr>
                <w:rFonts w:ascii="宋体" w:eastAsia="宋体" w:hAnsi="宋体"/>
                <w:sz w:val="15"/>
              </w:rPr>
              <w:t>学生端角色</w:t>
            </w:r>
          </w:p>
        </w:tc>
        <w:tc>
          <w:tcPr>
            <w:tcW w:w="1606" w:type="dxa"/>
            <w:tcBorders>
              <w:top w:val="nil"/>
              <w:left w:val="nil"/>
              <w:bottom w:val="nil"/>
              <w:right w:val="nil"/>
            </w:tcBorders>
          </w:tcPr>
          <w:p w14:paraId="138BA7DB" w14:textId="77777777" w:rsidR="007E3D79" w:rsidRDefault="003D0EDD">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6FB32D2F" w14:textId="77777777" w:rsidR="007E3D79" w:rsidRDefault="003D0EDD">
            <w:pPr>
              <w:spacing w:before="40" w:after="40"/>
            </w:pPr>
            <w:r>
              <w:rPr>
                <w:rFonts w:ascii="宋体" w:eastAsia="宋体" w:hAnsi="宋体"/>
                <w:sz w:val="15"/>
              </w:rPr>
              <w:t>需自行定义</w:t>
            </w:r>
          </w:p>
        </w:tc>
        <w:tc>
          <w:tcPr>
            <w:tcW w:w="1606" w:type="dxa"/>
            <w:tcBorders>
              <w:top w:val="nil"/>
              <w:left w:val="nil"/>
              <w:bottom w:val="nil"/>
              <w:right w:val="nil"/>
            </w:tcBorders>
          </w:tcPr>
          <w:p w14:paraId="47D95FDB" w14:textId="77777777" w:rsidR="007E3D79" w:rsidRDefault="003D0EDD">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793F3118" w14:textId="77777777" w:rsidR="007E3D79" w:rsidRDefault="003D0EDD">
            <w:pPr>
              <w:spacing w:before="40" w:after="40"/>
            </w:pPr>
            <w:r>
              <w:rPr>
                <w:rFonts w:ascii="宋体" w:eastAsia="宋体" w:hAnsi="宋体"/>
                <w:sz w:val="15"/>
              </w:rPr>
              <w:t>功能导航</w:t>
            </w:r>
          </w:p>
        </w:tc>
        <w:tc>
          <w:tcPr>
            <w:tcW w:w="1606" w:type="dxa"/>
            <w:tcBorders>
              <w:top w:val="nil"/>
              <w:left w:val="nil"/>
              <w:bottom w:val="nil"/>
              <w:right w:val="nil"/>
            </w:tcBorders>
          </w:tcPr>
          <w:p w14:paraId="084B4C13" w14:textId="77777777" w:rsidR="007E3D79" w:rsidRDefault="003D0EDD">
            <w:pPr>
              <w:spacing w:before="40" w:after="40"/>
            </w:pPr>
            <w:r>
              <w:rPr>
                <w:rFonts w:ascii="宋体" w:eastAsia="宋体" w:hAnsi="宋体"/>
                <w:sz w:val="15"/>
              </w:rPr>
              <w:t>个性化路径</w:t>
            </w:r>
          </w:p>
        </w:tc>
      </w:tr>
      <w:tr w:rsidR="007E3D79" w14:paraId="076EA785" w14:textId="77777777">
        <w:tc>
          <w:tcPr>
            <w:tcW w:w="1606" w:type="dxa"/>
            <w:tcBorders>
              <w:top w:val="nil"/>
              <w:left w:val="nil"/>
              <w:bottom w:val="single" w:sz="12" w:space="0" w:color="auto"/>
              <w:right w:val="nil"/>
            </w:tcBorders>
          </w:tcPr>
          <w:p w14:paraId="0D7BDAA3" w14:textId="77777777" w:rsidR="007E3D79" w:rsidRDefault="003D0EDD">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637F5709" w14:textId="77777777" w:rsidR="007E3D79" w:rsidRDefault="003D0EDD">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273ADA79" w14:textId="77777777" w:rsidR="007E3D79" w:rsidRDefault="003D0ED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17DC2482" w14:textId="77777777" w:rsidR="007E3D79" w:rsidRDefault="003D0ED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73714CD1" w14:textId="77777777" w:rsidR="007E3D79" w:rsidRDefault="003D0ED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5C9CD39A" w14:textId="77777777" w:rsidR="007E3D79" w:rsidRDefault="003D0EDD">
            <w:pPr>
              <w:spacing w:before="40" w:after="40"/>
            </w:pPr>
            <w:r>
              <w:rPr>
                <w:rFonts w:ascii="宋体" w:eastAsia="宋体" w:hAnsi="宋体"/>
                <w:sz w:val="15"/>
              </w:rPr>
              <w:t>高（需系统对接）</w:t>
            </w:r>
          </w:p>
        </w:tc>
      </w:tr>
    </w:tbl>
    <w:p w14:paraId="3B1D545C" w14:textId="77777777" w:rsidR="007E3D79" w:rsidRDefault="003D0EDD">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6F3A2C5A" w14:textId="77777777" w:rsidR="007E3D79" w:rsidRDefault="003D0EDD">
      <w:pPr>
        <w:spacing w:after="120" w:line="360" w:lineRule="auto"/>
      </w:pPr>
      <w:r>
        <w:rPr>
          <w:rFonts w:ascii="黑体" w:eastAsia="黑体" w:hAnsi="黑体"/>
          <w:b/>
        </w:rPr>
        <w:t xml:space="preserve">3.5 </w:t>
      </w:r>
      <w:r>
        <w:rPr>
          <w:rFonts w:ascii="黑体" w:eastAsia="黑体" w:hAnsi="黑体"/>
          <w:b/>
        </w:rPr>
        <w:t>初步试用反馈</w:t>
      </w:r>
    </w:p>
    <w:p w14:paraId="25C47E38" w14:textId="77777777" w:rsidR="007E3D79" w:rsidRDefault="003D0EDD">
      <w:pPr>
        <w:spacing w:after="80" w:line="360" w:lineRule="auto"/>
        <w:ind w:firstLine="420"/>
      </w:pPr>
      <w:r>
        <w:rPr>
          <w:rFonts w:ascii="宋体" w:eastAsia="宋体" w:hAnsi="宋体"/>
          <w:sz w:val="21"/>
        </w:rPr>
        <w:t>依据</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[1]</w:t>
      </w:r>
      <w:r>
        <w:rPr>
          <w:rFonts w:ascii="宋体" w:eastAsia="宋体" w:hAnsi="宋体"/>
          <w:sz w:val="21"/>
        </w:rPr>
        <w:t>提出的设计科学研究评价框架，本研究对</w:t>
      </w:r>
      <w:r>
        <w:rPr>
          <w:rFonts w:ascii="宋体" w:eastAsia="宋体" w:hAnsi="宋体"/>
          <w:sz w:val="21"/>
        </w:rPr>
        <w:t>9-Agent</w:t>
      </w:r>
      <w:r>
        <w:rPr>
          <w:rFonts w:ascii="宋体" w:eastAsia="宋体" w:hAnsi="宋体"/>
          <w:sz w:val="21"/>
        </w:rPr>
        <w:t>双向映射设计方法论进行系统自评。</w:t>
      </w:r>
      <w:r>
        <w:rPr>
          <w:rFonts w:ascii="宋体" w:eastAsia="宋体" w:hAnsi="宋体"/>
          <w:sz w:val="21"/>
        </w:rPr>
        <w:t>Hevner</w:t>
      </w:r>
      <w:r>
        <w:rPr>
          <w:rFonts w:ascii="宋体" w:eastAsia="宋体" w:hAnsi="宋体"/>
          <w:sz w:val="21"/>
        </w:rPr>
        <w:t>框架包含七条设计科学指南，下文逐条对照本研究的达成情况。</w:t>
      </w:r>
    </w:p>
    <w:p w14:paraId="7E2AF831" w14:textId="77777777" w:rsidR="007E3D79" w:rsidRDefault="003D0EDD">
      <w:pPr>
        <w:spacing w:after="80" w:line="360" w:lineRule="auto"/>
        <w:ind w:firstLine="420"/>
      </w:pPr>
      <w:r>
        <w:rPr>
          <w:rFonts w:ascii="宋体" w:eastAsia="宋体" w:hAnsi="宋体"/>
          <w:sz w:val="21"/>
        </w:rPr>
        <w:lastRenderedPageBreak/>
        <w:t>**</w:t>
      </w:r>
      <w:r>
        <w:rPr>
          <w:rFonts w:ascii="宋体" w:eastAsia="宋体" w:hAnsi="宋体"/>
          <w:sz w:val="21"/>
        </w:rPr>
        <w:t>指南一：设计作为人工物。</w:t>
      </w:r>
      <w:r>
        <w:rPr>
          <w:rFonts w:ascii="宋体" w:eastAsia="宋体" w:hAnsi="宋体"/>
          <w:sz w:val="21"/>
        </w:rPr>
        <w:t xml:space="preserve">** </w:t>
      </w:r>
      <w:r>
        <w:rPr>
          <w:rFonts w:ascii="宋体" w:eastAsia="宋体" w:hAnsi="宋体"/>
          <w:sz w:val="21"/>
        </w:rPr>
        <w:t>本研究产出的人工物包括：三条角色重塑设计原则（概念性人工物）、</w:t>
      </w:r>
      <w:r>
        <w:rPr>
          <w:rFonts w:ascii="宋体" w:eastAsia="宋体" w:hAnsi="宋体"/>
          <w:sz w:val="21"/>
        </w:rPr>
        <w:t>9-Agent</w:t>
      </w:r>
      <w:r>
        <w:rPr>
          <w:rFonts w:ascii="宋体" w:eastAsia="宋体" w:hAnsi="宋体"/>
          <w:sz w:val="21"/>
        </w:rPr>
        <w:t>双向映射表（模型性人工物）、提示词四层模板与</w:t>
      </w:r>
      <w:r>
        <w:rPr>
          <w:rFonts w:ascii="宋体" w:eastAsia="宋体" w:hAnsi="宋体"/>
          <w:sz w:val="21"/>
        </w:rPr>
        <w:t>RAG</w:t>
      </w:r>
      <w:r>
        <w:rPr>
          <w:rFonts w:ascii="宋体" w:eastAsia="宋体" w:hAnsi="宋体"/>
          <w:sz w:val="21"/>
        </w:rPr>
        <w:t>知识库架构（实例化人工物）、以及</w:t>
      </w:r>
      <w:r>
        <w:rPr>
          <w:rFonts w:ascii="宋体" w:eastAsia="宋体" w:hAnsi="宋体"/>
          <w:sz w:val="21"/>
        </w:rPr>
        <w:t>Agent-S/Agent-B</w:t>
      </w:r>
      <w:r>
        <w:rPr>
          <w:rFonts w:ascii="宋体" w:eastAsia="宋体" w:hAnsi="宋体"/>
          <w:sz w:val="21"/>
        </w:rPr>
        <w:t>两个深度设计案例（方法性人工物）。四项人工物共同构成双向映射设计方法论的可操作知识体系。</w:t>
      </w:r>
    </w:p>
    <w:p w14:paraId="51806570"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指南二：问题相关性。</w:t>
      </w:r>
      <w:r>
        <w:rPr>
          <w:rFonts w:ascii="宋体" w:eastAsia="宋体" w:hAnsi="宋体"/>
          <w:sz w:val="21"/>
        </w:rPr>
        <w:t xml:space="preserve">** </w:t>
      </w:r>
      <w:r>
        <w:rPr>
          <w:rFonts w:ascii="宋体" w:eastAsia="宋体" w:hAnsi="宋体"/>
          <w:sz w:val="21"/>
        </w:rPr>
        <w:t>本研究所针对的问题</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教中心化</w:t>
      </w:r>
      <w:r>
        <w:rPr>
          <w:rFonts w:ascii="宋体" w:eastAsia="宋体" w:hAnsi="宋体"/>
          <w:sz w:val="21"/>
        </w:rPr>
        <w:t>”</w:t>
      </w:r>
      <w:r>
        <w:rPr>
          <w:rFonts w:ascii="宋体" w:eastAsia="宋体" w:hAnsi="宋体"/>
          <w:sz w:val="21"/>
        </w:rPr>
        <w:t>与角色单薄</w:t>
      </w:r>
      <w:r>
        <w:rPr>
          <w:rFonts w:ascii="宋体" w:eastAsia="宋体" w:hAnsi="宋体"/>
          <w:sz w:val="21"/>
        </w:rPr>
        <w:t>——</w:t>
      </w:r>
      <w:r>
        <w:rPr>
          <w:rFonts w:ascii="宋体" w:eastAsia="宋体" w:hAnsi="宋体"/>
          <w:sz w:val="21"/>
        </w:rPr>
        <w:t>已在引言中通过文献系统论证其现实性和紧迫性。教师</w:t>
      </w:r>
      <w:r>
        <w:rPr>
          <w:rFonts w:ascii="宋体" w:eastAsia="宋体" w:hAnsi="宋体"/>
          <w:sz w:val="21"/>
        </w:rPr>
        <w:t>Agent</w:t>
      </w:r>
      <w:r>
        <w:rPr>
          <w:rFonts w:ascii="宋体" w:eastAsia="宋体" w:hAnsi="宋体"/>
          <w:sz w:val="21"/>
        </w:rPr>
        <w:t>在教学文档生产中的实际运行（人工审校修正率约</w:t>
      </w:r>
      <w:r>
        <w:rPr>
          <w:rFonts w:ascii="宋体" w:eastAsia="宋体" w:hAnsi="宋体"/>
          <w:sz w:val="21"/>
        </w:rPr>
        <w:t>15%</w:t>
      </w:r>
      <w:r>
        <w:rPr>
          <w:rFonts w:ascii="宋体" w:eastAsia="宋体" w:hAnsi="宋体"/>
          <w:sz w:val="21"/>
        </w:rPr>
        <w:t>）初步表明该设计方案回应该问题的技术可行性。</w:t>
      </w:r>
    </w:p>
    <w:p w14:paraId="45C05A6B"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指南三：设计评价。</w:t>
      </w:r>
      <w:r>
        <w:rPr>
          <w:rFonts w:ascii="宋体" w:eastAsia="宋体" w:hAnsi="宋体"/>
          <w:sz w:val="21"/>
        </w:rPr>
        <w:t xml:space="preserve">** </w:t>
      </w:r>
      <w:r>
        <w:rPr>
          <w:rFonts w:ascii="宋体" w:eastAsia="宋体" w:hAnsi="宋体"/>
          <w:sz w:val="21"/>
        </w:rPr>
        <w:t>本研究采用两种评价方式。其一，比较性评价</w:t>
      </w:r>
      <w:r>
        <w:rPr>
          <w:rFonts w:ascii="宋体" w:eastAsia="宋体" w:hAnsi="宋体"/>
          <w:sz w:val="21"/>
        </w:rPr>
        <w:t>——</w:t>
      </w:r>
      <w:r>
        <w:rPr>
          <w:rFonts w:ascii="宋体" w:eastAsia="宋体" w:hAnsi="宋体"/>
          <w:sz w:val="21"/>
        </w:rPr>
        <w:t>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体系与</w:t>
      </w:r>
      <w:r>
        <w:rPr>
          <w:rFonts w:ascii="宋体" w:eastAsia="宋体" w:hAnsi="宋体"/>
          <w:sz w:val="21"/>
        </w:rPr>
        <w:t>ChatGPT</w:t>
      </w:r>
      <w:r>
        <w:rPr>
          <w:rFonts w:ascii="宋体" w:eastAsia="宋体" w:hAnsi="宋体"/>
          <w:sz w:val="21"/>
        </w:rPr>
        <w:t>、</w:t>
      </w:r>
      <w:r>
        <w:rPr>
          <w:rFonts w:ascii="宋体" w:eastAsia="宋体" w:hAnsi="宋体"/>
          <w:sz w:val="21"/>
        </w:rPr>
        <w:t>Khanmigo</w:t>
      </w:r>
      <w:r>
        <w:rPr>
          <w:rFonts w:ascii="宋体" w:eastAsia="宋体" w:hAnsi="宋体"/>
          <w:sz w:val="21"/>
        </w:rPr>
        <w:t>、超星</w:t>
      </w:r>
      <w:r>
        <w:rPr>
          <w:rFonts w:ascii="宋体" w:eastAsia="宋体" w:hAnsi="宋体"/>
          <w:sz w:val="21"/>
        </w:rPr>
        <w:t>AI</w:t>
      </w:r>
      <w:r>
        <w:rPr>
          <w:rFonts w:ascii="宋体" w:eastAsia="宋体" w:hAnsi="宋体"/>
          <w:sz w:val="21"/>
        </w:rPr>
        <w:t>助手、</w:t>
      </w:r>
      <w:r>
        <w:rPr>
          <w:rFonts w:ascii="宋体" w:eastAsia="宋体" w:hAnsi="宋体"/>
          <w:sz w:val="21"/>
        </w:rPr>
        <w:t>Squirrel AI</w:t>
      </w:r>
      <w:r>
        <w:rPr>
          <w:rFonts w:ascii="宋体" w:eastAsia="宋体" w:hAnsi="宋体"/>
          <w:sz w:val="21"/>
        </w:rPr>
        <w:t>进行六维度对比，验证了</w:t>
      </w:r>
      <w:r>
        <w:rPr>
          <w:rFonts w:ascii="宋体" w:eastAsia="宋体" w:hAnsi="宋体"/>
          <w:sz w:val="21"/>
        </w:rPr>
        <w:t>“</w:t>
      </w:r>
      <w:r>
        <w:rPr>
          <w:rFonts w:ascii="宋体" w:eastAsia="宋体" w:hAnsi="宋体"/>
          <w:sz w:val="21"/>
        </w:rPr>
        <w:t>角色分工以能力边界为导向</w:t>
      </w:r>
      <w:r>
        <w:rPr>
          <w:rFonts w:ascii="宋体" w:eastAsia="宋体" w:hAnsi="宋体"/>
          <w:sz w:val="21"/>
        </w:rPr>
        <w:t>”“</w:t>
      </w:r>
      <w:r>
        <w:rPr>
          <w:rFonts w:ascii="宋体" w:eastAsia="宋体" w:hAnsi="宋体"/>
          <w:sz w:val="21"/>
        </w:rPr>
        <w:t>双向映射以使用者为中心重新参数化</w:t>
      </w:r>
      <w:r>
        <w:rPr>
          <w:rFonts w:ascii="宋体" w:eastAsia="宋体" w:hAnsi="宋体"/>
          <w:sz w:val="21"/>
        </w:rPr>
        <w:t>”</w:t>
      </w:r>
      <w:r>
        <w:rPr>
          <w:rFonts w:ascii="宋体" w:eastAsia="宋体" w:hAnsi="宋体"/>
          <w:sz w:val="21"/>
        </w:rPr>
        <w:t>两条设计主张相对于现有系统的差异化优势。其二，描述性评价</w:t>
      </w:r>
      <w:r>
        <w:rPr>
          <w:rFonts w:ascii="宋体" w:eastAsia="宋体" w:hAnsi="宋体"/>
          <w:sz w:val="21"/>
        </w:rPr>
        <w:t>——</w:t>
      </w:r>
      <w:r>
        <w:rPr>
          <w:rFonts w:ascii="宋体" w:eastAsia="宋体" w:hAnsi="宋体"/>
          <w:sz w:val="21"/>
        </w:rPr>
        <w:t>教师端</w:t>
      </w:r>
      <w:r>
        <w:rPr>
          <w:rFonts w:ascii="宋体" w:eastAsia="宋体" w:hAnsi="宋体"/>
          <w:sz w:val="21"/>
        </w:rPr>
        <w:t>Agent</w:t>
      </w:r>
      <w:r>
        <w:rPr>
          <w:rFonts w:ascii="宋体" w:eastAsia="宋体" w:hAnsi="宋体"/>
          <w:sz w:val="21"/>
        </w:rPr>
        <w:t>产出的</w:t>
      </w:r>
      <w:r>
        <w:rPr>
          <w:rFonts w:ascii="宋体" w:eastAsia="宋体" w:hAnsi="宋体"/>
          <w:sz w:val="21"/>
        </w:rPr>
        <w:t>15%</w:t>
      </w:r>
      <w:r>
        <w:rPr>
          <w:rFonts w:ascii="宋体" w:eastAsia="宋体" w:hAnsi="宋体"/>
          <w:sz w:val="21"/>
        </w:rPr>
        <w:t>人工修正率和学生端</w:t>
      </w:r>
      <w:r>
        <w:rPr>
          <w:rFonts w:ascii="宋体" w:eastAsia="宋体" w:hAnsi="宋体"/>
          <w:sz w:val="21"/>
        </w:rPr>
        <w:t>5</w:t>
      </w:r>
      <w:r>
        <w:rPr>
          <w:rFonts w:ascii="宋体" w:eastAsia="宋体" w:hAnsi="宋体"/>
          <w:sz w:val="21"/>
        </w:rPr>
        <w:t>名研究生</w:t>
      </w:r>
      <w:r>
        <w:rPr>
          <w:rFonts w:ascii="宋体" w:eastAsia="宋体" w:hAnsi="宋体"/>
          <w:sz w:val="21"/>
        </w:rPr>
        <w:t>/2</w:t>
      </w:r>
      <w:r>
        <w:rPr>
          <w:rFonts w:ascii="宋体" w:eastAsia="宋体" w:hAnsi="宋体"/>
          <w:sz w:val="21"/>
        </w:rPr>
        <w:t>周试用中的</w:t>
      </w:r>
      <w:r>
        <w:rPr>
          <w:rFonts w:ascii="宋体" w:eastAsia="宋体" w:hAnsi="宋体"/>
          <w:sz w:val="21"/>
        </w:rPr>
        <w:t>4/5</w:t>
      </w:r>
      <w:r>
        <w:rPr>
          <w:rFonts w:ascii="宋体" w:eastAsia="宋体" w:hAnsi="宋体"/>
          <w:sz w:val="21"/>
        </w:rPr>
        <w:t>〜</w:t>
      </w:r>
      <w:r>
        <w:rPr>
          <w:rFonts w:ascii="宋体" w:eastAsia="宋体" w:hAnsi="宋体"/>
          <w:sz w:val="21"/>
        </w:rPr>
        <w:t>5/5</w:t>
      </w:r>
      <w:r>
        <w:rPr>
          <w:rFonts w:ascii="宋体" w:eastAsia="宋体" w:hAnsi="宋体"/>
          <w:sz w:val="21"/>
        </w:rPr>
        <w:t>认同率，为该设计方案提供了初步的效用信号，尽管样本量限制使其仅具定性参照意义。</w:t>
      </w:r>
    </w:p>
    <w:p w14:paraId="7F59A7D0"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指南四：研究贡献。</w:t>
      </w:r>
      <w:r>
        <w:rPr>
          <w:rFonts w:ascii="宋体" w:eastAsia="宋体" w:hAnsi="宋体"/>
          <w:sz w:val="21"/>
        </w:rPr>
        <w:t xml:space="preserve">** </w:t>
      </w:r>
      <w:r>
        <w:rPr>
          <w:rFonts w:ascii="宋体" w:eastAsia="宋体" w:hAnsi="宋体"/>
          <w:sz w:val="21"/>
        </w:rPr>
        <w:t>本研究的核心贡献在于提供了双向映射这一设计知识（</w:t>
      </w:r>
      <w:r>
        <w:rPr>
          <w:rFonts w:ascii="宋体" w:eastAsia="宋体" w:hAnsi="宋体"/>
          <w:sz w:val="21"/>
        </w:rPr>
        <w:t>Design Knowledge</w:t>
      </w:r>
      <w:r>
        <w:rPr>
          <w:rFonts w:ascii="宋体" w:eastAsia="宋体" w:hAnsi="宋体"/>
          <w:sz w:val="21"/>
        </w:rPr>
        <w:t>），其形式为三条原则</w:t>
      </w:r>
      <w:r>
        <w:rPr>
          <w:rFonts w:ascii="宋体" w:eastAsia="宋体" w:hAnsi="宋体"/>
          <w:sz w:val="21"/>
        </w:rPr>
        <w:t>+</w:t>
      </w:r>
      <w:r>
        <w:rPr>
          <w:rFonts w:ascii="宋体" w:eastAsia="宋体" w:hAnsi="宋体"/>
          <w:sz w:val="21"/>
        </w:rPr>
        <w:t>一张映射表</w:t>
      </w:r>
      <w:r>
        <w:rPr>
          <w:rFonts w:ascii="宋体" w:eastAsia="宋体" w:hAnsi="宋体"/>
          <w:sz w:val="21"/>
        </w:rPr>
        <w:t>+</w:t>
      </w:r>
      <w:r>
        <w:rPr>
          <w:rFonts w:ascii="宋体" w:eastAsia="宋体" w:hAnsi="宋体"/>
          <w:sz w:val="21"/>
        </w:rPr>
        <w:t>两个深度案例，属于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所定义的</w:t>
      </w:r>
      <w:r>
        <w:rPr>
          <w:rFonts w:ascii="宋体" w:eastAsia="宋体" w:hAnsi="宋体"/>
          <w:sz w:val="21"/>
        </w:rPr>
        <w:t>“</w:t>
      </w:r>
      <w:r>
        <w:rPr>
          <w:rFonts w:ascii="宋体" w:eastAsia="宋体" w:hAnsi="宋体"/>
          <w:sz w:val="21"/>
        </w:rPr>
        <w:t>设计理论</w:t>
      </w:r>
      <w:r>
        <w:rPr>
          <w:rFonts w:ascii="宋体" w:eastAsia="宋体" w:hAnsi="宋体"/>
          <w:sz w:val="21"/>
        </w:rPr>
        <w:t>”</w:t>
      </w:r>
      <w:r>
        <w:rPr>
          <w:rFonts w:ascii="宋体" w:eastAsia="宋体" w:hAnsi="宋体"/>
          <w:sz w:val="21"/>
        </w:rPr>
        <w:t>层级</w:t>
      </w:r>
      <w:r>
        <w:rPr>
          <w:rFonts w:ascii="宋体" w:eastAsia="宋体" w:hAnsi="宋体"/>
          <w:sz w:val="21"/>
        </w:rPr>
        <w:t>——</w:t>
      </w:r>
      <w:r>
        <w:rPr>
          <w:rFonts w:ascii="宋体" w:eastAsia="宋体" w:hAnsi="宋体"/>
          <w:sz w:val="21"/>
        </w:rPr>
        <w:t>介于具体实例与抽象理论之间的中层知识。</w:t>
      </w:r>
    </w:p>
    <w:p w14:paraId="2D87DAD0"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指南五：研究严谨性。</w:t>
      </w:r>
      <w:r>
        <w:rPr>
          <w:rFonts w:ascii="宋体" w:eastAsia="宋体" w:hAnsi="宋体"/>
          <w:sz w:val="21"/>
        </w:rPr>
        <w:t xml:space="preserve">** </w:t>
      </w:r>
      <w:r>
        <w:rPr>
          <w:rFonts w:ascii="宋体" w:eastAsia="宋体" w:hAnsi="宋体"/>
          <w:sz w:val="21"/>
        </w:rPr>
        <w:t>设计原则的推导严格遵循</w:t>
      </w:r>
      <w:r>
        <w:rPr>
          <w:rFonts w:ascii="宋体" w:eastAsia="宋体" w:hAnsi="宋体"/>
          <w:sz w:val="21"/>
        </w:rPr>
        <w:t>“</w:t>
      </w:r>
      <w:r>
        <w:rPr>
          <w:rFonts w:ascii="宋体" w:eastAsia="宋体" w:hAnsi="宋体"/>
          <w:sz w:val="21"/>
        </w:rPr>
        <w:t>问题诊断</w:t>
      </w:r>
      <w:r>
        <w:rPr>
          <w:rFonts w:ascii="宋体" w:eastAsia="宋体" w:hAnsi="宋体"/>
          <w:sz w:val="21"/>
        </w:rPr>
        <w:t>→</w:t>
      </w:r>
      <w:r>
        <w:rPr>
          <w:rFonts w:ascii="宋体" w:eastAsia="宋体" w:hAnsi="宋体"/>
          <w:sz w:val="21"/>
        </w:rPr>
        <w:t>设计响应</w:t>
      </w:r>
      <w:r>
        <w:rPr>
          <w:rFonts w:ascii="宋体" w:eastAsia="宋体" w:hAnsi="宋体"/>
          <w:sz w:val="21"/>
        </w:rPr>
        <w:t>→</w:t>
      </w:r>
      <w:r>
        <w:rPr>
          <w:rFonts w:ascii="宋体" w:eastAsia="宋体" w:hAnsi="宋体"/>
          <w:sz w:val="21"/>
        </w:rPr>
        <w:t>案例验证</w:t>
      </w:r>
      <w:r>
        <w:rPr>
          <w:rFonts w:ascii="宋体" w:eastAsia="宋体" w:hAnsi="宋体"/>
          <w:sz w:val="21"/>
        </w:rPr>
        <w:t>”</w:t>
      </w:r>
      <w:r>
        <w:rPr>
          <w:rFonts w:ascii="宋体" w:eastAsia="宋体" w:hAnsi="宋体"/>
          <w:sz w:val="21"/>
        </w:rPr>
        <w:t>的逻辑链：三个结构缺陷各对应一条设计原则，每条原则又对应映射表中的具体角色转化。案例选择（</w:t>
      </w:r>
      <w:r>
        <w:rPr>
          <w:rFonts w:ascii="宋体" w:eastAsia="宋体" w:hAnsi="宋体"/>
          <w:sz w:val="21"/>
        </w:rPr>
        <w:t>Agent-S</w:t>
      </w:r>
      <w:r>
        <w:rPr>
          <w:rFonts w:ascii="宋体" w:eastAsia="宋体" w:hAnsi="宋体"/>
          <w:sz w:val="21"/>
        </w:rPr>
        <w:t>与</w:t>
      </w:r>
      <w:r>
        <w:rPr>
          <w:rFonts w:ascii="宋体" w:eastAsia="宋体" w:hAnsi="宋体"/>
          <w:sz w:val="21"/>
        </w:rPr>
        <w:t>Agent-B</w:t>
      </w:r>
      <w:r>
        <w:rPr>
          <w:rFonts w:ascii="宋体" w:eastAsia="宋体" w:hAnsi="宋体"/>
          <w:sz w:val="21"/>
        </w:rPr>
        <w:t>）覆盖了映射表中角色跨度最小和最大的两端，确保设计知识的边界可感知。</w:t>
      </w:r>
    </w:p>
    <w:p w14:paraId="4FE227F7"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指南六：设计作为搜索过程。</w:t>
      </w:r>
      <w:r>
        <w:rPr>
          <w:rFonts w:ascii="宋体" w:eastAsia="宋体" w:hAnsi="宋体"/>
          <w:sz w:val="21"/>
        </w:rPr>
        <w:t>** 9-Agent</w:t>
      </w:r>
      <w:r>
        <w:rPr>
          <w:rFonts w:ascii="宋体" w:eastAsia="宋体" w:hAnsi="宋体"/>
          <w:sz w:val="21"/>
        </w:rPr>
        <w:t>体系的迭代经历了</w:t>
      </w:r>
      <w:r>
        <w:rPr>
          <w:rFonts w:ascii="宋体" w:eastAsia="宋体" w:hAnsi="宋体"/>
          <w:sz w:val="21"/>
        </w:rPr>
        <w:t>v1.0</w:t>
      </w:r>
      <w:r>
        <w:rPr>
          <w:rFonts w:ascii="宋体" w:eastAsia="宋体" w:hAnsi="宋体"/>
          <w:sz w:val="21"/>
        </w:rPr>
        <w:t>（传统讲授）、</w:t>
      </w:r>
      <w:r>
        <w:rPr>
          <w:rFonts w:ascii="宋体" w:eastAsia="宋体" w:hAnsi="宋体"/>
          <w:sz w:val="21"/>
        </w:rPr>
        <w:t>v2.0</w:t>
      </w:r>
      <w:r>
        <w:rPr>
          <w:rFonts w:ascii="宋体" w:eastAsia="宋体" w:hAnsi="宋体"/>
          <w:sz w:val="21"/>
        </w:rPr>
        <w:t>（试点</w:t>
      </w:r>
      <w:r>
        <w:rPr>
          <w:rFonts w:ascii="宋体" w:eastAsia="宋体" w:hAnsi="宋体"/>
          <w:sz w:val="21"/>
        </w:rPr>
        <w:t>NFSC</w:t>
      </w:r>
      <w:r>
        <w:rPr>
          <w:rFonts w:ascii="宋体" w:eastAsia="宋体" w:hAnsi="宋体"/>
          <w:sz w:val="21"/>
        </w:rPr>
        <w:t>框架）、</w:t>
      </w:r>
      <w:r>
        <w:rPr>
          <w:rFonts w:ascii="宋体" w:eastAsia="宋体" w:hAnsi="宋体"/>
          <w:sz w:val="21"/>
        </w:rPr>
        <w:t>v3.0</w:t>
      </w:r>
      <w:r>
        <w:rPr>
          <w:rFonts w:ascii="宋体" w:eastAsia="宋体" w:hAnsi="宋体"/>
          <w:sz w:val="21"/>
        </w:rPr>
        <w:t>（完整双向映射）三个版本，每次迭代均基于上一轮的反馈调整</w:t>
      </w:r>
      <w:r>
        <w:rPr>
          <w:rFonts w:ascii="宋体" w:eastAsia="宋体" w:hAnsi="宋体"/>
          <w:sz w:val="21"/>
        </w:rPr>
        <w:t>Agent</w:t>
      </w:r>
      <w:r>
        <w:rPr>
          <w:rFonts w:ascii="宋体" w:eastAsia="宋体" w:hAnsi="宋体"/>
          <w:sz w:val="21"/>
        </w:rPr>
        <w:t>角色定义和提示词模板。这一过程体现了设计科学研究中</w:t>
      </w:r>
      <w:r>
        <w:rPr>
          <w:rFonts w:ascii="宋体" w:eastAsia="宋体" w:hAnsi="宋体"/>
          <w:sz w:val="21"/>
        </w:rPr>
        <w:t>“</w:t>
      </w:r>
      <w:r>
        <w:rPr>
          <w:rFonts w:ascii="宋体" w:eastAsia="宋体" w:hAnsi="宋体"/>
          <w:sz w:val="21"/>
        </w:rPr>
        <w:t>生成</w:t>
      </w:r>
      <w:r>
        <w:rPr>
          <w:rFonts w:ascii="宋体" w:eastAsia="宋体" w:hAnsi="宋体"/>
          <w:sz w:val="21"/>
        </w:rPr>
        <w:t>-</w:t>
      </w:r>
      <w:r>
        <w:rPr>
          <w:rFonts w:ascii="宋体" w:eastAsia="宋体" w:hAnsi="宋体"/>
          <w:sz w:val="21"/>
        </w:rPr>
        <w:t>测试</w:t>
      </w:r>
      <w:r>
        <w:rPr>
          <w:rFonts w:ascii="宋体" w:eastAsia="宋体" w:hAnsi="宋体"/>
          <w:sz w:val="21"/>
        </w:rPr>
        <w:t>”</w:t>
      </w:r>
      <w:r>
        <w:rPr>
          <w:rFonts w:ascii="宋体" w:eastAsia="宋体" w:hAnsi="宋体"/>
          <w:sz w:val="21"/>
        </w:rPr>
        <w:t>的搜索特征。</w:t>
      </w:r>
    </w:p>
    <w:p w14:paraId="322416BB"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指南七：研究沟通。</w:t>
      </w:r>
      <w:r>
        <w:rPr>
          <w:rFonts w:ascii="宋体" w:eastAsia="宋体" w:hAnsi="宋体"/>
          <w:sz w:val="21"/>
        </w:rPr>
        <w:t xml:space="preserve">** </w:t>
      </w:r>
      <w:r>
        <w:rPr>
          <w:rFonts w:ascii="宋体" w:eastAsia="宋体" w:hAnsi="宋体"/>
          <w:sz w:val="21"/>
        </w:rPr>
        <w:t>本研究同时面向技术导向型读者（通过提示词四层结构和</w:t>
      </w:r>
      <w:r>
        <w:rPr>
          <w:rFonts w:ascii="宋体" w:eastAsia="宋体" w:hAnsi="宋体"/>
          <w:sz w:val="21"/>
        </w:rPr>
        <w:t>RAG</w:t>
      </w:r>
      <w:r>
        <w:rPr>
          <w:rFonts w:ascii="宋体" w:eastAsia="宋体" w:hAnsi="宋体"/>
          <w:sz w:val="21"/>
        </w:rPr>
        <w:t>架构描述）和管理导向型读者（通过双向映射方法论框架和迁移路径讨论），兼顾设计知识的技术可行性与组织可采纳性。</w:t>
      </w:r>
    </w:p>
    <w:p w14:paraId="2D88E245" w14:textId="77777777" w:rsidR="007E3D79" w:rsidRDefault="003D0EDD">
      <w:pPr>
        <w:spacing w:after="80" w:line="360" w:lineRule="auto"/>
        <w:ind w:firstLine="420"/>
      </w:pPr>
      <w:r>
        <w:rPr>
          <w:rFonts w:ascii="宋体" w:eastAsia="宋体" w:hAnsi="宋体"/>
          <w:sz w:val="21"/>
        </w:rPr>
        <w:t>综上，</w:t>
      </w:r>
      <w:r>
        <w:rPr>
          <w:rFonts w:ascii="宋体" w:eastAsia="宋体" w:hAnsi="宋体"/>
          <w:sz w:val="21"/>
        </w:rPr>
        <w:t>Hevner</w:t>
      </w:r>
      <w:r>
        <w:rPr>
          <w:rFonts w:ascii="宋体" w:eastAsia="宋体" w:hAnsi="宋体"/>
          <w:sz w:val="21"/>
        </w:rPr>
        <w:t>七条指南的自评表明，本研究作为设计方法论论文，在设计问题定义、人工物产出、贡献定位和研究严谨性方面达到设计要求；在设计评价的实证强度方面仍有提升空间，主要表现为试用样本量有限且缺乏与替代方案的受控比较。</w:t>
      </w:r>
    </w:p>
    <w:p w14:paraId="775D3ED7" w14:textId="77777777" w:rsidR="007E3D79" w:rsidRDefault="003D0EDD">
      <w:pPr>
        <w:spacing w:after="80" w:line="360" w:lineRule="auto"/>
        <w:ind w:firstLine="420"/>
      </w:pPr>
      <w:r>
        <w:rPr>
          <w:rFonts w:ascii="宋体" w:eastAsia="宋体" w:hAnsi="宋体"/>
          <w:sz w:val="21"/>
        </w:rPr>
        <w:t>为此，本研究依据上述方案执行了</w:t>
      </w:r>
      <w:r>
        <w:rPr>
          <w:rFonts w:ascii="宋体" w:eastAsia="宋体" w:hAnsi="宋体"/>
          <w:sz w:val="21"/>
        </w:rPr>
        <w:t>Round 1</w:t>
      </w:r>
      <w:r>
        <w:rPr>
          <w:rFonts w:ascii="宋体" w:eastAsia="宋体" w:hAnsi="宋体"/>
          <w:sz w:val="21"/>
        </w:rPr>
        <w:t>专家走查。邀请了</w:t>
      </w:r>
      <w:r>
        <w:rPr>
          <w:rFonts w:ascii="宋体" w:eastAsia="宋体" w:hAnsi="宋体"/>
          <w:sz w:val="21"/>
        </w:rPr>
        <w:t>11</w:t>
      </w:r>
      <w:r>
        <w:rPr>
          <w:rFonts w:ascii="宋体" w:eastAsia="宋体" w:hAnsi="宋体"/>
          <w:sz w:val="21"/>
        </w:rPr>
        <w:t>位同行参与设计原则审查，其中</w:t>
      </w:r>
      <w:r>
        <w:rPr>
          <w:rFonts w:ascii="宋体" w:eastAsia="宋体" w:hAnsi="宋体"/>
          <w:sz w:val="21"/>
        </w:rPr>
        <w:t>7</w:t>
      </w:r>
      <w:r>
        <w:rPr>
          <w:rFonts w:ascii="宋体" w:eastAsia="宋体" w:hAnsi="宋体"/>
          <w:sz w:val="21"/>
        </w:rPr>
        <w:t>位为工科研究生课程教师、</w:t>
      </w:r>
      <w:r>
        <w:rPr>
          <w:rFonts w:ascii="宋体" w:eastAsia="宋体" w:hAnsi="宋体"/>
          <w:sz w:val="21"/>
        </w:rPr>
        <w:t>3</w:t>
      </w:r>
      <w:r>
        <w:rPr>
          <w:rFonts w:ascii="宋体" w:eastAsia="宋体" w:hAnsi="宋体"/>
          <w:sz w:val="21"/>
        </w:rPr>
        <w:t>位为在读研究生、</w:t>
      </w:r>
      <w:r>
        <w:rPr>
          <w:rFonts w:ascii="宋体" w:eastAsia="宋体" w:hAnsi="宋体"/>
          <w:sz w:val="21"/>
        </w:rPr>
        <w:t>1</w:t>
      </w:r>
      <w:r>
        <w:rPr>
          <w:rFonts w:ascii="宋体" w:eastAsia="宋体" w:hAnsi="宋体"/>
          <w:sz w:val="21"/>
        </w:rPr>
        <w:t>位为教育技术方向研究人员。评估采用七点</w:t>
      </w:r>
      <w:r>
        <w:rPr>
          <w:rFonts w:ascii="宋体" w:eastAsia="宋体" w:hAnsi="宋体"/>
          <w:sz w:val="21"/>
        </w:rPr>
        <w:t>Likert</w:t>
      </w:r>
      <w:r>
        <w:rPr>
          <w:rFonts w:ascii="宋体" w:eastAsia="宋体" w:hAnsi="宋体"/>
          <w:sz w:val="21"/>
        </w:rPr>
        <w:t>量表，七个维度分别为：</w:t>
      </w:r>
      <w:r>
        <w:rPr>
          <w:rFonts w:ascii="宋体" w:eastAsia="宋体" w:hAnsi="宋体"/>
          <w:sz w:val="21"/>
        </w:rPr>
        <w:t>Q1</w:t>
      </w:r>
      <w:r>
        <w:rPr>
          <w:rFonts w:ascii="宋体" w:eastAsia="宋体" w:hAnsi="宋体"/>
          <w:sz w:val="21"/>
        </w:rPr>
        <w:t>表述清晰性、</w:t>
      </w:r>
      <w:r>
        <w:rPr>
          <w:rFonts w:ascii="宋体" w:eastAsia="宋体" w:hAnsi="宋体"/>
          <w:sz w:val="21"/>
        </w:rPr>
        <w:t>Q2</w:t>
      </w:r>
      <w:r>
        <w:rPr>
          <w:rFonts w:ascii="宋体" w:eastAsia="宋体" w:hAnsi="宋体"/>
          <w:sz w:val="21"/>
        </w:rPr>
        <w:t>完备性、</w:t>
      </w:r>
      <w:r>
        <w:rPr>
          <w:rFonts w:ascii="宋体" w:eastAsia="宋体" w:hAnsi="宋体"/>
          <w:sz w:val="21"/>
        </w:rPr>
        <w:t>Q3</w:t>
      </w:r>
      <w:r>
        <w:rPr>
          <w:rFonts w:ascii="宋体" w:eastAsia="宋体" w:hAnsi="宋体"/>
          <w:sz w:val="21"/>
        </w:rPr>
        <w:t>可操作性、</w:t>
      </w:r>
      <w:r>
        <w:rPr>
          <w:rFonts w:ascii="宋体" w:eastAsia="宋体" w:hAnsi="宋体"/>
          <w:sz w:val="21"/>
        </w:rPr>
        <w:t>Q4</w:t>
      </w:r>
      <w:r>
        <w:rPr>
          <w:rFonts w:ascii="宋体" w:eastAsia="宋体" w:hAnsi="宋体"/>
          <w:sz w:val="21"/>
        </w:rPr>
        <w:t>差异化价值、</w:t>
      </w:r>
      <w:r>
        <w:rPr>
          <w:rFonts w:ascii="宋体" w:eastAsia="宋体" w:hAnsi="宋体"/>
          <w:sz w:val="21"/>
        </w:rPr>
        <w:t>Q5</w:t>
      </w:r>
      <w:r>
        <w:rPr>
          <w:rFonts w:ascii="宋体" w:eastAsia="宋体" w:hAnsi="宋体"/>
          <w:sz w:val="21"/>
        </w:rPr>
        <w:t>问题对应性、</w:t>
      </w:r>
      <w:r>
        <w:rPr>
          <w:rFonts w:ascii="宋体" w:eastAsia="宋体" w:hAnsi="宋体"/>
          <w:sz w:val="21"/>
        </w:rPr>
        <w:t>Q6</w:t>
      </w:r>
      <w:r>
        <w:rPr>
          <w:rFonts w:ascii="宋体" w:eastAsia="宋体" w:hAnsi="宋体"/>
          <w:sz w:val="21"/>
        </w:rPr>
        <w:t>可迁移性、</w:t>
      </w:r>
      <w:r>
        <w:rPr>
          <w:rFonts w:ascii="宋体" w:eastAsia="宋体" w:hAnsi="宋体"/>
          <w:sz w:val="21"/>
        </w:rPr>
        <w:t>Q7</w:t>
      </w:r>
      <w:r>
        <w:rPr>
          <w:rFonts w:ascii="宋体" w:eastAsia="宋体" w:hAnsi="宋体"/>
          <w:sz w:val="21"/>
        </w:rPr>
        <w:t>发表价值（</w:t>
      </w:r>
      <w:r>
        <w:rPr>
          <w:rFonts w:ascii="宋体" w:eastAsia="宋体" w:hAnsi="宋体"/>
          <w:sz w:val="21"/>
        </w:rPr>
        <w:t>Cronbach's α = .72</w:t>
      </w:r>
      <w:r>
        <w:rPr>
          <w:rFonts w:ascii="宋体" w:eastAsia="宋体" w:hAnsi="宋体"/>
          <w:sz w:val="21"/>
        </w:rPr>
        <w:t>，表明评估者间信度可接受）。</w:t>
      </w:r>
    </w:p>
    <w:p w14:paraId="4F40ACC6" w14:textId="77777777" w:rsidR="007E3D79" w:rsidRDefault="003D0EDD">
      <w:pPr>
        <w:spacing w:after="40" w:line="360" w:lineRule="auto"/>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设计原则专家评估结果（</w:t>
      </w:r>
      <w:r>
        <w:rPr>
          <w:rFonts w:ascii="宋体" w:eastAsia="宋体" w:hAnsi="宋体"/>
          <w:b/>
          <w:sz w:val="18"/>
        </w:rPr>
        <w:t>N=11</w:t>
      </w:r>
      <w:r>
        <w:rPr>
          <w:rFonts w:ascii="宋体" w:eastAsia="宋体" w:hAnsi="宋体"/>
          <w:b/>
          <w:sz w:val="18"/>
        </w:rPr>
        <w:t>）</w:t>
      </w:r>
    </w:p>
    <w:tbl>
      <w:tblPr>
        <w:tblW w:w="0" w:type="auto"/>
        <w:tblLook w:val="04A0" w:firstRow="1" w:lastRow="0" w:firstColumn="1" w:lastColumn="0" w:noHBand="0" w:noVBand="1"/>
      </w:tblPr>
      <w:tblGrid>
        <w:gridCol w:w="841"/>
        <w:gridCol w:w="1102"/>
        <w:gridCol w:w="1102"/>
        <w:gridCol w:w="895"/>
        <w:gridCol w:w="895"/>
      </w:tblGrid>
      <w:tr w:rsidR="007E3D79" w14:paraId="1E452C78" w14:textId="77777777">
        <w:tc>
          <w:tcPr>
            <w:tcW w:w="1928" w:type="dxa"/>
            <w:tcBorders>
              <w:top w:val="single" w:sz="12" w:space="0" w:color="auto"/>
              <w:left w:val="nil"/>
              <w:bottom w:val="single" w:sz="6" w:space="0" w:color="auto"/>
              <w:right w:val="nil"/>
            </w:tcBorders>
          </w:tcPr>
          <w:p w14:paraId="7F310CB4" w14:textId="77777777" w:rsidR="007E3D79" w:rsidRDefault="003D0EDD">
            <w:pPr>
              <w:spacing w:before="40" w:after="40"/>
            </w:pPr>
            <w:r>
              <w:rPr>
                <w:rFonts w:ascii="宋体" w:eastAsia="宋体" w:hAnsi="宋体"/>
                <w:b/>
                <w:sz w:val="15"/>
              </w:rPr>
              <w:t>评估维度</w:t>
            </w:r>
          </w:p>
        </w:tc>
        <w:tc>
          <w:tcPr>
            <w:tcW w:w="1928" w:type="dxa"/>
            <w:tcBorders>
              <w:top w:val="single" w:sz="12" w:space="0" w:color="auto"/>
              <w:left w:val="nil"/>
              <w:bottom w:val="single" w:sz="6" w:space="0" w:color="auto"/>
              <w:right w:val="nil"/>
            </w:tcBorders>
          </w:tcPr>
          <w:p w14:paraId="17C1615C" w14:textId="77777777" w:rsidR="007E3D79" w:rsidRDefault="003D0EDD">
            <w:pPr>
              <w:spacing w:before="40" w:after="40"/>
            </w:pPr>
            <w:r>
              <w:rPr>
                <w:rFonts w:ascii="宋体" w:eastAsia="宋体" w:hAnsi="宋体"/>
                <w:b/>
                <w:sz w:val="15"/>
              </w:rPr>
              <w:t>Mean</w:t>
            </w:r>
          </w:p>
        </w:tc>
        <w:tc>
          <w:tcPr>
            <w:tcW w:w="1928" w:type="dxa"/>
            <w:tcBorders>
              <w:top w:val="single" w:sz="12" w:space="0" w:color="auto"/>
              <w:left w:val="nil"/>
              <w:bottom w:val="single" w:sz="6" w:space="0" w:color="auto"/>
              <w:right w:val="nil"/>
            </w:tcBorders>
          </w:tcPr>
          <w:p w14:paraId="70C0C595" w14:textId="77777777" w:rsidR="007E3D79" w:rsidRDefault="003D0EDD">
            <w:pPr>
              <w:spacing w:before="40" w:after="40"/>
            </w:pPr>
            <w:r>
              <w:rPr>
                <w:rFonts w:ascii="宋体" w:eastAsia="宋体" w:hAnsi="宋体"/>
                <w:b/>
                <w:sz w:val="15"/>
              </w:rPr>
              <w:t>SD</w:t>
            </w:r>
          </w:p>
        </w:tc>
        <w:tc>
          <w:tcPr>
            <w:tcW w:w="1928" w:type="dxa"/>
            <w:tcBorders>
              <w:top w:val="single" w:sz="12" w:space="0" w:color="auto"/>
              <w:left w:val="nil"/>
              <w:bottom w:val="single" w:sz="6" w:space="0" w:color="auto"/>
              <w:right w:val="nil"/>
            </w:tcBorders>
          </w:tcPr>
          <w:p w14:paraId="2E68EA0E" w14:textId="77777777" w:rsidR="007E3D79" w:rsidRDefault="003D0EDD">
            <w:pPr>
              <w:spacing w:before="40" w:after="40"/>
            </w:pPr>
            <w:r>
              <w:rPr>
                <w:rFonts w:ascii="宋体" w:eastAsia="宋体" w:hAnsi="宋体"/>
                <w:b/>
                <w:sz w:val="15"/>
              </w:rPr>
              <w:t>Min</w:t>
            </w:r>
          </w:p>
        </w:tc>
        <w:tc>
          <w:tcPr>
            <w:tcW w:w="1928" w:type="dxa"/>
            <w:tcBorders>
              <w:top w:val="single" w:sz="12" w:space="0" w:color="auto"/>
              <w:left w:val="nil"/>
              <w:bottom w:val="single" w:sz="6" w:space="0" w:color="auto"/>
              <w:right w:val="nil"/>
            </w:tcBorders>
          </w:tcPr>
          <w:p w14:paraId="09E7D78F" w14:textId="77777777" w:rsidR="007E3D79" w:rsidRDefault="003D0EDD">
            <w:pPr>
              <w:spacing w:before="40" w:after="40"/>
            </w:pPr>
            <w:r>
              <w:rPr>
                <w:rFonts w:ascii="宋体" w:eastAsia="宋体" w:hAnsi="宋体"/>
                <w:b/>
                <w:sz w:val="15"/>
              </w:rPr>
              <w:t>Max</w:t>
            </w:r>
          </w:p>
        </w:tc>
      </w:tr>
      <w:tr w:rsidR="007E3D79" w14:paraId="3A0B9DFE" w14:textId="77777777">
        <w:tc>
          <w:tcPr>
            <w:tcW w:w="1928" w:type="dxa"/>
            <w:tcBorders>
              <w:top w:val="nil"/>
              <w:left w:val="nil"/>
              <w:bottom w:val="nil"/>
              <w:right w:val="nil"/>
            </w:tcBorders>
          </w:tcPr>
          <w:p w14:paraId="5EC7AED0" w14:textId="77777777" w:rsidR="007E3D79" w:rsidRDefault="003D0EDD">
            <w:pPr>
              <w:spacing w:before="40" w:after="40"/>
            </w:pPr>
            <w:r>
              <w:rPr>
                <w:rFonts w:ascii="宋体" w:eastAsia="宋体" w:hAnsi="宋体"/>
                <w:sz w:val="15"/>
              </w:rPr>
              <w:lastRenderedPageBreak/>
              <w:t xml:space="preserve">Q1 </w:t>
            </w:r>
            <w:r>
              <w:rPr>
                <w:rFonts w:ascii="宋体" w:eastAsia="宋体" w:hAnsi="宋体"/>
                <w:sz w:val="15"/>
              </w:rPr>
              <w:t>表述清晰性</w:t>
            </w:r>
          </w:p>
        </w:tc>
        <w:tc>
          <w:tcPr>
            <w:tcW w:w="1928" w:type="dxa"/>
            <w:tcBorders>
              <w:top w:val="nil"/>
              <w:left w:val="nil"/>
              <w:bottom w:val="nil"/>
              <w:right w:val="nil"/>
            </w:tcBorders>
          </w:tcPr>
          <w:p w14:paraId="2D8A5CBF" w14:textId="77777777" w:rsidR="007E3D79" w:rsidRDefault="003D0EDD">
            <w:pPr>
              <w:spacing w:before="40" w:after="40"/>
            </w:pPr>
            <w:r>
              <w:rPr>
                <w:rFonts w:ascii="宋体" w:eastAsia="宋体" w:hAnsi="宋体"/>
                <w:sz w:val="15"/>
              </w:rPr>
              <w:t>6.9</w:t>
            </w:r>
          </w:p>
        </w:tc>
        <w:tc>
          <w:tcPr>
            <w:tcW w:w="1928" w:type="dxa"/>
            <w:tcBorders>
              <w:top w:val="nil"/>
              <w:left w:val="nil"/>
              <w:bottom w:val="nil"/>
              <w:right w:val="nil"/>
            </w:tcBorders>
          </w:tcPr>
          <w:p w14:paraId="3014D68B" w14:textId="77777777" w:rsidR="007E3D79" w:rsidRDefault="003D0EDD">
            <w:pPr>
              <w:spacing w:before="40" w:after="40"/>
            </w:pPr>
            <w:r>
              <w:rPr>
                <w:rFonts w:ascii="宋体" w:eastAsia="宋体" w:hAnsi="宋体"/>
                <w:sz w:val="15"/>
              </w:rPr>
              <w:t>0.3</w:t>
            </w:r>
          </w:p>
        </w:tc>
        <w:tc>
          <w:tcPr>
            <w:tcW w:w="1928" w:type="dxa"/>
            <w:tcBorders>
              <w:top w:val="nil"/>
              <w:left w:val="nil"/>
              <w:bottom w:val="nil"/>
              <w:right w:val="nil"/>
            </w:tcBorders>
          </w:tcPr>
          <w:p w14:paraId="2A774D17" w14:textId="77777777" w:rsidR="007E3D79" w:rsidRDefault="003D0EDD">
            <w:pPr>
              <w:spacing w:before="40" w:after="40"/>
            </w:pPr>
            <w:r>
              <w:rPr>
                <w:rFonts w:ascii="宋体" w:eastAsia="宋体" w:hAnsi="宋体"/>
                <w:sz w:val="15"/>
              </w:rPr>
              <w:t>6</w:t>
            </w:r>
          </w:p>
        </w:tc>
        <w:tc>
          <w:tcPr>
            <w:tcW w:w="1928" w:type="dxa"/>
            <w:tcBorders>
              <w:top w:val="nil"/>
              <w:left w:val="nil"/>
              <w:bottom w:val="nil"/>
              <w:right w:val="nil"/>
            </w:tcBorders>
          </w:tcPr>
          <w:p w14:paraId="3DD546D8" w14:textId="77777777" w:rsidR="007E3D79" w:rsidRDefault="003D0EDD">
            <w:pPr>
              <w:spacing w:before="40" w:after="40"/>
            </w:pPr>
            <w:r>
              <w:rPr>
                <w:rFonts w:ascii="宋体" w:eastAsia="宋体" w:hAnsi="宋体"/>
                <w:sz w:val="15"/>
              </w:rPr>
              <w:t>7</w:t>
            </w:r>
          </w:p>
        </w:tc>
      </w:tr>
      <w:tr w:rsidR="007E3D79" w14:paraId="4B2224D1" w14:textId="77777777">
        <w:tc>
          <w:tcPr>
            <w:tcW w:w="1928" w:type="dxa"/>
            <w:tcBorders>
              <w:top w:val="nil"/>
              <w:left w:val="nil"/>
              <w:bottom w:val="nil"/>
              <w:right w:val="nil"/>
            </w:tcBorders>
          </w:tcPr>
          <w:p w14:paraId="6AB8E4B9" w14:textId="77777777" w:rsidR="007E3D79" w:rsidRDefault="003D0EDD">
            <w:pPr>
              <w:spacing w:before="40" w:after="40"/>
            </w:pPr>
            <w:r>
              <w:rPr>
                <w:rFonts w:ascii="宋体" w:eastAsia="宋体" w:hAnsi="宋体"/>
                <w:sz w:val="15"/>
              </w:rPr>
              <w:t xml:space="preserve">Q2 </w:t>
            </w:r>
            <w:r>
              <w:rPr>
                <w:rFonts w:ascii="宋体" w:eastAsia="宋体" w:hAnsi="宋体"/>
                <w:sz w:val="15"/>
              </w:rPr>
              <w:t>完备性</w:t>
            </w:r>
          </w:p>
        </w:tc>
        <w:tc>
          <w:tcPr>
            <w:tcW w:w="1928" w:type="dxa"/>
            <w:tcBorders>
              <w:top w:val="nil"/>
              <w:left w:val="nil"/>
              <w:bottom w:val="nil"/>
              <w:right w:val="nil"/>
            </w:tcBorders>
          </w:tcPr>
          <w:p w14:paraId="522B8A09" w14:textId="77777777" w:rsidR="007E3D79" w:rsidRDefault="003D0EDD">
            <w:pPr>
              <w:spacing w:before="40" w:after="40"/>
            </w:pPr>
            <w:r>
              <w:rPr>
                <w:rFonts w:ascii="宋体" w:eastAsia="宋体" w:hAnsi="宋体"/>
                <w:sz w:val="15"/>
              </w:rPr>
              <w:t>6.3</w:t>
            </w:r>
          </w:p>
        </w:tc>
        <w:tc>
          <w:tcPr>
            <w:tcW w:w="1928" w:type="dxa"/>
            <w:tcBorders>
              <w:top w:val="nil"/>
              <w:left w:val="nil"/>
              <w:bottom w:val="nil"/>
              <w:right w:val="nil"/>
            </w:tcBorders>
          </w:tcPr>
          <w:p w14:paraId="6B5B6CA2" w14:textId="77777777" w:rsidR="007E3D79" w:rsidRDefault="003D0EDD">
            <w:pPr>
              <w:spacing w:before="40" w:after="40"/>
            </w:pPr>
            <w:r>
              <w:rPr>
                <w:rFonts w:ascii="宋体" w:eastAsia="宋体" w:hAnsi="宋体"/>
                <w:sz w:val="15"/>
              </w:rPr>
              <w:t>0.6</w:t>
            </w:r>
          </w:p>
        </w:tc>
        <w:tc>
          <w:tcPr>
            <w:tcW w:w="1928" w:type="dxa"/>
            <w:tcBorders>
              <w:top w:val="nil"/>
              <w:left w:val="nil"/>
              <w:bottom w:val="nil"/>
              <w:right w:val="nil"/>
            </w:tcBorders>
          </w:tcPr>
          <w:p w14:paraId="2D637C3D" w14:textId="77777777" w:rsidR="007E3D79" w:rsidRDefault="003D0EDD">
            <w:pPr>
              <w:spacing w:before="40" w:after="40"/>
            </w:pPr>
            <w:r>
              <w:rPr>
                <w:rFonts w:ascii="宋体" w:eastAsia="宋体" w:hAnsi="宋体"/>
                <w:sz w:val="15"/>
              </w:rPr>
              <w:t>5</w:t>
            </w:r>
          </w:p>
        </w:tc>
        <w:tc>
          <w:tcPr>
            <w:tcW w:w="1928" w:type="dxa"/>
            <w:tcBorders>
              <w:top w:val="nil"/>
              <w:left w:val="nil"/>
              <w:bottom w:val="nil"/>
              <w:right w:val="nil"/>
            </w:tcBorders>
          </w:tcPr>
          <w:p w14:paraId="5CA1ED86" w14:textId="77777777" w:rsidR="007E3D79" w:rsidRDefault="003D0EDD">
            <w:pPr>
              <w:spacing w:before="40" w:after="40"/>
            </w:pPr>
            <w:r>
              <w:rPr>
                <w:rFonts w:ascii="宋体" w:eastAsia="宋体" w:hAnsi="宋体"/>
                <w:sz w:val="15"/>
              </w:rPr>
              <w:t>7</w:t>
            </w:r>
          </w:p>
        </w:tc>
      </w:tr>
      <w:tr w:rsidR="007E3D79" w14:paraId="090C50B5" w14:textId="77777777">
        <w:tc>
          <w:tcPr>
            <w:tcW w:w="1928" w:type="dxa"/>
            <w:tcBorders>
              <w:top w:val="nil"/>
              <w:left w:val="nil"/>
              <w:bottom w:val="nil"/>
              <w:right w:val="nil"/>
            </w:tcBorders>
          </w:tcPr>
          <w:p w14:paraId="77EB386B" w14:textId="77777777" w:rsidR="007E3D79" w:rsidRDefault="003D0EDD">
            <w:pPr>
              <w:spacing w:before="40" w:after="40"/>
            </w:pPr>
            <w:r>
              <w:rPr>
                <w:rFonts w:ascii="宋体" w:eastAsia="宋体" w:hAnsi="宋体"/>
                <w:sz w:val="15"/>
              </w:rPr>
              <w:t xml:space="preserve">Q3 </w:t>
            </w:r>
            <w:r>
              <w:rPr>
                <w:rFonts w:ascii="宋体" w:eastAsia="宋体" w:hAnsi="宋体"/>
                <w:sz w:val="15"/>
              </w:rPr>
              <w:t>可操作性</w:t>
            </w:r>
          </w:p>
        </w:tc>
        <w:tc>
          <w:tcPr>
            <w:tcW w:w="1928" w:type="dxa"/>
            <w:tcBorders>
              <w:top w:val="nil"/>
              <w:left w:val="nil"/>
              <w:bottom w:val="nil"/>
              <w:right w:val="nil"/>
            </w:tcBorders>
          </w:tcPr>
          <w:p w14:paraId="15E0608D" w14:textId="77777777" w:rsidR="007E3D79" w:rsidRDefault="003D0EDD">
            <w:pPr>
              <w:spacing w:before="40" w:after="40"/>
            </w:pPr>
            <w:r>
              <w:rPr>
                <w:rFonts w:ascii="宋体" w:eastAsia="宋体" w:hAnsi="宋体"/>
                <w:sz w:val="15"/>
              </w:rPr>
              <w:t>6.4</w:t>
            </w:r>
          </w:p>
        </w:tc>
        <w:tc>
          <w:tcPr>
            <w:tcW w:w="1928" w:type="dxa"/>
            <w:tcBorders>
              <w:top w:val="nil"/>
              <w:left w:val="nil"/>
              <w:bottom w:val="nil"/>
              <w:right w:val="nil"/>
            </w:tcBorders>
          </w:tcPr>
          <w:p w14:paraId="5BE4C87A" w14:textId="77777777" w:rsidR="007E3D79" w:rsidRDefault="003D0EDD">
            <w:pPr>
              <w:spacing w:before="40" w:after="40"/>
            </w:pPr>
            <w:r>
              <w:rPr>
                <w:rFonts w:ascii="宋体" w:eastAsia="宋体" w:hAnsi="宋体"/>
                <w:sz w:val="15"/>
              </w:rPr>
              <w:t>0.5</w:t>
            </w:r>
          </w:p>
        </w:tc>
        <w:tc>
          <w:tcPr>
            <w:tcW w:w="1928" w:type="dxa"/>
            <w:tcBorders>
              <w:top w:val="nil"/>
              <w:left w:val="nil"/>
              <w:bottom w:val="nil"/>
              <w:right w:val="nil"/>
            </w:tcBorders>
          </w:tcPr>
          <w:p w14:paraId="72EBE68E" w14:textId="77777777" w:rsidR="007E3D79" w:rsidRDefault="003D0EDD">
            <w:pPr>
              <w:spacing w:before="40" w:after="40"/>
            </w:pPr>
            <w:r>
              <w:rPr>
                <w:rFonts w:ascii="宋体" w:eastAsia="宋体" w:hAnsi="宋体"/>
                <w:sz w:val="15"/>
              </w:rPr>
              <w:t>6</w:t>
            </w:r>
          </w:p>
        </w:tc>
        <w:tc>
          <w:tcPr>
            <w:tcW w:w="1928" w:type="dxa"/>
            <w:tcBorders>
              <w:top w:val="nil"/>
              <w:left w:val="nil"/>
              <w:bottom w:val="nil"/>
              <w:right w:val="nil"/>
            </w:tcBorders>
          </w:tcPr>
          <w:p w14:paraId="5EF8C78D" w14:textId="77777777" w:rsidR="007E3D79" w:rsidRDefault="003D0EDD">
            <w:pPr>
              <w:spacing w:before="40" w:after="40"/>
            </w:pPr>
            <w:r>
              <w:rPr>
                <w:rFonts w:ascii="宋体" w:eastAsia="宋体" w:hAnsi="宋体"/>
                <w:sz w:val="15"/>
              </w:rPr>
              <w:t>7</w:t>
            </w:r>
          </w:p>
        </w:tc>
      </w:tr>
      <w:tr w:rsidR="007E3D79" w14:paraId="72C8559C" w14:textId="77777777">
        <w:tc>
          <w:tcPr>
            <w:tcW w:w="1928" w:type="dxa"/>
            <w:tcBorders>
              <w:top w:val="nil"/>
              <w:left w:val="nil"/>
              <w:bottom w:val="nil"/>
              <w:right w:val="nil"/>
            </w:tcBorders>
          </w:tcPr>
          <w:p w14:paraId="3880D31F" w14:textId="77777777" w:rsidR="007E3D79" w:rsidRDefault="003D0EDD">
            <w:pPr>
              <w:spacing w:before="40" w:after="40"/>
            </w:pPr>
            <w:r>
              <w:rPr>
                <w:rFonts w:ascii="宋体" w:eastAsia="宋体" w:hAnsi="宋体"/>
                <w:sz w:val="15"/>
              </w:rPr>
              <w:t xml:space="preserve">Q4 </w:t>
            </w:r>
            <w:r>
              <w:rPr>
                <w:rFonts w:ascii="宋体" w:eastAsia="宋体" w:hAnsi="宋体"/>
                <w:sz w:val="15"/>
              </w:rPr>
              <w:t>差异化价值</w:t>
            </w:r>
          </w:p>
        </w:tc>
        <w:tc>
          <w:tcPr>
            <w:tcW w:w="1928" w:type="dxa"/>
            <w:tcBorders>
              <w:top w:val="nil"/>
              <w:left w:val="nil"/>
              <w:bottom w:val="nil"/>
              <w:right w:val="nil"/>
            </w:tcBorders>
          </w:tcPr>
          <w:p w14:paraId="41301BE9" w14:textId="77777777" w:rsidR="007E3D79" w:rsidRDefault="003D0EDD">
            <w:pPr>
              <w:spacing w:before="40" w:after="40"/>
            </w:pPr>
            <w:r>
              <w:rPr>
                <w:rFonts w:ascii="宋体" w:eastAsia="宋体" w:hAnsi="宋体"/>
                <w:sz w:val="15"/>
              </w:rPr>
              <w:t>6.5</w:t>
            </w:r>
          </w:p>
        </w:tc>
        <w:tc>
          <w:tcPr>
            <w:tcW w:w="1928" w:type="dxa"/>
            <w:tcBorders>
              <w:top w:val="nil"/>
              <w:left w:val="nil"/>
              <w:bottom w:val="nil"/>
              <w:right w:val="nil"/>
            </w:tcBorders>
          </w:tcPr>
          <w:p w14:paraId="6DAB96B4" w14:textId="77777777" w:rsidR="007E3D79" w:rsidRDefault="003D0EDD">
            <w:pPr>
              <w:spacing w:before="40" w:after="40"/>
            </w:pPr>
            <w:r>
              <w:rPr>
                <w:rFonts w:ascii="宋体" w:eastAsia="宋体" w:hAnsi="宋体"/>
                <w:sz w:val="15"/>
              </w:rPr>
              <w:t>0.7</w:t>
            </w:r>
          </w:p>
        </w:tc>
        <w:tc>
          <w:tcPr>
            <w:tcW w:w="1928" w:type="dxa"/>
            <w:tcBorders>
              <w:top w:val="nil"/>
              <w:left w:val="nil"/>
              <w:bottom w:val="nil"/>
              <w:right w:val="nil"/>
            </w:tcBorders>
          </w:tcPr>
          <w:p w14:paraId="6AC16828" w14:textId="77777777" w:rsidR="007E3D79" w:rsidRDefault="003D0EDD">
            <w:pPr>
              <w:spacing w:before="40" w:after="40"/>
            </w:pPr>
            <w:r>
              <w:rPr>
                <w:rFonts w:ascii="宋体" w:eastAsia="宋体" w:hAnsi="宋体"/>
                <w:sz w:val="15"/>
              </w:rPr>
              <w:t>5</w:t>
            </w:r>
          </w:p>
        </w:tc>
        <w:tc>
          <w:tcPr>
            <w:tcW w:w="1928" w:type="dxa"/>
            <w:tcBorders>
              <w:top w:val="nil"/>
              <w:left w:val="nil"/>
              <w:bottom w:val="nil"/>
              <w:right w:val="nil"/>
            </w:tcBorders>
          </w:tcPr>
          <w:p w14:paraId="18C5AE9C" w14:textId="77777777" w:rsidR="007E3D79" w:rsidRDefault="003D0EDD">
            <w:pPr>
              <w:spacing w:before="40" w:after="40"/>
            </w:pPr>
            <w:r>
              <w:rPr>
                <w:rFonts w:ascii="宋体" w:eastAsia="宋体" w:hAnsi="宋体"/>
                <w:sz w:val="15"/>
              </w:rPr>
              <w:t>7</w:t>
            </w:r>
          </w:p>
        </w:tc>
      </w:tr>
      <w:tr w:rsidR="007E3D79" w14:paraId="0169B4D5" w14:textId="77777777">
        <w:tc>
          <w:tcPr>
            <w:tcW w:w="1928" w:type="dxa"/>
            <w:tcBorders>
              <w:top w:val="nil"/>
              <w:left w:val="nil"/>
              <w:bottom w:val="nil"/>
              <w:right w:val="nil"/>
            </w:tcBorders>
          </w:tcPr>
          <w:p w14:paraId="0A8931B1" w14:textId="77777777" w:rsidR="007E3D79" w:rsidRDefault="003D0EDD">
            <w:pPr>
              <w:spacing w:before="40" w:after="40"/>
            </w:pPr>
            <w:r>
              <w:rPr>
                <w:rFonts w:ascii="宋体" w:eastAsia="宋体" w:hAnsi="宋体"/>
                <w:sz w:val="15"/>
              </w:rPr>
              <w:t xml:space="preserve">Q5 </w:t>
            </w:r>
            <w:r>
              <w:rPr>
                <w:rFonts w:ascii="宋体" w:eastAsia="宋体" w:hAnsi="宋体"/>
                <w:sz w:val="15"/>
              </w:rPr>
              <w:t>问题对应性</w:t>
            </w:r>
          </w:p>
        </w:tc>
        <w:tc>
          <w:tcPr>
            <w:tcW w:w="1928" w:type="dxa"/>
            <w:tcBorders>
              <w:top w:val="nil"/>
              <w:left w:val="nil"/>
              <w:bottom w:val="nil"/>
              <w:right w:val="nil"/>
            </w:tcBorders>
          </w:tcPr>
          <w:p w14:paraId="4C441C0E" w14:textId="77777777" w:rsidR="007E3D79" w:rsidRDefault="003D0EDD">
            <w:pPr>
              <w:spacing w:before="40" w:after="40"/>
            </w:pPr>
            <w:r>
              <w:rPr>
                <w:rFonts w:ascii="宋体" w:eastAsia="宋体" w:hAnsi="宋体"/>
                <w:sz w:val="15"/>
              </w:rPr>
              <w:t>6.2</w:t>
            </w:r>
          </w:p>
        </w:tc>
        <w:tc>
          <w:tcPr>
            <w:tcW w:w="1928" w:type="dxa"/>
            <w:tcBorders>
              <w:top w:val="nil"/>
              <w:left w:val="nil"/>
              <w:bottom w:val="nil"/>
              <w:right w:val="nil"/>
            </w:tcBorders>
          </w:tcPr>
          <w:p w14:paraId="6BF52D3C" w14:textId="77777777" w:rsidR="007E3D79" w:rsidRDefault="003D0EDD">
            <w:pPr>
              <w:spacing w:before="40" w:after="40"/>
            </w:pPr>
            <w:r>
              <w:rPr>
                <w:rFonts w:ascii="宋体" w:eastAsia="宋体" w:hAnsi="宋体"/>
                <w:sz w:val="15"/>
              </w:rPr>
              <w:t>0.9</w:t>
            </w:r>
          </w:p>
        </w:tc>
        <w:tc>
          <w:tcPr>
            <w:tcW w:w="1928" w:type="dxa"/>
            <w:tcBorders>
              <w:top w:val="nil"/>
              <w:left w:val="nil"/>
              <w:bottom w:val="nil"/>
              <w:right w:val="nil"/>
            </w:tcBorders>
          </w:tcPr>
          <w:p w14:paraId="37D54312" w14:textId="77777777" w:rsidR="007E3D79" w:rsidRDefault="003D0EDD">
            <w:pPr>
              <w:spacing w:before="40" w:after="40"/>
            </w:pPr>
            <w:r>
              <w:rPr>
                <w:rFonts w:ascii="宋体" w:eastAsia="宋体" w:hAnsi="宋体"/>
                <w:sz w:val="15"/>
              </w:rPr>
              <w:t>5</w:t>
            </w:r>
          </w:p>
        </w:tc>
        <w:tc>
          <w:tcPr>
            <w:tcW w:w="1928" w:type="dxa"/>
            <w:tcBorders>
              <w:top w:val="nil"/>
              <w:left w:val="nil"/>
              <w:bottom w:val="nil"/>
              <w:right w:val="nil"/>
            </w:tcBorders>
          </w:tcPr>
          <w:p w14:paraId="0B7ACF27" w14:textId="77777777" w:rsidR="007E3D79" w:rsidRDefault="003D0EDD">
            <w:pPr>
              <w:spacing w:before="40" w:after="40"/>
            </w:pPr>
            <w:r>
              <w:rPr>
                <w:rFonts w:ascii="宋体" w:eastAsia="宋体" w:hAnsi="宋体"/>
                <w:sz w:val="15"/>
              </w:rPr>
              <w:t>7</w:t>
            </w:r>
          </w:p>
        </w:tc>
      </w:tr>
      <w:tr w:rsidR="007E3D79" w14:paraId="3EC35126" w14:textId="77777777">
        <w:tc>
          <w:tcPr>
            <w:tcW w:w="1928" w:type="dxa"/>
            <w:tcBorders>
              <w:top w:val="nil"/>
              <w:left w:val="nil"/>
              <w:bottom w:val="nil"/>
              <w:right w:val="nil"/>
            </w:tcBorders>
          </w:tcPr>
          <w:p w14:paraId="4F4B028E" w14:textId="77777777" w:rsidR="007E3D79" w:rsidRDefault="003D0EDD">
            <w:pPr>
              <w:spacing w:before="40" w:after="40"/>
            </w:pPr>
            <w:r>
              <w:rPr>
                <w:rFonts w:ascii="宋体" w:eastAsia="宋体" w:hAnsi="宋体"/>
                <w:sz w:val="15"/>
              </w:rPr>
              <w:t xml:space="preserve">Q6 </w:t>
            </w:r>
            <w:r>
              <w:rPr>
                <w:rFonts w:ascii="宋体" w:eastAsia="宋体" w:hAnsi="宋体"/>
                <w:sz w:val="15"/>
              </w:rPr>
              <w:t>可迁移性</w:t>
            </w:r>
          </w:p>
        </w:tc>
        <w:tc>
          <w:tcPr>
            <w:tcW w:w="1928" w:type="dxa"/>
            <w:tcBorders>
              <w:top w:val="nil"/>
              <w:left w:val="nil"/>
              <w:bottom w:val="nil"/>
              <w:right w:val="nil"/>
            </w:tcBorders>
          </w:tcPr>
          <w:p w14:paraId="0BADDDC1" w14:textId="77777777" w:rsidR="007E3D79" w:rsidRDefault="003D0EDD">
            <w:pPr>
              <w:spacing w:before="40" w:after="40"/>
            </w:pPr>
            <w:r>
              <w:rPr>
                <w:rFonts w:ascii="宋体" w:eastAsia="宋体" w:hAnsi="宋体"/>
                <w:sz w:val="15"/>
              </w:rPr>
              <w:t>6.5</w:t>
            </w:r>
          </w:p>
        </w:tc>
        <w:tc>
          <w:tcPr>
            <w:tcW w:w="1928" w:type="dxa"/>
            <w:tcBorders>
              <w:top w:val="nil"/>
              <w:left w:val="nil"/>
              <w:bottom w:val="nil"/>
              <w:right w:val="nil"/>
            </w:tcBorders>
          </w:tcPr>
          <w:p w14:paraId="2820DDBA" w14:textId="77777777" w:rsidR="007E3D79" w:rsidRDefault="003D0EDD">
            <w:pPr>
              <w:spacing w:before="40" w:after="40"/>
            </w:pPr>
            <w:r>
              <w:rPr>
                <w:rFonts w:ascii="宋体" w:eastAsia="宋体" w:hAnsi="宋体"/>
                <w:sz w:val="15"/>
              </w:rPr>
              <w:t>0.7</w:t>
            </w:r>
          </w:p>
        </w:tc>
        <w:tc>
          <w:tcPr>
            <w:tcW w:w="1928" w:type="dxa"/>
            <w:tcBorders>
              <w:top w:val="nil"/>
              <w:left w:val="nil"/>
              <w:bottom w:val="nil"/>
              <w:right w:val="nil"/>
            </w:tcBorders>
          </w:tcPr>
          <w:p w14:paraId="0FE6ED48" w14:textId="77777777" w:rsidR="007E3D79" w:rsidRDefault="003D0EDD">
            <w:pPr>
              <w:spacing w:before="40" w:after="40"/>
            </w:pPr>
            <w:r>
              <w:rPr>
                <w:rFonts w:ascii="宋体" w:eastAsia="宋体" w:hAnsi="宋体"/>
                <w:sz w:val="15"/>
              </w:rPr>
              <w:t>5</w:t>
            </w:r>
          </w:p>
        </w:tc>
        <w:tc>
          <w:tcPr>
            <w:tcW w:w="1928" w:type="dxa"/>
            <w:tcBorders>
              <w:top w:val="nil"/>
              <w:left w:val="nil"/>
              <w:bottom w:val="nil"/>
              <w:right w:val="nil"/>
            </w:tcBorders>
          </w:tcPr>
          <w:p w14:paraId="2929AC4A" w14:textId="77777777" w:rsidR="007E3D79" w:rsidRDefault="003D0EDD">
            <w:pPr>
              <w:spacing w:before="40" w:after="40"/>
            </w:pPr>
            <w:r>
              <w:rPr>
                <w:rFonts w:ascii="宋体" w:eastAsia="宋体" w:hAnsi="宋体"/>
                <w:sz w:val="15"/>
              </w:rPr>
              <w:t>7</w:t>
            </w:r>
          </w:p>
        </w:tc>
      </w:tr>
      <w:tr w:rsidR="007E3D79" w14:paraId="0F87BD7A" w14:textId="77777777">
        <w:tc>
          <w:tcPr>
            <w:tcW w:w="1928" w:type="dxa"/>
            <w:tcBorders>
              <w:top w:val="nil"/>
              <w:left w:val="nil"/>
              <w:bottom w:val="nil"/>
              <w:right w:val="nil"/>
            </w:tcBorders>
          </w:tcPr>
          <w:p w14:paraId="660CF678" w14:textId="77777777" w:rsidR="007E3D79" w:rsidRDefault="003D0EDD">
            <w:pPr>
              <w:spacing w:before="40" w:after="40"/>
            </w:pPr>
            <w:r>
              <w:rPr>
                <w:rFonts w:ascii="宋体" w:eastAsia="宋体" w:hAnsi="宋体"/>
                <w:sz w:val="15"/>
              </w:rPr>
              <w:t xml:space="preserve">Q7 </w:t>
            </w:r>
            <w:r>
              <w:rPr>
                <w:rFonts w:ascii="宋体" w:eastAsia="宋体" w:hAnsi="宋体"/>
                <w:sz w:val="15"/>
              </w:rPr>
              <w:t>发表价值</w:t>
            </w:r>
          </w:p>
        </w:tc>
        <w:tc>
          <w:tcPr>
            <w:tcW w:w="1928" w:type="dxa"/>
            <w:tcBorders>
              <w:top w:val="nil"/>
              <w:left w:val="nil"/>
              <w:bottom w:val="nil"/>
              <w:right w:val="nil"/>
            </w:tcBorders>
          </w:tcPr>
          <w:p w14:paraId="1A58475E" w14:textId="77777777" w:rsidR="007E3D79" w:rsidRDefault="003D0EDD">
            <w:pPr>
              <w:spacing w:before="40" w:after="40"/>
            </w:pPr>
            <w:r>
              <w:rPr>
                <w:rFonts w:ascii="宋体" w:eastAsia="宋体" w:hAnsi="宋体"/>
                <w:sz w:val="15"/>
              </w:rPr>
              <w:t>6.3</w:t>
            </w:r>
          </w:p>
        </w:tc>
        <w:tc>
          <w:tcPr>
            <w:tcW w:w="1928" w:type="dxa"/>
            <w:tcBorders>
              <w:top w:val="nil"/>
              <w:left w:val="nil"/>
              <w:bottom w:val="nil"/>
              <w:right w:val="nil"/>
            </w:tcBorders>
          </w:tcPr>
          <w:p w14:paraId="47B69898" w14:textId="77777777" w:rsidR="007E3D79" w:rsidRDefault="003D0EDD">
            <w:pPr>
              <w:spacing w:before="40" w:after="40"/>
            </w:pPr>
            <w:r>
              <w:rPr>
                <w:rFonts w:ascii="宋体" w:eastAsia="宋体" w:hAnsi="宋体"/>
                <w:sz w:val="15"/>
              </w:rPr>
              <w:t>0.6</w:t>
            </w:r>
          </w:p>
        </w:tc>
        <w:tc>
          <w:tcPr>
            <w:tcW w:w="1928" w:type="dxa"/>
            <w:tcBorders>
              <w:top w:val="nil"/>
              <w:left w:val="nil"/>
              <w:bottom w:val="nil"/>
              <w:right w:val="nil"/>
            </w:tcBorders>
          </w:tcPr>
          <w:p w14:paraId="4308E8F1" w14:textId="77777777" w:rsidR="007E3D79" w:rsidRDefault="003D0EDD">
            <w:pPr>
              <w:spacing w:before="40" w:after="40"/>
            </w:pPr>
            <w:r>
              <w:rPr>
                <w:rFonts w:ascii="宋体" w:eastAsia="宋体" w:hAnsi="宋体"/>
                <w:sz w:val="15"/>
              </w:rPr>
              <w:t>5</w:t>
            </w:r>
          </w:p>
        </w:tc>
        <w:tc>
          <w:tcPr>
            <w:tcW w:w="1928" w:type="dxa"/>
            <w:tcBorders>
              <w:top w:val="nil"/>
              <w:left w:val="nil"/>
              <w:bottom w:val="nil"/>
              <w:right w:val="nil"/>
            </w:tcBorders>
          </w:tcPr>
          <w:p w14:paraId="47DD4AB4" w14:textId="77777777" w:rsidR="007E3D79" w:rsidRDefault="003D0EDD">
            <w:pPr>
              <w:spacing w:before="40" w:after="40"/>
            </w:pPr>
            <w:r>
              <w:rPr>
                <w:rFonts w:ascii="宋体" w:eastAsia="宋体" w:hAnsi="宋体"/>
                <w:sz w:val="15"/>
              </w:rPr>
              <w:t>7</w:t>
            </w:r>
          </w:p>
        </w:tc>
      </w:tr>
      <w:tr w:rsidR="007E3D79" w14:paraId="5E720FC7" w14:textId="77777777">
        <w:tc>
          <w:tcPr>
            <w:tcW w:w="1928" w:type="dxa"/>
            <w:tcBorders>
              <w:top w:val="nil"/>
              <w:left w:val="nil"/>
              <w:bottom w:val="single" w:sz="12" w:space="0" w:color="auto"/>
              <w:right w:val="nil"/>
            </w:tcBorders>
          </w:tcPr>
          <w:p w14:paraId="657C9BE1" w14:textId="77777777" w:rsidR="007E3D79" w:rsidRDefault="003D0EDD">
            <w:pPr>
              <w:spacing w:before="40" w:after="40"/>
            </w:pPr>
            <w:r>
              <w:rPr>
                <w:rFonts w:ascii="宋体" w:eastAsia="宋体" w:hAnsi="宋体"/>
                <w:sz w:val="15"/>
              </w:rPr>
              <w:t>**</w:t>
            </w:r>
            <w:r>
              <w:rPr>
                <w:rFonts w:ascii="宋体" w:eastAsia="宋体" w:hAnsi="宋体"/>
                <w:sz w:val="15"/>
              </w:rPr>
              <w:t>整体均值</w:t>
            </w:r>
            <w:r>
              <w:rPr>
                <w:rFonts w:ascii="宋体" w:eastAsia="宋体" w:hAnsi="宋体"/>
                <w:sz w:val="15"/>
              </w:rPr>
              <w:t>**</w:t>
            </w:r>
          </w:p>
        </w:tc>
        <w:tc>
          <w:tcPr>
            <w:tcW w:w="1928" w:type="dxa"/>
            <w:tcBorders>
              <w:top w:val="nil"/>
              <w:left w:val="nil"/>
              <w:bottom w:val="single" w:sz="12" w:space="0" w:color="auto"/>
              <w:right w:val="nil"/>
            </w:tcBorders>
          </w:tcPr>
          <w:p w14:paraId="7874E72B" w14:textId="77777777" w:rsidR="007E3D79" w:rsidRDefault="003D0EDD">
            <w:pPr>
              <w:spacing w:before="40" w:after="40"/>
            </w:pPr>
            <w:r>
              <w:rPr>
                <w:rFonts w:ascii="宋体" w:eastAsia="宋体" w:hAnsi="宋体"/>
                <w:sz w:val="15"/>
              </w:rPr>
              <w:t>**6.4**</w:t>
            </w:r>
          </w:p>
        </w:tc>
        <w:tc>
          <w:tcPr>
            <w:tcW w:w="1928" w:type="dxa"/>
            <w:tcBorders>
              <w:top w:val="nil"/>
              <w:left w:val="nil"/>
              <w:bottom w:val="single" w:sz="12" w:space="0" w:color="auto"/>
              <w:right w:val="nil"/>
            </w:tcBorders>
          </w:tcPr>
          <w:p w14:paraId="37D5540F" w14:textId="77777777" w:rsidR="007E3D79" w:rsidRDefault="003D0EDD">
            <w:pPr>
              <w:spacing w:before="40" w:after="40"/>
            </w:pPr>
            <w:r>
              <w:rPr>
                <w:rFonts w:ascii="宋体" w:eastAsia="宋体" w:hAnsi="宋体"/>
                <w:sz w:val="15"/>
              </w:rPr>
              <w:t>**0.6**</w:t>
            </w:r>
          </w:p>
        </w:tc>
        <w:tc>
          <w:tcPr>
            <w:tcW w:w="1928" w:type="dxa"/>
            <w:tcBorders>
              <w:top w:val="nil"/>
              <w:left w:val="nil"/>
              <w:bottom w:val="single" w:sz="12" w:space="0" w:color="auto"/>
              <w:right w:val="nil"/>
            </w:tcBorders>
          </w:tcPr>
          <w:p w14:paraId="0E068B9C" w14:textId="77777777" w:rsidR="007E3D79" w:rsidRDefault="007E3D79">
            <w:pPr>
              <w:spacing w:before="40" w:after="40"/>
            </w:pPr>
          </w:p>
        </w:tc>
        <w:tc>
          <w:tcPr>
            <w:tcW w:w="1928" w:type="dxa"/>
            <w:tcBorders>
              <w:top w:val="nil"/>
              <w:left w:val="nil"/>
              <w:bottom w:val="single" w:sz="12" w:space="0" w:color="auto"/>
              <w:right w:val="nil"/>
            </w:tcBorders>
          </w:tcPr>
          <w:p w14:paraId="2C269014" w14:textId="77777777" w:rsidR="007E3D79" w:rsidRDefault="007E3D79">
            <w:pPr>
              <w:spacing w:before="40" w:after="40"/>
            </w:pPr>
          </w:p>
        </w:tc>
      </w:tr>
    </w:tbl>
    <w:p w14:paraId="58D42E31" w14:textId="77777777" w:rsidR="007E3D79" w:rsidRDefault="003D0EDD">
      <w:pPr>
        <w:spacing w:after="80" w:line="360" w:lineRule="auto"/>
        <w:ind w:firstLine="420"/>
      </w:pPr>
      <w:r>
        <w:rPr>
          <w:rFonts w:ascii="宋体" w:eastAsia="宋体" w:hAnsi="宋体"/>
          <w:sz w:val="21"/>
        </w:rPr>
        <w:t>十一位专家对设计原则的整体评价为</w:t>
      </w:r>
      <w:r>
        <w:rPr>
          <w:rFonts w:ascii="宋体" w:eastAsia="宋体" w:hAnsi="宋体"/>
          <w:sz w:val="21"/>
        </w:rPr>
        <w:t>6.4±0.6</w:t>
      </w:r>
      <w:r>
        <w:rPr>
          <w:rFonts w:ascii="宋体" w:eastAsia="宋体" w:hAnsi="宋体"/>
          <w:sz w:val="21"/>
        </w:rPr>
        <w:t>分（满分</w:t>
      </w:r>
      <w:r>
        <w:rPr>
          <w:rFonts w:ascii="宋体" w:eastAsia="宋体" w:hAnsi="宋体"/>
          <w:sz w:val="21"/>
        </w:rPr>
        <w:t>7</w:t>
      </w:r>
      <w:r>
        <w:rPr>
          <w:rFonts w:ascii="宋体" w:eastAsia="宋体" w:hAnsi="宋体"/>
          <w:sz w:val="21"/>
        </w:rPr>
        <w:t>分），表明三条原则在清晰性、完备性、可操作性和学术价值方面获得了较为一致的认可。其中</w:t>
      </w:r>
      <w:r>
        <w:rPr>
          <w:rFonts w:ascii="宋体" w:eastAsia="宋体" w:hAnsi="宋体"/>
          <w:sz w:val="21"/>
        </w:rPr>
        <w:t>Q1</w:t>
      </w:r>
      <w:r>
        <w:rPr>
          <w:rFonts w:ascii="宋体" w:eastAsia="宋体" w:hAnsi="宋体"/>
          <w:sz w:val="21"/>
        </w:rPr>
        <w:t>（表述清晰性）得分最高（</w:t>
      </w:r>
      <w:r>
        <w:rPr>
          <w:rFonts w:ascii="宋体" w:eastAsia="宋体" w:hAnsi="宋体"/>
          <w:sz w:val="21"/>
        </w:rPr>
        <w:t>6.9</w:t>
      </w:r>
      <w:r>
        <w:rPr>
          <w:rFonts w:ascii="宋体" w:eastAsia="宋体" w:hAnsi="宋体"/>
          <w:sz w:val="21"/>
        </w:rPr>
        <w:t>），</w:t>
      </w:r>
      <w:r>
        <w:rPr>
          <w:rFonts w:ascii="宋体" w:eastAsia="宋体" w:hAnsi="宋体"/>
          <w:sz w:val="21"/>
        </w:rPr>
        <w:t>Q5</w:t>
      </w:r>
      <w:r>
        <w:rPr>
          <w:rFonts w:ascii="宋体" w:eastAsia="宋体" w:hAnsi="宋体"/>
          <w:sz w:val="21"/>
        </w:rPr>
        <w:t>（问题对应性）得分相对最低（</w:t>
      </w:r>
      <w:r>
        <w:rPr>
          <w:rFonts w:ascii="宋体" w:eastAsia="宋体" w:hAnsi="宋体"/>
          <w:sz w:val="21"/>
        </w:rPr>
        <w:t>6.2</w:t>
      </w:r>
      <w:r>
        <w:rPr>
          <w:rFonts w:ascii="宋体" w:eastAsia="宋体" w:hAnsi="宋体"/>
          <w:sz w:val="21"/>
        </w:rPr>
        <w:t>）。值得注意的是，一位在读研究生初次阅读时对</w:t>
      </w:r>
      <w:r>
        <w:rPr>
          <w:rFonts w:ascii="宋体" w:eastAsia="宋体" w:hAnsi="宋体"/>
          <w:sz w:val="21"/>
        </w:rPr>
        <w:t>Q1</w:t>
      </w:r>
      <w:r>
        <w:rPr>
          <w:rFonts w:ascii="宋体" w:eastAsia="宋体" w:hAnsi="宋体"/>
          <w:sz w:val="21"/>
        </w:rPr>
        <w:t>仅给出</w:t>
      </w:r>
      <w:r>
        <w:rPr>
          <w:rFonts w:ascii="宋体" w:eastAsia="宋体" w:hAnsi="宋体"/>
          <w:sz w:val="21"/>
        </w:rPr>
        <w:t>3</w:t>
      </w:r>
      <w:r>
        <w:rPr>
          <w:rFonts w:ascii="宋体" w:eastAsia="宋体" w:hAnsi="宋体"/>
          <w:sz w:val="21"/>
        </w:rPr>
        <w:t>分，反馈</w:t>
      </w:r>
      <w:r>
        <w:rPr>
          <w:rFonts w:ascii="宋体" w:eastAsia="宋体" w:hAnsi="宋体"/>
          <w:sz w:val="21"/>
        </w:rPr>
        <w:t>"</w:t>
      </w:r>
      <w:r>
        <w:rPr>
          <w:rFonts w:ascii="宋体" w:eastAsia="宋体" w:hAnsi="宋体"/>
          <w:sz w:val="21"/>
        </w:rPr>
        <w:t>每个字都认识，连在一起有点看不懂</w:t>
      </w:r>
      <w:r>
        <w:rPr>
          <w:rFonts w:ascii="宋体" w:eastAsia="宋体" w:hAnsi="宋体"/>
          <w:sz w:val="21"/>
        </w:rPr>
        <w:t>"</w:t>
      </w:r>
      <w:r>
        <w:rPr>
          <w:rFonts w:ascii="宋体" w:eastAsia="宋体" w:hAnsi="宋体"/>
          <w:sz w:val="21"/>
        </w:rPr>
        <w:t>；后经查阅相关资料重新评估后给出满分评价。这一经历提示设计原则的表述在面向首次接触课程背景的读者时，其可理解性仍有提升空间</w:t>
      </w:r>
      <w:r>
        <w:rPr>
          <w:rFonts w:ascii="宋体" w:eastAsia="宋体" w:hAnsi="宋体"/>
          <w:sz w:val="21"/>
        </w:rPr>
        <w:t>——</w:t>
      </w:r>
      <w:r>
        <w:rPr>
          <w:rFonts w:ascii="宋体" w:eastAsia="宋体" w:hAnsi="宋体"/>
          <w:sz w:val="21"/>
        </w:rPr>
        <w:t>原则的学术价值需要一定的背景知识方能充分呈现。该问题已在</w:t>
      </w:r>
      <w:r>
        <w:rPr>
          <w:rFonts w:ascii="宋体" w:eastAsia="宋体" w:hAnsi="宋体"/>
          <w:sz w:val="21"/>
        </w:rPr>
        <w:t>§3.7</w:t>
      </w:r>
      <w:r>
        <w:rPr>
          <w:rFonts w:ascii="宋体" w:eastAsia="宋体" w:hAnsi="宋体"/>
          <w:sz w:val="21"/>
        </w:rPr>
        <w:t>局限性中予以讨论。</w:t>
      </w:r>
    </w:p>
    <w:p w14:paraId="5EFCF307" w14:textId="77777777" w:rsidR="007E3D79" w:rsidRDefault="003D0EDD">
      <w:pPr>
        <w:spacing w:after="120" w:line="360" w:lineRule="auto"/>
      </w:pPr>
      <w:r>
        <w:rPr>
          <w:rFonts w:ascii="黑体" w:eastAsia="黑体" w:hAnsi="黑体"/>
          <w:b/>
        </w:rPr>
        <w:t xml:space="preserve">3.6 </w:t>
      </w:r>
      <w:r>
        <w:rPr>
          <w:rFonts w:ascii="黑体" w:eastAsia="黑体" w:hAnsi="黑体"/>
          <w:b/>
        </w:rPr>
        <w:t>设计方法论反思与局限性讨论</w:t>
      </w:r>
    </w:p>
    <w:p w14:paraId="29043C98" w14:textId="77777777" w:rsidR="007E3D79" w:rsidRDefault="003D0EDD">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22956006" w14:textId="77777777" w:rsidR="007E3D79" w:rsidRDefault="003D0EDD">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5791809F" w14:textId="77777777" w:rsidR="007E3D79" w:rsidRDefault="003D0EDD">
      <w:pPr>
        <w:spacing w:line="360" w:lineRule="auto"/>
      </w:pPr>
      <w:r>
        <w:rPr>
          <w:rFonts w:ascii="黑体" w:eastAsia="黑体" w:hAnsi="黑体"/>
          <w:b/>
          <w:sz w:val="24"/>
        </w:rPr>
        <w:t xml:space="preserve">4 </w:t>
      </w:r>
      <w:r>
        <w:rPr>
          <w:rFonts w:ascii="黑体" w:eastAsia="黑体" w:hAnsi="黑体"/>
          <w:b/>
          <w:sz w:val="24"/>
        </w:rPr>
        <w:t>结论</w:t>
      </w:r>
    </w:p>
    <w:p w14:paraId="040047AE" w14:textId="77777777" w:rsidR="007E3D79" w:rsidRDefault="003D0EDD">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w:t>
      </w:r>
      <w:r>
        <w:rPr>
          <w:rFonts w:ascii="宋体" w:eastAsia="宋体" w:hAnsi="宋体"/>
          <w:sz w:val="21"/>
        </w:rPr>
        <w:lastRenderedPageBreak/>
        <w:t>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19CA919D" w14:textId="77777777" w:rsidR="007E3D79" w:rsidRDefault="003D0EDD">
      <w:pPr>
        <w:spacing w:after="80" w:line="360" w:lineRule="auto"/>
        <w:ind w:firstLine="420"/>
      </w:pPr>
      <w:r>
        <w:rPr>
          <w:rFonts w:ascii="宋体" w:eastAsia="宋体" w:hAnsi="宋体"/>
          <w:sz w:val="21"/>
        </w:rPr>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[18]</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0B40FEBE" w14:textId="77777777" w:rsidR="007E3D79" w:rsidRDefault="003D0EDD">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5779762B" w14:textId="77777777" w:rsidR="007E3D79" w:rsidRDefault="003D0EDD">
      <w:pPr>
        <w:spacing w:line="360" w:lineRule="auto"/>
      </w:pPr>
      <w:r>
        <w:rPr>
          <w:rFonts w:ascii="黑体" w:eastAsia="黑体" w:hAnsi="黑体"/>
          <w:b/>
          <w:sz w:val="24"/>
        </w:rPr>
        <w:t>参考文献</w:t>
      </w:r>
    </w:p>
    <w:p w14:paraId="69B743D5" w14:textId="77777777" w:rsidR="007E3D79" w:rsidRDefault="003D0EDD">
      <w:pPr>
        <w:spacing w:after="40" w:line="288" w:lineRule="auto"/>
      </w:pPr>
      <w:r>
        <w:rPr>
          <w:rFonts w:ascii="Times New Roman" w:hAnsi="Times New Roman"/>
          <w:sz w:val="15"/>
        </w:rPr>
        <w:t>[1] HEVNER A R, MARCH S T, PARK J, et al. Design science in information systems research[J]. MIS Quarterly, 2004, 28(1): 75-105.</w:t>
      </w:r>
    </w:p>
    <w:p w14:paraId="36B23804" w14:textId="77777777" w:rsidR="007E3D79" w:rsidRDefault="003D0EDD">
      <w:pPr>
        <w:spacing w:after="40" w:line="288" w:lineRule="auto"/>
      </w:pPr>
      <w:r>
        <w:rPr>
          <w:rFonts w:ascii="Times New Roman" w:hAnsi="Times New Roman"/>
          <w:sz w:val="15"/>
        </w:rPr>
        <w:t>[2] GREGOR S, HEVNER A R. Positioning and presenting design science research for maximum impact[J]. MIS Quarterly, 2013, 37(2): 337-355.</w:t>
      </w:r>
    </w:p>
    <w:p w14:paraId="6E1BD209" w14:textId="77777777" w:rsidR="007E3D79" w:rsidRDefault="003D0EDD">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3C558247" w14:textId="77777777" w:rsidR="007E3D79" w:rsidRDefault="003D0EDD">
      <w:pPr>
        <w:spacing w:after="40" w:line="288" w:lineRule="auto"/>
      </w:pPr>
      <w:r>
        <w:rPr>
          <w:rFonts w:ascii="Times New Roman" w:hAnsi="Times New Roman"/>
          <w:sz w:val="15"/>
        </w:rPr>
        <w:t>[4] RUSSELL S, NORVIG P. Artificial Intelligence: A Modern Approach[M]. 4th ed. London: Pearson, 2021.</w:t>
      </w:r>
    </w:p>
    <w:p w14:paraId="3773C3EC" w14:textId="77777777" w:rsidR="007E3D79" w:rsidRDefault="003D0EDD">
      <w:pPr>
        <w:spacing w:after="40" w:line="288" w:lineRule="auto"/>
      </w:pPr>
      <w:r>
        <w:rPr>
          <w:rFonts w:ascii="Times New Roman" w:hAnsi="Times New Roman"/>
          <w:sz w:val="15"/>
        </w:rPr>
        <w:t>[5] LUCKIN R, HOLMES W, GRIFFITHS M, et al. Intelligence Unleashed: An Argument for AI in Education[M]. London: Pearson, 2016.</w:t>
      </w:r>
    </w:p>
    <w:p w14:paraId="6F2FFE50" w14:textId="77777777" w:rsidR="007E3D79" w:rsidRDefault="003D0EDD">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1F3C2B24" w14:textId="77777777" w:rsidR="007E3D79" w:rsidRDefault="003D0EDD">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624FC317" w14:textId="77777777" w:rsidR="007E3D79" w:rsidRDefault="003D0EDD">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28FC4058" w14:textId="77777777" w:rsidR="007E3D79" w:rsidRDefault="003D0EDD">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703D3487" w14:textId="77777777" w:rsidR="007E3D79" w:rsidRDefault="003D0EDD">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77150099" w14:textId="77777777" w:rsidR="007E3D79" w:rsidRDefault="003D0EDD">
      <w:pPr>
        <w:spacing w:after="40" w:line="288" w:lineRule="auto"/>
      </w:pPr>
      <w:r>
        <w:rPr>
          <w:rFonts w:ascii="Times New Roman" w:hAnsi="Times New Roman"/>
          <w:sz w:val="15"/>
        </w:rPr>
        <w:t>[11] ZHAI X. ChatGPT User Experience: Implications for Education[J/OL]. SSRN, 2022.</w:t>
      </w:r>
    </w:p>
    <w:p w14:paraId="7BC4DA99" w14:textId="77777777" w:rsidR="007E3D79" w:rsidRDefault="003D0EDD">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4A032AE0" w14:textId="77777777" w:rsidR="007E3D79" w:rsidRDefault="003D0EDD">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7690A0A0" w14:textId="77777777" w:rsidR="007E3D79" w:rsidRDefault="003D0EDD">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256EFE62" w14:textId="77777777" w:rsidR="007E3D79" w:rsidRDefault="003D0EDD">
      <w:pPr>
        <w:spacing w:after="40" w:line="288" w:lineRule="auto"/>
      </w:pPr>
      <w:r>
        <w:rPr>
          <w:rFonts w:ascii="宋体" w:eastAsia="宋体" w:hAnsi="宋体"/>
          <w:sz w:val="15"/>
        </w:rPr>
        <w:t xml:space="preserve">[15]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2E21AA94" w14:textId="77777777" w:rsidR="007E3D79" w:rsidRDefault="003D0EDD">
      <w:pPr>
        <w:spacing w:after="40" w:line="288" w:lineRule="auto"/>
      </w:pPr>
      <w:r>
        <w:rPr>
          <w:rFonts w:ascii="宋体" w:eastAsia="宋体" w:hAnsi="宋体"/>
          <w:sz w:val="15"/>
        </w:rPr>
        <w:t xml:space="preserve">[16]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5C99B359" w14:textId="77777777" w:rsidR="007E3D79" w:rsidRDefault="003D0EDD">
      <w:pPr>
        <w:spacing w:after="40" w:line="288" w:lineRule="auto"/>
      </w:pPr>
      <w:r>
        <w:rPr>
          <w:rFonts w:ascii="宋体" w:eastAsia="宋体" w:hAnsi="宋体"/>
          <w:sz w:val="15"/>
        </w:rPr>
        <w:t xml:space="preserve">[17]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0F825765" w14:textId="77777777" w:rsidR="007E3D79" w:rsidRDefault="003D0EDD">
      <w:pPr>
        <w:spacing w:after="40" w:line="288" w:lineRule="auto"/>
      </w:pPr>
      <w:r>
        <w:rPr>
          <w:rFonts w:ascii="宋体" w:eastAsia="宋体" w:hAnsi="宋体"/>
          <w:sz w:val="15"/>
        </w:rPr>
        <w:t xml:space="preserve">[18]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165F6D0D" w14:textId="77777777" w:rsidR="007E3D79" w:rsidRDefault="003D0EDD">
      <w:pPr>
        <w:spacing w:after="40" w:line="288" w:lineRule="auto"/>
      </w:pPr>
      <w:r>
        <w:rPr>
          <w:rFonts w:ascii="宋体" w:eastAsia="宋体" w:hAnsi="宋体"/>
          <w:sz w:val="15"/>
        </w:rPr>
        <w:t xml:space="preserve">[19]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65E73767" w14:textId="77777777" w:rsidR="007E3D79" w:rsidRDefault="003D0EDD">
      <w:pPr>
        <w:spacing w:after="40" w:line="288" w:lineRule="auto"/>
      </w:pPr>
      <w:r>
        <w:rPr>
          <w:rFonts w:ascii="Times New Roman" w:hAnsi="Times New Roman"/>
          <w:sz w:val="15"/>
        </w:rPr>
        <w:t>[20] MOLLICK E, MOLLICK L. Assigning AI: Seven Approaches for Students with Prompts[J/OL]. SSRN, 2023.</w:t>
      </w:r>
    </w:p>
    <w:p w14:paraId="724566A5" w14:textId="77777777" w:rsidR="007E3D79" w:rsidRDefault="003D0EDD">
      <w:pPr>
        <w:spacing w:after="40" w:line="288" w:lineRule="auto"/>
      </w:pPr>
      <w:r>
        <w:rPr>
          <w:rFonts w:ascii="宋体" w:eastAsia="宋体" w:hAnsi="宋体"/>
          <w:sz w:val="15"/>
        </w:rPr>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6B7FCE49" w14:textId="77777777" w:rsidR="007E3D79" w:rsidRDefault="003D0EDD">
      <w:pPr>
        <w:spacing w:after="40" w:line="288" w:lineRule="auto"/>
      </w:pPr>
      <w:r>
        <w:rPr>
          <w:rFonts w:ascii="宋体" w:eastAsia="宋体" w:hAnsi="宋体"/>
          <w:sz w:val="15"/>
        </w:rPr>
        <w:lastRenderedPageBreak/>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2119BA96" w14:textId="77777777" w:rsidR="007E3D79" w:rsidRDefault="003D0EDD">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7317CDE7" w14:textId="77777777" w:rsidR="007E3D79" w:rsidRDefault="003D0EDD">
      <w:pPr>
        <w:spacing w:after="40" w:line="288" w:lineRule="auto"/>
      </w:pPr>
      <w:r>
        <w:rPr>
          <w:rFonts w:ascii="Times New Roman" w:hAnsi="Times New Roman"/>
          <w:sz w:val="15"/>
        </w:rPr>
        <w:t>[24] VYGOTSKY L S. Mind in society: The development of higher psychological processes[M]. Cambridge: Harvard University Press, 1978.</w:t>
      </w:r>
    </w:p>
    <w:p w14:paraId="734306B5" w14:textId="77777777" w:rsidR="007E3D79" w:rsidRDefault="003D0EDD">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p w14:paraId="6D654E41" w14:textId="77777777" w:rsidR="007E3D79" w:rsidRDefault="003D0EDD">
      <w:pPr>
        <w:spacing w:line="360" w:lineRule="auto"/>
      </w:pPr>
      <w:r>
        <w:rPr>
          <w:rFonts w:ascii="黑体" w:eastAsia="黑体" w:hAnsi="黑体"/>
          <w:b/>
          <w:sz w:val="24"/>
        </w:rPr>
        <w:t>作者信息页（投稿时另页提交）</w:t>
      </w:r>
    </w:p>
    <w:p w14:paraId="6278013B"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中文作者</w:t>
      </w:r>
      <w:r>
        <w:rPr>
          <w:rFonts w:ascii="宋体" w:eastAsia="宋体" w:hAnsi="宋体"/>
          <w:sz w:val="21"/>
        </w:rPr>
        <w:t>**</w:t>
      </w:r>
      <w:r>
        <w:rPr>
          <w:rFonts w:ascii="宋体" w:eastAsia="宋体" w:hAnsi="宋体"/>
          <w:sz w:val="21"/>
        </w:rPr>
        <w:t>：王鸿斌</w:t>
      </w:r>
      <w:r>
        <w:rPr>
          <w:rFonts w:ascii="宋体" w:eastAsia="宋体" w:hAnsi="宋体"/>
          <w:sz w:val="21"/>
        </w:rPr>
        <w:t>¹</w:t>
      </w:r>
      <w:r>
        <w:rPr>
          <w:rFonts w:ascii="宋体" w:eastAsia="宋体" w:hAnsi="宋体"/>
          <w:sz w:val="21"/>
        </w:rPr>
        <w:t>，谢泽宇</w:t>
      </w:r>
      <w:r>
        <w:rPr>
          <w:rFonts w:ascii="宋体" w:eastAsia="宋体" w:hAnsi="宋体"/>
          <w:sz w:val="21"/>
        </w:rPr>
        <w:t>²</w:t>
      </w:r>
      <w:r>
        <w:rPr>
          <w:rFonts w:ascii="宋体" w:eastAsia="宋体" w:hAnsi="宋体"/>
          <w:sz w:val="21"/>
        </w:rPr>
        <w:t>，黄正文</w:t>
      </w:r>
      <w:r>
        <w:rPr>
          <w:rFonts w:ascii="宋体" w:eastAsia="宋体" w:hAnsi="宋体"/>
          <w:sz w:val="21"/>
        </w:rPr>
        <w:t>¹\*</w:t>
      </w:r>
    </w:p>
    <w:p w14:paraId="30D42ABF" w14:textId="77777777" w:rsidR="007E3D79" w:rsidRDefault="003D0EDD">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5678B3F5" w14:textId="77777777" w:rsidR="007E3D79" w:rsidRDefault="003D0EDD">
      <w:pPr>
        <w:spacing w:after="80" w:line="360" w:lineRule="auto"/>
        <w:ind w:firstLine="420"/>
      </w:pPr>
      <w:r>
        <w:rPr>
          <w:rFonts w:ascii="宋体" w:eastAsia="宋体" w:hAnsi="宋体"/>
          <w:sz w:val="21"/>
        </w:rPr>
        <w:t>\*</w:t>
      </w:r>
      <w:r>
        <w:rPr>
          <w:rFonts w:ascii="宋体" w:eastAsia="宋体" w:hAnsi="宋体"/>
          <w:sz w:val="21"/>
        </w:rPr>
        <w:t>通讯作者：黄正文（</w:t>
      </w:r>
      <w:r>
        <w:rPr>
          <w:rFonts w:ascii="宋体" w:eastAsia="宋体" w:hAnsi="宋体"/>
          <w:sz w:val="21"/>
        </w:rPr>
        <w:t>1969—</w:t>
      </w:r>
      <w:r>
        <w:rPr>
          <w:rFonts w:ascii="宋体" w:eastAsia="宋体" w:hAnsi="宋体"/>
          <w:sz w:val="21"/>
        </w:rPr>
        <w:t>），男，博士，教授，研究方向：资源与环境普惠教育。</w:t>
      </w:r>
      <w:r>
        <w:rPr>
          <w:rFonts w:ascii="宋体" w:eastAsia="宋体" w:hAnsi="宋体"/>
          <w:sz w:val="21"/>
        </w:rPr>
        <w:t>ORCID: https://orcid.org/0009-0006-8724-9432</w:t>
      </w:r>
      <w:r>
        <w:rPr>
          <w:rFonts w:ascii="宋体" w:eastAsia="宋体" w:hAnsi="宋体"/>
          <w:sz w:val="21"/>
        </w:rPr>
        <w:t>。</w:t>
      </w:r>
      <w:r>
        <w:rPr>
          <w:rFonts w:ascii="宋体" w:eastAsia="宋体" w:hAnsi="宋体"/>
          <w:sz w:val="21"/>
        </w:rPr>
        <w:t>Email: huangzhengwen@cdu.edu.cn</w:t>
      </w:r>
    </w:p>
    <w:p w14:paraId="6F9C9E49" w14:textId="77777777" w:rsidR="007E3D79" w:rsidRDefault="003D0EDD">
      <w:pPr>
        <w:spacing w:after="80" w:line="360" w:lineRule="auto"/>
      </w:pPr>
      <w:r>
        <w:rPr>
          <w:rFonts w:ascii="宋体" w:eastAsia="宋体" w:hAnsi="宋体"/>
          <w:sz w:val="18"/>
        </w:rPr>
        <w:t>作者简介：</w:t>
      </w:r>
    </w:p>
    <w:p w14:paraId="66714004" w14:textId="77777777" w:rsidR="007E3D79" w:rsidRDefault="003D0EDD">
      <w:pPr>
        <w:spacing w:after="80" w:line="360" w:lineRule="auto"/>
        <w:ind w:firstLine="420"/>
      </w:pPr>
      <w:r>
        <w:rPr>
          <w:rFonts w:ascii="宋体" w:eastAsia="宋体" w:hAnsi="宋体"/>
          <w:sz w:val="21"/>
        </w:rPr>
        <w:t xml:space="preserve">- </w:t>
      </w:r>
      <w:r>
        <w:rPr>
          <w:rFonts w:ascii="宋体" w:eastAsia="宋体" w:hAnsi="宋体"/>
          <w:sz w:val="21"/>
        </w:rPr>
        <w:t>王鸿斌（</w:t>
      </w:r>
      <w:r>
        <w:rPr>
          <w:rFonts w:ascii="宋体" w:eastAsia="宋体" w:hAnsi="宋体"/>
          <w:sz w:val="21"/>
        </w:rPr>
        <w:t>1986—</w:t>
      </w:r>
      <w:r>
        <w:rPr>
          <w:rFonts w:ascii="宋体" w:eastAsia="宋体" w:hAnsi="宋体"/>
          <w:sz w:val="21"/>
        </w:rPr>
        <w:t>），男，博士，副教授，成都大学，研究方向：人工智能教育应用</w:t>
      </w:r>
    </w:p>
    <w:p w14:paraId="21B1D011" w14:textId="77777777" w:rsidR="007E3D79" w:rsidRDefault="003D0EDD">
      <w:pPr>
        <w:spacing w:after="80" w:line="360" w:lineRule="auto"/>
        <w:ind w:firstLine="420"/>
      </w:pPr>
      <w:r>
        <w:rPr>
          <w:rFonts w:ascii="宋体" w:eastAsia="宋体" w:hAnsi="宋体"/>
          <w:sz w:val="21"/>
        </w:rPr>
        <w:t xml:space="preserve">- </w:t>
      </w:r>
      <w:r>
        <w:rPr>
          <w:rFonts w:ascii="宋体" w:eastAsia="宋体" w:hAnsi="宋体"/>
          <w:sz w:val="21"/>
        </w:rPr>
        <w:t>谢泽宇（</w:t>
      </w:r>
      <w:r>
        <w:rPr>
          <w:rFonts w:ascii="宋体" w:eastAsia="宋体" w:hAnsi="宋体"/>
          <w:sz w:val="21"/>
        </w:rPr>
        <w:t>1991—</w:t>
      </w:r>
      <w:r>
        <w:rPr>
          <w:rFonts w:ascii="宋体" w:eastAsia="宋体" w:hAnsi="宋体"/>
          <w:sz w:val="21"/>
        </w:rPr>
        <w:t>），男，博士研究生（在读），西那瓦国际大学，研究方向：工程教育</w:t>
      </w:r>
    </w:p>
    <w:p w14:paraId="3D87E442" w14:textId="77777777" w:rsidR="007E3D79" w:rsidRDefault="003D0EDD">
      <w:pPr>
        <w:spacing w:after="80" w:line="360" w:lineRule="auto"/>
        <w:ind w:firstLine="420"/>
      </w:pPr>
      <w:r>
        <w:rPr>
          <w:rFonts w:ascii="宋体" w:eastAsia="宋体" w:hAnsi="宋体"/>
          <w:sz w:val="21"/>
        </w:rPr>
        <w:t xml:space="preserve">- </w:t>
      </w:r>
      <w:r>
        <w:rPr>
          <w:rFonts w:ascii="宋体" w:eastAsia="宋体" w:hAnsi="宋体"/>
          <w:sz w:val="21"/>
        </w:rPr>
        <w:t>黄正文（</w:t>
      </w:r>
      <w:r>
        <w:rPr>
          <w:rFonts w:ascii="宋体" w:eastAsia="宋体" w:hAnsi="宋体"/>
          <w:sz w:val="21"/>
        </w:rPr>
        <w:t>1969—</w:t>
      </w:r>
      <w:r>
        <w:rPr>
          <w:rFonts w:ascii="宋体" w:eastAsia="宋体" w:hAnsi="宋体"/>
          <w:sz w:val="21"/>
        </w:rPr>
        <w:t>），男，博士，教授，硕士生导师，成都大学，研究方向：资源与环境普惠教育</w:t>
      </w:r>
    </w:p>
    <w:p w14:paraId="214C87C7" w14:textId="77777777" w:rsidR="007E3D79" w:rsidRDefault="003D0EDD">
      <w:pPr>
        <w:spacing w:after="80" w:line="360" w:lineRule="auto"/>
      </w:pPr>
      <w:r>
        <w:rPr>
          <w:rFonts w:ascii="宋体" w:eastAsia="宋体" w:hAnsi="宋体"/>
          <w:sz w:val="18"/>
        </w:rPr>
        <w:t>基金项目：成都大学</w:t>
      </w:r>
      <w:r>
        <w:rPr>
          <w:rFonts w:ascii="宋体" w:eastAsia="宋体" w:hAnsi="宋体"/>
          <w:sz w:val="18"/>
        </w:rPr>
        <w:t>2025</w:t>
      </w:r>
      <w:r>
        <w:rPr>
          <w:rFonts w:ascii="宋体" w:eastAsia="宋体" w:hAnsi="宋体"/>
          <w:sz w:val="18"/>
        </w:rPr>
        <w:t>年研究生教学资源建设项目（项目编号：</w:t>
      </w:r>
      <w:r>
        <w:rPr>
          <w:rFonts w:ascii="宋体" w:eastAsia="宋体" w:hAnsi="宋体"/>
          <w:sz w:val="18"/>
        </w:rPr>
        <w:t>2025SZ001</w:t>
      </w:r>
      <w:r>
        <w:rPr>
          <w:rFonts w:ascii="宋体" w:eastAsia="宋体" w:hAnsi="宋体"/>
          <w:sz w:val="18"/>
        </w:rPr>
        <w:t>）</w:t>
      </w:r>
    </w:p>
    <w:p w14:paraId="1001A1EE" w14:textId="77777777" w:rsidR="007E3D79" w:rsidRDefault="003D0EDD">
      <w:pPr>
        <w:spacing w:after="80" w:line="360" w:lineRule="auto"/>
      </w:pPr>
      <w:r>
        <w:rPr>
          <w:rFonts w:ascii="宋体" w:eastAsia="宋体" w:hAnsi="宋体"/>
          <w:sz w:val="18"/>
        </w:rPr>
        <w:t>收稿日期：</w:t>
      </w:r>
      <w:r>
        <w:rPr>
          <w:rFonts w:ascii="宋体" w:eastAsia="宋体" w:hAnsi="宋体"/>
          <w:sz w:val="18"/>
        </w:rPr>
        <w:t xml:space="preserve">2026-05-30     </w:t>
      </w:r>
      <w:r>
        <w:rPr>
          <w:rFonts w:ascii="宋体" w:eastAsia="宋体" w:hAnsi="宋体"/>
          <w:sz w:val="18"/>
        </w:rPr>
        <w:t>修回日期：待定</w:t>
      </w:r>
    </w:p>
    <w:sectPr w:rsidR="007E3D79" w:rsidSect="00313D51">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2D56" w14:textId="77777777" w:rsidR="003D0EDD" w:rsidRDefault="003D0EDD" w:rsidP="00313D51">
      <w:pPr>
        <w:spacing w:after="0" w:line="240" w:lineRule="auto"/>
      </w:pPr>
      <w:r>
        <w:separator/>
      </w:r>
    </w:p>
  </w:endnote>
  <w:endnote w:type="continuationSeparator" w:id="0">
    <w:p w14:paraId="1B725DF8" w14:textId="77777777" w:rsidR="003D0EDD" w:rsidRDefault="003D0EDD" w:rsidP="00313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F3E9" w14:textId="77777777" w:rsidR="003D0EDD" w:rsidRDefault="003D0EDD" w:rsidP="00313D51">
      <w:pPr>
        <w:spacing w:after="0" w:line="240" w:lineRule="auto"/>
      </w:pPr>
      <w:r>
        <w:separator/>
      </w:r>
    </w:p>
  </w:footnote>
  <w:footnote w:type="continuationSeparator" w:id="0">
    <w:p w14:paraId="31EF406B" w14:textId="77777777" w:rsidR="003D0EDD" w:rsidRDefault="003D0EDD" w:rsidP="00313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2380977">
    <w:abstractNumId w:val="8"/>
  </w:num>
  <w:num w:numId="2" w16cid:durableId="1817917203">
    <w:abstractNumId w:val="6"/>
  </w:num>
  <w:num w:numId="3" w16cid:durableId="1912495810">
    <w:abstractNumId w:val="5"/>
  </w:num>
  <w:num w:numId="4" w16cid:durableId="1665471397">
    <w:abstractNumId w:val="4"/>
  </w:num>
  <w:num w:numId="5" w16cid:durableId="1961840181">
    <w:abstractNumId w:val="7"/>
  </w:num>
  <w:num w:numId="6" w16cid:durableId="1866168035">
    <w:abstractNumId w:val="3"/>
  </w:num>
  <w:num w:numId="7" w16cid:durableId="1536651175">
    <w:abstractNumId w:val="2"/>
  </w:num>
  <w:num w:numId="8" w16cid:durableId="1339382331">
    <w:abstractNumId w:val="1"/>
  </w:num>
  <w:num w:numId="9" w16cid:durableId="6136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D51"/>
    <w:rsid w:val="00326F90"/>
    <w:rsid w:val="003D0EDD"/>
    <w:rsid w:val="007E3D79"/>
    <w:rsid w:val="00AA1D8D"/>
    <w:rsid w:val="00B47730"/>
    <w:rsid w:val="00BF24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04A48D"/>
  <w14:defaultImageDpi w14:val="300"/>
  <w15:docId w15:val="{C8738B24-A871-4706-A3AE-6D7E4A8D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6733</Words>
  <Characters>10034</Characters>
  <Application>Microsoft Office Word</Application>
  <DocSecurity>0</DocSecurity>
  <Lines>304</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2026-05-30T13:55:00Z</dcterms:modified>
  <cp:category/>
</cp:coreProperties>
</file>