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52DFE" w14:textId="77777777" w:rsidR="0041726F" w:rsidRPr="00D76C12" w:rsidRDefault="00A33EC7" w:rsidP="00A33EC7">
      <w:pPr>
        <w:jc w:val="center"/>
        <w:rPr>
          <w:rFonts w:ascii="Times New Roman" w:hAnsi="Times New Roman" w:cs="Times New Roman"/>
          <w:b/>
        </w:rPr>
      </w:pPr>
      <w:r w:rsidRPr="00D76C12">
        <w:rPr>
          <w:rFonts w:ascii="Times New Roman" w:hAnsi="Times New Roman" w:cs="Times New Roman"/>
          <w:b/>
        </w:rPr>
        <w:t>Tool for the Automatic Analysis of Lexical Sophistication</w:t>
      </w:r>
    </w:p>
    <w:p w14:paraId="29B21901" w14:textId="77777777" w:rsidR="00A33EC7" w:rsidRPr="00D76C12" w:rsidRDefault="00A33EC7" w:rsidP="00A33EC7">
      <w:pPr>
        <w:jc w:val="center"/>
        <w:rPr>
          <w:rFonts w:ascii="Times New Roman" w:hAnsi="Times New Roman" w:cs="Times New Roman"/>
          <w:b/>
        </w:rPr>
      </w:pPr>
      <w:r w:rsidRPr="00D76C12">
        <w:rPr>
          <w:rFonts w:ascii="Times New Roman" w:hAnsi="Times New Roman" w:cs="Times New Roman"/>
          <w:b/>
        </w:rPr>
        <w:t>(TAALES)</w:t>
      </w:r>
    </w:p>
    <w:p w14:paraId="307609E4" w14:textId="77777777" w:rsidR="00A33EC7" w:rsidRPr="00D76C12" w:rsidRDefault="00A33EC7" w:rsidP="00A33EC7">
      <w:pPr>
        <w:jc w:val="center"/>
        <w:rPr>
          <w:rFonts w:ascii="Times New Roman" w:hAnsi="Times New Roman" w:cs="Times New Roman"/>
        </w:rPr>
      </w:pPr>
    </w:p>
    <w:p w14:paraId="56647196" w14:textId="264782FE" w:rsidR="0080728B" w:rsidRPr="00D76C12" w:rsidRDefault="00A33EC7" w:rsidP="0080728B">
      <w:pPr>
        <w:jc w:val="center"/>
        <w:rPr>
          <w:rFonts w:ascii="Times New Roman" w:hAnsi="Times New Roman" w:cs="Times New Roman"/>
          <w:b/>
        </w:rPr>
      </w:pPr>
      <w:r w:rsidRPr="00D76C12">
        <w:rPr>
          <w:rFonts w:ascii="Times New Roman" w:hAnsi="Times New Roman" w:cs="Times New Roman"/>
          <w:b/>
        </w:rPr>
        <w:t>User Manual</w:t>
      </w:r>
      <w:r w:rsidR="0080728B">
        <w:rPr>
          <w:rFonts w:ascii="Times New Roman" w:hAnsi="Times New Roman" w:cs="Times New Roman"/>
          <w:b/>
        </w:rPr>
        <w:t xml:space="preserve"> for TAALES </w:t>
      </w:r>
      <w:r w:rsidR="00C47C22">
        <w:rPr>
          <w:rFonts w:ascii="Times New Roman" w:hAnsi="Times New Roman" w:cs="Times New Roman"/>
          <w:b/>
        </w:rPr>
        <w:t>2.8</w:t>
      </w:r>
      <w:r w:rsidR="009D5A82">
        <w:rPr>
          <w:rFonts w:ascii="Times New Roman" w:hAnsi="Times New Roman" w:cs="Times New Roman"/>
          <w:b/>
        </w:rPr>
        <w:t xml:space="preserve"> (updated </w:t>
      </w:r>
      <w:r w:rsidR="00C47C22">
        <w:rPr>
          <w:rFonts w:ascii="Times New Roman" w:hAnsi="Times New Roman" w:cs="Times New Roman"/>
          <w:b/>
        </w:rPr>
        <w:t>1-26-2018</w:t>
      </w:r>
      <w:r w:rsidR="0080728B">
        <w:rPr>
          <w:rFonts w:ascii="Times New Roman" w:hAnsi="Times New Roman" w:cs="Times New Roman"/>
          <w:b/>
        </w:rPr>
        <w:t>)</w:t>
      </w:r>
    </w:p>
    <w:p w14:paraId="41A09542" w14:textId="77777777" w:rsidR="00213FB9" w:rsidRDefault="00CF12BE" w:rsidP="00A33EC7">
      <w:pPr>
        <w:jc w:val="center"/>
        <w:rPr>
          <w:rFonts w:ascii="Times New Roman" w:hAnsi="Times New Roman" w:cs="Times New Roman"/>
        </w:rPr>
      </w:pPr>
      <w:r w:rsidRPr="00D76C12">
        <w:rPr>
          <w:rFonts w:ascii="Times New Roman" w:hAnsi="Times New Roman" w:cs="Times New Roman"/>
        </w:rPr>
        <w:t>Kristopher Kyle</w:t>
      </w:r>
      <w:r w:rsidR="00213FB9">
        <w:rPr>
          <w:rFonts w:ascii="Times New Roman" w:hAnsi="Times New Roman" w:cs="Times New Roman"/>
        </w:rPr>
        <w:t xml:space="preserve">, University of Hawaii at </w:t>
      </w:r>
      <w:proofErr w:type="spellStart"/>
      <w:r w:rsidR="00213FB9">
        <w:rPr>
          <w:rFonts w:ascii="Times New Roman" w:hAnsi="Times New Roman" w:cs="Times New Roman"/>
        </w:rPr>
        <w:t>Manoa</w:t>
      </w:r>
      <w:proofErr w:type="spellEnd"/>
    </w:p>
    <w:p w14:paraId="00E4F701" w14:textId="54F055CF" w:rsidR="00CF12BE" w:rsidRPr="00D76C12" w:rsidRDefault="00CF12BE" w:rsidP="00213FB9">
      <w:pPr>
        <w:jc w:val="center"/>
        <w:rPr>
          <w:rFonts w:ascii="Times New Roman" w:hAnsi="Times New Roman" w:cs="Times New Roman"/>
        </w:rPr>
      </w:pPr>
      <w:r w:rsidRPr="00D76C12">
        <w:rPr>
          <w:rFonts w:ascii="Times New Roman" w:hAnsi="Times New Roman" w:cs="Times New Roman"/>
        </w:rPr>
        <w:t>Scott Crossley</w:t>
      </w:r>
      <w:r w:rsidR="00213FB9">
        <w:rPr>
          <w:rFonts w:ascii="Times New Roman" w:hAnsi="Times New Roman" w:cs="Times New Roman"/>
        </w:rPr>
        <w:t xml:space="preserve">, </w:t>
      </w:r>
      <w:r w:rsidRPr="00D76C12">
        <w:rPr>
          <w:rFonts w:ascii="Times New Roman" w:hAnsi="Times New Roman" w:cs="Times New Roman"/>
        </w:rPr>
        <w:t>Georgia State University</w:t>
      </w:r>
    </w:p>
    <w:p w14:paraId="6AE4816E" w14:textId="77777777" w:rsidR="00CF12BE" w:rsidRPr="00D76C12" w:rsidRDefault="00CF12BE" w:rsidP="00A33EC7">
      <w:pPr>
        <w:jc w:val="center"/>
        <w:rPr>
          <w:rFonts w:ascii="Times New Roman" w:hAnsi="Times New Roman" w:cs="Times New Roman"/>
        </w:rPr>
      </w:pPr>
    </w:p>
    <w:p w14:paraId="5B464F46" w14:textId="0CBCF962" w:rsidR="00CF12BE" w:rsidRDefault="00CF12BE" w:rsidP="00CF12BE">
      <w:pPr>
        <w:rPr>
          <w:rFonts w:ascii="Times New Roman" w:hAnsi="Times New Roman" w:cs="Times New Roman"/>
        </w:rPr>
      </w:pPr>
      <w:r w:rsidRPr="00D76C12">
        <w:rPr>
          <w:rFonts w:ascii="Times New Roman" w:hAnsi="Times New Roman" w:cs="Times New Roman"/>
        </w:rPr>
        <w:t xml:space="preserve">This document is intended to assist users of TAALES. It includes a brief explanation of how to use the tool. Additional information about TAALES is included in the supplementary </w:t>
      </w:r>
      <w:r w:rsidR="0080728B">
        <w:rPr>
          <w:rFonts w:ascii="Times New Roman" w:hAnsi="Times New Roman" w:cs="Times New Roman"/>
        </w:rPr>
        <w:t>Index Description S</w:t>
      </w:r>
      <w:r w:rsidRPr="00D76C12">
        <w:rPr>
          <w:rFonts w:ascii="Times New Roman" w:hAnsi="Times New Roman" w:cs="Times New Roman"/>
        </w:rPr>
        <w:t>preadsheet</w:t>
      </w:r>
      <w:r w:rsidR="0080728B">
        <w:rPr>
          <w:rFonts w:ascii="Times New Roman" w:hAnsi="Times New Roman" w:cs="Times New Roman"/>
        </w:rPr>
        <w:t xml:space="preserve"> (available at www.kristopherkyle.com)</w:t>
      </w:r>
      <w:r w:rsidRPr="00D76C12">
        <w:rPr>
          <w:rFonts w:ascii="Times New Roman" w:hAnsi="Times New Roman" w:cs="Times New Roman"/>
        </w:rPr>
        <w:t>.</w:t>
      </w:r>
    </w:p>
    <w:p w14:paraId="335C0E9E" w14:textId="77777777" w:rsidR="00D76C12" w:rsidRDefault="00D76C12" w:rsidP="00CF12BE">
      <w:pPr>
        <w:rPr>
          <w:rFonts w:ascii="Times New Roman" w:hAnsi="Times New Roman" w:cs="Times New Roman"/>
        </w:rPr>
      </w:pPr>
    </w:p>
    <w:p w14:paraId="03FFF773" w14:textId="77777777" w:rsidR="00810CE2" w:rsidRPr="00810CE2" w:rsidRDefault="00810CE2" w:rsidP="00810CE2">
      <w:pPr>
        <w:rPr>
          <w:rFonts w:ascii="Times New Roman" w:hAnsi="Times New Roman" w:cs="Times New Roman"/>
        </w:rPr>
      </w:pPr>
      <w:r w:rsidRPr="00810CE2">
        <w:rPr>
          <w:rFonts w:ascii="Times New Roman" w:hAnsi="Times New Roman" w:cs="Times New Roman"/>
          <w:b/>
          <w:bCs/>
        </w:rPr>
        <w:t>Please use the following citations when referencing TAALES:</w:t>
      </w:r>
      <w:r w:rsidRPr="00810CE2">
        <w:rPr>
          <w:rFonts w:ascii="Times New Roman" w:hAnsi="Times New Roman" w:cs="Times New Roman"/>
        </w:rPr>
        <w:br/>
      </w:r>
      <w:r w:rsidRPr="00810CE2">
        <w:rPr>
          <w:rFonts w:ascii="Times New Roman" w:hAnsi="Times New Roman" w:cs="Times New Roman"/>
        </w:rPr>
        <w:br/>
        <w:t>Kyle, K. &amp; Crossley, S. A. (2015). Automatically assessing lexical sophistication: Indices, tools, findings, and application. </w:t>
      </w:r>
      <w:r w:rsidRPr="00810CE2">
        <w:rPr>
          <w:rFonts w:ascii="Times New Roman" w:hAnsi="Times New Roman" w:cs="Times New Roman"/>
          <w:i/>
          <w:iCs/>
        </w:rPr>
        <w:t>TESOL Quarterly</w:t>
      </w:r>
      <w:r w:rsidRPr="00810CE2">
        <w:rPr>
          <w:rFonts w:ascii="Times New Roman" w:hAnsi="Times New Roman" w:cs="Times New Roman"/>
        </w:rPr>
        <w:t> </w:t>
      </w:r>
      <w:r w:rsidRPr="00810CE2">
        <w:rPr>
          <w:rFonts w:ascii="Times New Roman" w:hAnsi="Times New Roman" w:cs="Times New Roman"/>
          <w:i/>
          <w:iCs/>
        </w:rPr>
        <w:t>49</w:t>
      </w:r>
      <w:r w:rsidRPr="00810CE2">
        <w:rPr>
          <w:rFonts w:ascii="Times New Roman" w:hAnsi="Times New Roman" w:cs="Times New Roman"/>
        </w:rPr>
        <w:t xml:space="preserve">(4), pp. 757-786. </w:t>
      </w:r>
      <w:proofErr w:type="spellStart"/>
      <w:r w:rsidRPr="00810CE2">
        <w:rPr>
          <w:rFonts w:ascii="Times New Roman" w:hAnsi="Times New Roman" w:cs="Times New Roman"/>
        </w:rPr>
        <w:t>doi</w:t>
      </w:r>
      <w:proofErr w:type="spellEnd"/>
      <w:r w:rsidRPr="00810CE2">
        <w:rPr>
          <w:rFonts w:ascii="Times New Roman" w:hAnsi="Times New Roman" w:cs="Times New Roman"/>
        </w:rPr>
        <w:t>: 10.1002/tesq.194 </w:t>
      </w:r>
      <w:hyperlink r:id="rId5" w:tgtFrame="_blank" w:history="1">
        <w:r w:rsidRPr="00810CE2">
          <w:rPr>
            <w:rStyle w:val="Hyperlink"/>
            <w:rFonts w:ascii="Times New Roman" w:hAnsi="Times New Roman" w:cs="Times New Roman"/>
          </w:rPr>
          <w:t>article</w:t>
        </w:r>
      </w:hyperlink>
      <w:r w:rsidRPr="00810CE2">
        <w:rPr>
          <w:rFonts w:ascii="Times New Roman" w:hAnsi="Times New Roman" w:cs="Times New Roman"/>
        </w:rPr>
        <w:br/>
      </w:r>
      <w:r w:rsidRPr="00810CE2">
        <w:rPr>
          <w:rFonts w:ascii="Times New Roman" w:hAnsi="Times New Roman" w:cs="Times New Roman"/>
        </w:rPr>
        <w:br/>
        <w:t>Kyle, K., Crossley, S. A., &amp; Berger, C. (in press). The tool for the analysis of lexical sophistication (TAALES): Version 2.0. </w:t>
      </w:r>
      <w:r w:rsidRPr="00810CE2">
        <w:rPr>
          <w:rFonts w:ascii="Times New Roman" w:hAnsi="Times New Roman" w:cs="Times New Roman"/>
          <w:i/>
          <w:iCs/>
        </w:rPr>
        <w:t>Behavior Research Methods</w:t>
      </w:r>
      <w:r w:rsidRPr="00810CE2">
        <w:rPr>
          <w:rFonts w:ascii="Times New Roman" w:hAnsi="Times New Roman" w:cs="Times New Roman"/>
        </w:rPr>
        <w:t>. </w:t>
      </w:r>
      <w:hyperlink r:id="rId6" w:tgtFrame="_blank" w:history="1">
        <w:r w:rsidRPr="00810CE2">
          <w:rPr>
            <w:rStyle w:val="Hyperlink"/>
            <w:rFonts w:ascii="Times New Roman" w:hAnsi="Times New Roman" w:cs="Times New Roman"/>
          </w:rPr>
          <w:t>article</w:t>
        </w:r>
      </w:hyperlink>
    </w:p>
    <w:p w14:paraId="119C3294" w14:textId="77777777" w:rsidR="00810CE2" w:rsidRPr="0080728B" w:rsidRDefault="00810CE2" w:rsidP="00213FB9">
      <w:pPr>
        <w:rPr>
          <w:rFonts w:ascii="Times New Roman" w:hAnsi="Times New Roman" w:cs="Times New Roman"/>
        </w:rPr>
      </w:pPr>
    </w:p>
    <w:p w14:paraId="7A2E1F4D" w14:textId="77777777" w:rsidR="00D76C12" w:rsidRDefault="00D76C12" w:rsidP="00CF12BE">
      <w:pPr>
        <w:rPr>
          <w:rFonts w:ascii="Times New Roman" w:hAnsi="Times New Roman" w:cs="Times New Roman"/>
        </w:rPr>
      </w:pPr>
    </w:p>
    <w:p w14:paraId="347B897A" w14:textId="0255E285" w:rsidR="00AA739C" w:rsidRDefault="00AA739C" w:rsidP="00AA739C">
      <w:pPr>
        <w:jc w:val="center"/>
        <w:rPr>
          <w:rFonts w:ascii="Times New Roman" w:hAnsi="Times New Roman" w:cs="Times New Roman"/>
          <w:b/>
        </w:rPr>
      </w:pPr>
      <w:r w:rsidRPr="00AA739C">
        <w:rPr>
          <w:rFonts w:ascii="Times New Roman" w:hAnsi="Times New Roman" w:cs="Times New Roman"/>
          <w:b/>
        </w:rPr>
        <w:t>Getting Started</w:t>
      </w:r>
    </w:p>
    <w:p w14:paraId="33DFA996" w14:textId="77777777" w:rsidR="00AA739C" w:rsidRDefault="00AA739C" w:rsidP="00AA739C">
      <w:pPr>
        <w:rPr>
          <w:rFonts w:ascii="Times New Roman" w:hAnsi="Times New Roman" w:cs="Times New Roman"/>
          <w:b/>
        </w:rPr>
      </w:pPr>
    </w:p>
    <w:p w14:paraId="2679ABD9" w14:textId="739EEB35" w:rsidR="00AA739C" w:rsidRDefault="00AA739C" w:rsidP="00AA739C">
      <w:pPr>
        <w:rPr>
          <w:rFonts w:ascii="Times New Roman" w:hAnsi="Times New Roman" w:cs="Times New Roman"/>
        </w:rPr>
      </w:pPr>
      <w:r>
        <w:rPr>
          <w:rFonts w:ascii="Times New Roman" w:hAnsi="Times New Roman" w:cs="Times New Roman"/>
        </w:rPr>
        <w:t xml:space="preserve">First, download the version of TAALES that is appropriate for your operating system. Second, download and install </w:t>
      </w:r>
      <w:r w:rsidR="00E7217F">
        <w:rPr>
          <w:rFonts w:ascii="Times New Roman" w:hAnsi="Times New Roman" w:cs="Times New Roman"/>
        </w:rPr>
        <w:t xml:space="preserve">the version of the </w:t>
      </w:r>
      <w:hyperlink r:id="rId7" w:history="1">
        <w:r w:rsidR="00E7217F" w:rsidRPr="00441BB5">
          <w:rPr>
            <w:rStyle w:val="Hyperlink"/>
            <w:rFonts w:ascii="Times New Roman" w:hAnsi="Times New Roman" w:cs="Times New Roman"/>
          </w:rPr>
          <w:t>Java Development Kit</w:t>
        </w:r>
        <w:r w:rsidR="00441BB5" w:rsidRPr="00441BB5">
          <w:rPr>
            <w:rStyle w:val="Hyperlink"/>
            <w:rFonts w:ascii="Times New Roman" w:hAnsi="Times New Roman" w:cs="Times New Roman"/>
          </w:rPr>
          <w:t xml:space="preserve"> (JDK)</w:t>
        </w:r>
      </w:hyperlink>
      <w:r w:rsidR="00E7217F">
        <w:rPr>
          <w:rFonts w:ascii="Times New Roman" w:hAnsi="Times New Roman" w:cs="Times New Roman"/>
        </w:rPr>
        <w:t xml:space="preserve"> that is appropriate for your operating system. Note that this is NOT the same version of Java that is normally installed on one’s computer. </w:t>
      </w:r>
      <w:r w:rsidR="00441BB5">
        <w:rPr>
          <w:rFonts w:ascii="Times New Roman" w:hAnsi="Times New Roman" w:cs="Times New Roman"/>
        </w:rPr>
        <w:t xml:space="preserve">JDK is used when calculating </w:t>
      </w:r>
      <w:proofErr w:type="spellStart"/>
      <w:r w:rsidR="00441BB5">
        <w:rPr>
          <w:rFonts w:ascii="Times New Roman" w:hAnsi="Times New Roman" w:cs="Times New Roman"/>
        </w:rPr>
        <w:t>Hypernymy</w:t>
      </w:r>
      <w:proofErr w:type="spellEnd"/>
      <w:r w:rsidR="00441BB5">
        <w:rPr>
          <w:rFonts w:ascii="Times New Roman" w:hAnsi="Times New Roman" w:cs="Times New Roman"/>
        </w:rPr>
        <w:t xml:space="preserve"> and Polysemy indices (which are tagged by a part of speech tagger). </w:t>
      </w:r>
    </w:p>
    <w:p w14:paraId="593445EC" w14:textId="77777777" w:rsidR="00441BB5" w:rsidRPr="00AA739C" w:rsidRDefault="00441BB5" w:rsidP="00AA739C">
      <w:pPr>
        <w:rPr>
          <w:rFonts w:ascii="Times New Roman" w:hAnsi="Times New Roman" w:cs="Times New Roman"/>
        </w:rPr>
      </w:pPr>
    </w:p>
    <w:p w14:paraId="5673B559" w14:textId="0B223AEA" w:rsidR="00A33EC7" w:rsidRDefault="00AA739C" w:rsidP="00AA739C">
      <w:pPr>
        <w:jc w:val="center"/>
        <w:rPr>
          <w:rFonts w:ascii="Times New Roman" w:hAnsi="Times New Roman" w:cs="Times New Roman"/>
          <w:b/>
        </w:rPr>
      </w:pPr>
      <w:r>
        <w:rPr>
          <w:rFonts w:ascii="Times New Roman" w:hAnsi="Times New Roman" w:cs="Times New Roman"/>
          <w:b/>
        </w:rPr>
        <w:t xml:space="preserve">Indices and </w:t>
      </w:r>
      <w:r w:rsidR="0080728B">
        <w:rPr>
          <w:rFonts w:ascii="Times New Roman" w:hAnsi="Times New Roman" w:cs="Times New Roman"/>
          <w:b/>
        </w:rPr>
        <w:t>Options</w:t>
      </w:r>
    </w:p>
    <w:p w14:paraId="39680BCE" w14:textId="77777777" w:rsidR="00AA739C" w:rsidRPr="00D76C12" w:rsidRDefault="00AA739C" w:rsidP="00AA739C">
      <w:pPr>
        <w:rPr>
          <w:rFonts w:ascii="Times New Roman" w:hAnsi="Times New Roman" w:cs="Times New Roman"/>
        </w:rPr>
      </w:pPr>
    </w:p>
    <w:p w14:paraId="6799C0BD" w14:textId="5B22DA90" w:rsidR="00AA739C" w:rsidRPr="00D76C12" w:rsidRDefault="00AA739C" w:rsidP="00AA739C">
      <w:pPr>
        <w:rPr>
          <w:rFonts w:ascii="Times New Roman" w:hAnsi="Times New Roman" w:cs="Times New Roman"/>
        </w:rPr>
      </w:pPr>
      <w:r w:rsidRPr="00D76C12">
        <w:rPr>
          <w:rFonts w:ascii="Times New Roman" w:hAnsi="Times New Roman" w:cs="Times New Roman"/>
        </w:rPr>
        <w:t xml:space="preserve">TAALES </w:t>
      </w:r>
      <w:r w:rsidR="00C47C22">
        <w:rPr>
          <w:rFonts w:ascii="Times New Roman" w:hAnsi="Times New Roman" w:cs="Times New Roman"/>
        </w:rPr>
        <w:t>2.8</w:t>
      </w:r>
      <w:r>
        <w:rPr>
          <w:rFonts w:ascii="Times New Roman" w:hAnsi="Times New Roman" w:cs="Times New Roman"/>
        </w:rPr>
        <w:t xml:space="preserve"> </w:t>
      </w:r>
      <w:r w:rsidRPr="00D76C12">
        <w:rPr>
          <w:rFonts w:ascii="Times New Roman" w:hAnsi="Times New Roman" w:cs="Times New Roman"/>
        </w:rPr>
        <w:t xml:space="preserve">calculates </w:t>
      </w:r>
      <w:r w:rsidR="00810CE2">
        <w:rPr>
          <w:rFonts w:ascii="Times New Roman" w:hAnsi="Times New Roman" w:cs="Times New Roman"/>
        </w:rPr>
        <w:t>over 1,000</w:t>
      </w:r>
      <w:r w:rsidRPr="00D76C12">
        <w:rPr>
          <w:rFonts w:ascii="Times New Roman" w:hAnsi="Times New Roman" w:cs="Times New Roman"/>
        </w:rPr>
        <w:t xml:space="preserve"> indices </w:t>
      </w:r>
      <w:r>
        <w:rPr>
          <w:rFonts w:ascii="Times New Roman" w:hAnsi="Times New Roman" w:cs="Times New Roman"/>
        </w:rPr>
        <w:t xml:space="preserve">of lexical sophistication </w:t>
      </w:r>
      <w:r w:rsidRPr="00D76C12">
        <w:rPr>
          <w:rFonts w:ascii="Times New Roman" w:hAnsi="Times New Roman" w:cs="Times New Roman"/>
        </w:rPr>
        <w:t xml:space="preserve">in </w:t>
      </w:r>
      <w:r>
        <w:rPr>
          <w:rFonts w:ascii="Times New Roman" w:hAnsi="Times New Roman" w:cs="Times New Roman"/>
        </w:rPr>
        <w:t>a number of categ</w:t>
      </w:r>
      <w:r w:rsidR="00C47C22">
        <w:rPr>
          <w:rFonts w:ascii="Times New Roman" w:hAnsi="Times New Roman" w:cs="Times New Roman"/>
        </w:rPr>
        <w:t>ories. All indices in TAALES 2.8</w:t>
      </w:r>
      <w:r>
        <w:rPr>
          <w:rFonts w:ascii="Times New Roman" w:hAnsi="Times New Roman" w:cs="Times New Roman"/>
        </w:rPr>
        <w:t xml:space="preserve"> are normed. </w:t>
      </w:r>
      <w:r w:rsidRPr="00D76C12">
        <w:rPr>
          <w:rFonts w:ascii="Times New Roman" w:hAnsi="Times New Roman" w:cs="Times New Roman"/>
        </w:rPr>
        <w:t xml:space="preserve">Please see the supplementary </w:t>
      </w:r>
      <w:r>
        <w:rPr>
          <w:rFonts w:ascii="Times New Roman" w:hAnsi="Times New Roman" w:cs="Times New Roman"/>
        </w:rPr>
        <w:t xml:space="preserve">Index Description </w:t>
      </w:r>
      <w:r w:rsidR="00810CE2">
        <w:rPr>
          <w:rFonts w:ascii="Times New Roman" w:hAnsi="Times New Roman" w:cs="Times New Roman"/>
        </w:rPr>
        <w:t>Guide</w:t>
      </w:r>
      <w:r w:rsidRPr="00D76C12">
        <w:rPr>
          <w:rFonts w:ascii="Times New Roman" w:hAnsi="Times New Roman" w:cs="Times New Roman"/>
        </w:rPr>
        <w:t xml:space="preserve"> for more information.</w:t>
      </w:r>
      <w:r>
        <w:rPr>
          <w:rFonts w:ascii="Times New Roman" w:hAnsi="Times New Roman" w:cs="Times New Roman"/>
        </w:rPr>
        <w:t xml:space="preserve"> Also, see the article</w:t>
      </w:r>
      <w:r w:rsidR="00810CE2">
        <w:rPr>
          <w:rFonts w:ascii="Times New Roman" w:hAnsi="Times New Roman" w:cs="Times New Roman"/>
        </w:rPr>
        <w:t>s</w:t>
      </w:r>
      <w:r>
        <w:rPr>
          <w:rFonts w:ascii="Times New Roman" w:hAnsi="Times New Roman" w:cs="Times New Roman"/>
        </w:rPr>
        <w:t xml:space="preserve"> referenced above for more information.</w:t>
      </w:r>
    </w:p>
    <w:p w14:paraId="0F613116" w14:textId="77777777" w:rsidR="0080728B" w:rsidRDefault="0080728B" w:rsidP="0080728B">
      <w:pPr>
        <w:rPr>
          <w:rFonts w:ascii="Times New Roman" w:hAnsi="Times New Roman" w:cs="Times New Roman"/>
        </w:rPr>
      </w:pPr>
    </w:p>
    <w:p w14:paraId="34444636" w14:textId="77777777" w:rsidR="002F4939" w:rsidRDefault="0080728B" w:rsidP="0080728B">
      <w:pPr>
        <w:rPr>
          <w:rFonts w:ascii="Times New Roman" w:hAnsi="Times New Roman" w:cs="Times New Roman"/>
        </w:rPr>
      </w:pPr>
      <w:r>
        <w:rPr>
          <w:rFonts w:ascii="Times New Roman" w:hAnsi="Times New Roman" w:cs="Times New Roman"/>
        </w:rPr>
        <w:t xml:space="preserve">The user may choose to include indices from any (or all) of </w:t>
      </w:r>
      <w:r w:rsidR="002F4939">
        <w:rPr>
          <w:rFonts w:ascii="Times New Roman" w:hAnsi="Times New Roman" w:cs="Times New Roman"/>
        </w:rPr>
        <w:t>a number of</w:t>
      </w:r>
      <w:r>
        <w:rPr>
          <w:rFonts w:ascii="Times New Roman" w:hAnsi="Times New Roman" w:cs="Times New Roman"/>
        </w:rPr>
        <w:t xml:space="preserve"> </w:t>
      </w:r>
      <w:r w:rsidR="002F4939">
        <w:rPr>
          <w:rFonts w:ascii="Times New Roman" w:hAnsi="Times New Roman" w:cs="Times New Roman"/>
        </w:rPr>
        <w:t xml:space="preserve">categories. </w:t>
      </w:r>
    </w:p>
    <w:p w14:paraId="3966F610" w14:textId="77777777" w:rsidR="002F4939" w:rsidRDefault="002F4939" w:rsidP="0080728B">
      <w:pPr>
        <w:rPr>
          <w:rFonts w:ascii="Times New Roman" w:hAnsi="Times New Roman" w:cs="Times New Roman"/>
        </w:rPr>
      </w:pPr>
    </w:p>
    <w:p w14:paraId="361668CE" w14:textId="4A947804" w:rsidR="0080728B" w:rsidRDefault="002020DB" w:rsidP="0080728B">
      <w:pPr>
        <w:rPr>
          <w:rFonts w:ascii="Times New Roman" w:hAnsi="Times New Roman" w:cs="Times New Roman"/>
        </w:rPr>
      </w:pPr>
      <w:r>
        <w:rPr>
          <w:rFonts w:ascii="Times New Roman" w:hAnsi="Times New Roman" w:cs="Times New Roman"/>
        </w:rPr>
        <w:t xml:space="preserve">Note that </w:t>
      </w:r>
      <w:r w:rsidR="00C47C22">
        <w:rPr>
          <w:rFonts w:ascii="Times New Roman" w:hAnsi="Times New Roman" w:cs="Times New Roman"/>
        </w:rPr>
        <w:t>most</w:t>
      </w:r>
      <w:r w:rsidR="002F4939">
        <w:rPr>
          <w:rFonts w:ascii="Times New Roman" w:hAnsi="Times New Roman" w:cs="Times New Roman"/>
        </w:rPr>
        <w:t xml:space="preserve"> indices are pre-processed using a part of speech tagger. These indices may be less accurate when applied to transcribed spoken texts</w:t>
      </w:r>
      <w:r w:rsidR="00213FB9">
        <w:rPr>
          <w:rFonts w:ascii="Times New Roman" w:hAnsi="Times New Roman" w:cs="Times New Roman"/>
        </w:rPr>
        <w:t xml:space="preserve"> or any texts that do not follow predictable syntactic patterns</w:t>
      </w:r>
      <w:r w:rsidR="002F4939">
        <w:rPr>
          <w:rFonts w:ascii="Times New Roman" w:hAnsi="Times New Roman" w:cs="Times New Roman"/>
        </w:rPr>
        <w:t>.</w:t>
      </w:r>
    </w:p>
    <w:p w14:paraId="473825D3" w14:textId="77777777" w:rsidR="002F4939" w:rsidRDefault="002F4939" w:rsidP="0080728B">
      <w:pPr>
        <w:rPr>
          <w:rFonts w:ascii="Times New Roman" w:hAnsi="Times New Roman" w:cs="Times New Roman"/>
        </w:rPr>
      </w:pPr>
    </w:p>
    <w:p w14:paraId="020285CC" w14:textId="1892B3B0" w:rsidR="00F773A3" w:rsidRDefault="00C47C22" w:rsidP="0080728B">
      <w:pPr>
        <w:rPr>
          <w:rFonts w:ascii="Times New Roman" w:hAnsi="Times New Roman" w:cs="Times New Roman"/>
        </w:rPr>
      </w:pPr>
      <w:r>
        <w:rPr>
          <w:rFonts w:ascii="Times New Roman" w:hAnsi="Times New Roman" w:cs="Times New Roman"/>
        </w:rPr>
        <w:t xml:space="preserve">Also note that TAALES 2.8 includes updated definitions for content words and function words. Previous versions of TAALES (through 2.2) relied on a function word stop-list. TAALES 2.5.5 categorized all nouns, verbs, adjectives, and adverbs as content words, and categorized all other words as function words. TAALES 2.8 improves on these definitions by coming closer to a linguistically accurate </w:t>
      </w:r>
      <w:r w:rsidR="00F773A3">
        <w:rPr>
          <w:rFonts w:ascii="Times New Roman" w:hAnsi="Times New Roman" w:cs="Times New Roman"/>
        </w:rPr>
        <w:t xml:space="preserve">distinction between content and function words (e.g., Halliday, 1985; Lu, 2012). In TAALES 2.8, content words are defined as: All nouns and adjectives, all verbs (with </w:t>
      </w:r>
      <w:r w:rsidR="00F773A3">
        <w:rPr>
          <w:rFonts w:ascii="Times New Roman" w:hAnsi="Times New Roman" w:cs="Times New Roman"/>
        </w:rPr>
        <w:lastRenderedPageBreak/>
        <w:t>the exception of “to be”) and all adverbs that are derived from adjectives (mostly “-</w:t>
      </w:r>
      <w:proofErr w:type="spellStart"/>
      <w:r w:rsidR="00F773A3">
        <w:rPr>
          <w:rFonts w:ascii="Times New Roman" w:hAnsi="Times New Roman" w:cs="Times New Roman"/>
        </w:rPr>
        <w:t>ly</w:t>
      </w:r>
      <w:proofErr w:type="spellEnd"/>
      <w:r w:rsidR="00F773A3">
        <w:rPr>
          <w:rFonts w:ascii="Times New Roman" w:hAnsi="Times New Roman" w:cs="Times New Roman"/>
        </w:rPr>
        <w:t>” adverbs). All other words are defined as function words.</w:t>
      </w:r>
      <w:bookmarkStart w:id="0" w:name="_GoBack"/>
      <w:bookmarkEnd w:id="0"/>
    </w:p>
    <w:p w14:paraId="3CCCFB42" w14:textId="35D395FD" w:rsidR="00C47C22" w:rsidRDefault="00F773A3" w:rsidP="0080728B">
      <w:pPr>
        <w:rPr>
          <w:rFonts w:ascii="Times New Roman" w:hAnsi="Times New Roman" w:cs="Times New Roman"/>
        </w:rPr>
      </w:pPr>
      <w:r>
        <w:rPr>
          <w:rFonts w:ascii="Times New Roman" w:hAnsi="Times New Roman" w:cs="Times New Roman"/>
        </w:rPr>
        <w:t xml:space="preserve"> </w:t>
      </w:r>
      <w:r w:rsidR="00C47C22">
        <w:rPr>
          <w:rFonts w:ascii="Times New Roman" w:hAnsi="Times New Roman" w:cs="Times New Roman"/>
        </w:rPr>
        <w:t xml:space="preserve"> </w:t>
      </w:r>
    </w:p>
    <w:p w14:paraId="3DFAA0B9" w14:textId="4F4CEEC2" w:rsidR="002F4939" w:rsidRDefault="00213FB9" w:rsidP="0080728B">
      <w:pPr>
        <w:rPr>
          <w:rFonts w:ascii="Times New Roman" w:hAnsi="Times New Roman" w:cs="Times New Roman"/>
        </w:rPr>
      </w:pPr>
      <w:r>
        <w:rPr>
          <w:rFonts w:ascii="Times New Roman" w:hAnsi="Times New Roman" w:cs="Times New Roman"/>
        </w:rPr>
        <w:t>P</w:t>
      </w:r>
      <w:r w:rsidR="002F4939">
        <w:rPr>
          <w:rFonts w:ascii="Times New Roman" w:hAnsi="Times New Roman" w:cs="Times New Roman"/>
        </w:rPr>
        <w:t>lease reference the Index Description Spreadsheet for detailed information about each index and index type</w:t>
      </w:r>
      <w:r>
        <w:rPr>
          <w:rFonts w:ascii="Times New Roman" w:hAnsi="Times New Roman" w:cs="Times New Roman"/>
        </w:rPr>
        <w:t>. Included index categories are:</w:t>
      </w:r>
    </w:p>
    <w:p w14:paraId="52F4BC09" w14:textId="77777777" w:rsidR="002F4939" w:rsidRDefault="002F4939" w:rsidP="0080728B">
      <w:pPr>
        <w:rPr>
          <w:rFonts w:ascii="Times New Roman" w:hAnsi="Times New Roman" w:cs="Times New Roman"/>
        </w:rPr>
      </w:pPr>
    </w:p>
    <w:p w14:paraId="3516AED9" w14:textId="77777777" w:rsidR="00257C12" w:rsidRPr="00257C12" w:rsidRDefault="00257C12" w:rsidP="00257C12">
      <w:pPr>
        <w:rPr>
          <w:rFonts w:ascii="Times New Roman" w:hAnsi="Times New Roman" w:cs="Times New Roman"/>
          <w:b/>
        </w:rPr>
      </w:pPr>
      <w:r>
        <w:rPr>
          <w:rFonts w:ascii="Times New Roman" w:hAnsi="Times New Roman" w:cs="Times New Roman"/>
          <w:b/>
        </w:rPr>
        <w:t>Academic Language</w:t>
      </w:r>
    </w:p>
    <w:p w14:paraId="423E7FEB" w14:textId="77777777" w:rsidR="00257C12" w:rsidRDefault="00257C12" w:rsidP="00257C12">
      <w:pPr>
        <w:rPr>
          <w:rFonts w:ascii="Times New Roman" w:hAnsi="Times New Roman" w:cs="Times New Roman"/>
        </w:rPr>
      </w:pPr>
      <w:r>
        <w:rPr>
          <w:rFonts w:ascii="Times New Roman" w:hAnsi="Times New Roman" w:cs="Times New Roman"/>
        </w:rPr>
        <w:t>Academic Formulas List (AFL)</w:t>
      </w:r>
    </w:p>
    <w:p w14:paraId="72BE1FFA" w14:textId="77777777" w:rsidR="00257C12" w:rsidRDefault="00257C12" w:rsidP="00257C12">
      <w:pPr>
        <w:rPr>
          <w:rFonts w:ascii="Times New Roman" w:hAnsi="Times New Roman" w:cs="Times New Roman"/>
        </w:rPr>
      </w:pPr>
      <w:r>
        <w:rPr>
          <w:rFonts w:ascii="Times New Roman" w:hAnsi="Times New Roman" w:cs="Times New Roman"/>
        </w:rPr>
        <w:t>Academic Word List (AWL)</w:t>
      </w:r>
    </w:p>
    <w:p w14:paraId="02DDB036" w14:textId="77777777" w:rsidR="00257C12" w:rsidRDefault="00257C12" w:rsidP="00257C12">
      <w:pPr>
        <w:rPr>
          <w:rFonts w:ascii="Times New Roman" w:hAnsi="Times New Roman" w:cs="Times New Roman"/>
        </w:rPr>
      </w:pPr>
      <w:r>
        <w:rPr>
          <w:rFonts w:ascii="Times New Roman" w:hAnsi="Times New Roman" w:cs="Times New Roman"/>
        </w:rPr>
        <w:t xml:space="preserve">Academic Word List (AWL) </w:t>
      </w:r>
      <w:proofErr w:type="spellStart"/>
      <w:r>
        <w:rPr>
          <w:rFonts w:ascii="Times New Roman" w:hAnsi="Times New Roman" w:cs="Times New Roman"/>
        </w:rPr>
        <w:t>Sublists</w:t>
      </w:r>
      <w:proofErr w:type="spellEnd"/>
    </w:p>
    <w:p w14:paraId="31877816" w14:textId="77777777" w:rsidR="00257C12" w:rsidRDefault="00257C12" w:rsidP="0080728B">
      <w:pPr>
        <w:rPr>
          <w:rFonts w:ascii="Times New Roman" w:hAnsi="Times New Roman" w:cs="Times New Roman"/>
          <w:b/>
        </w:rPr>
      </w:pPr>
    </w:p>
    <w:p w14:paraId="00A2ECDA" w14:textId="77777777" w:rsidR="00257C12" w:rsidRPr="00257C12" w:rsidRDefault="00257C12" w:rsidP="002020DB">
      <w:pPr>
        <w:keepNext/>
        <w:rPr>
          <w:rFonts w:ascii="Times New Roman" w:hAnsi="Times New Roman" w:cs="Times New Roman"/>
          <w:b/>
        </w:rPr>
      </w:pPr>
      <w:r>
        <w:rPr>
          <w:rFonts w:ascii="Times New Roman" w:hAnsi="Times New Roman" w:cs="Times New Roman"/>
          <w:b/>
        </w:rPr>
        <w:t>COCA Indices</w:t>
      </w:r>
    </w:p>
    <w:p w14:paraId="05651342" w14:textId="77777777" w:rsidR="00257C12" w:rsidRDefault="00257C12" w:rsidP="002020DB">
      <w:pPr>
        <w:keepNext/>
        <w:rPr>
          <w:rFonts w:ascii="Times New Roman" w:hAnsi="Times New Roman" w:cs="Times New Roman"/>
        </w:rPr>
      </w:pPr>
      <w:r>
        <w:rPr>
          <w:rFonts w:ascii="Times New Roman" w:hAnsi="Times New Roman" w:cs="Times New Roman"/>
        </w:rPr>
        <w:t>COCA Word Frequency and Range for five registers</w:t>
      </w:r>
    </w:p>
    <w:p w14:paraId="11A08276" w14:textId="77777777" w:rsidR="00257C12" w:rsidRDefault="00257C12" w:rsidP="00257C12">
      <w:pPr>
        <w:rPr>
          <w:rFonts w:ascii="Times New Roman" w:hAnsi="Times New Roman" w:cs="Times New Roman"/>
        </w:rPr>
      </w:pPr>
      <w:r>
        <w:rPr>
          <w:rFonts w:ascii="Times New Roman" w:hAnsi="Times New Roman" w:cs="Times New Roman"/>
        </w:rPr>
        <w:t>COCA Bigram Frequency, Range, and Association Strength for five registers</w:t>
      </w:r>
    </w:p>
    <w:p w14:paraId="55B9ABE6" w14:textId="34BF344F" w:rsidR="00257C12" w:rsidRDefault="00257C12" w:rsidP="00257C12">
      <w:pPr>
        <w:rPr>
          <w:rFonts w:ascii="Times New Roman" w:hAnsi="Times New Roman" w:cs="Times New Roman"/>
        </w:rPr>
      </w:pPr>
      <w:r>
        <w:rPr>
          <w:rFonts w:ascii="Times New Roman" w:hAnsi="Times New Roman" w:cs="Times New Roman"/>
        </w:rPr>
        <w:t>COCA T</w:t>
      </w:r>
      <w:r w:rsidR="00F450C3">
        <w:rPr>
          <w:rFonts w:ascii="Times New Roman" w:hAnsi="Times New Roman" w:cs="Times New Roman"/>
        </w:rPr>
        <w:t>r</w:t>
      </w:r>
      <w:r>
        <w:rPr>
          <w:rFonts w:ascii="Times New Roman" w:hAnsi="Times New Roman" w:cs="Times New Roman"/>
        </w:rPr>
        <w:t>igram Frequency, Range, and Association Strength for five registers</w:t>
      </w:r>
    </w:p>
    <w:p w14:paraId="016E5441" w14:textId="77777777" w:rsidR="00257C12" w:rsidRDefault="00257C12" w:rsidP="0080728B">
      <w:pPr>
        <w:rPr>
          <w:rFonts w:ascii="Times New Roman" w:hAnsi="Times New Roman" w:cs="Times New Roman"/>
          <w:b/>
        </w:rPr>
      </w:pPr>
    </w:p>
    <w:p w14:paraId="00546A47" w14:textId="318D7C95" w:rsidR="00D7799B" w:rsidRPr="00257C12" w:rsidRDefault="00257C12" w:rsidP="0080728B">
      <w:pPr>
        <w:rPr>
          <w:rFonts w:ascii="Times New Roman" w:hAnsi="Times New Roman" w:cs="Times New Roman"/>
          <w:b/>
        </w:rPr>
      </w:pPr>
      <w:r>
        <w:rPr>
          <w:rFonts w:ascii="Times New Roman" w:hAnsi="Times New Roman" w:cs="Times New Roman"/>
          <w:b/>
        </w:rPr>
        <w:t>Frequency and Range Indices (from sources other than COCA)</w:t>
      </w:r>
    </w:p>
    <w:p w14:paraId="4F7FB32A" w14:textId="5E28571A" w:rsidR="002F4939" w:rsidRDefault="002F4939" w:rsidP="0080728B">
      <w:pPr>
        <w:rPr>
          <w:rFonts w:ascii="Times New Roman" w:hAnsi="Times New Roman" w:cs="Times New Roman"/>
        </w:rPr>
      </w:pPr>
      <w:r>
        <w:rPr>
          <w:rFonts w:ascii="Times New Roman" w:hAnsi="Times New Roman" w:cs="Times New Roman"/>
        </w:rPr>
        <w:t>BNC Word Frequencies</w:t>
      </w:r>
    </w:p>
    <w:p w14:paraId="0B79E3E4" w14:textId="0C460A7F" w:rsidR="002F4939" w:rsidRDefault="002F4939" w:rsidP="0080728B">
      <w:pPr>
        <w:rPr>
          <w:rFonts w:ascii="Times New Roman" w:hAnsi="Times New Roman" w:cs="Times New Roman"/>
        </w:rPr>
      </w:pPr>
      <w:r>
        <w:rPr>
          <w:rFonts w:ascii="Times New Roman" w:hAnsi="Times New Roman" w:cs="Times New Roman"/>
        </w:rPr>
        <w:t xml:space="preserve">BNC </w:t>
      </w:r>
      <w:proofErr w:type="spellStart"/>
      <w:r>
        <w:rPr>
          <w:rFonts w:ascii="Times New Roman" w:hAnsi="Times New Roman" w:cs="Times New Roman"/>
        </w:rPr>
        <w:t>Ngram</w:t>
      </w:r>
      <w:proofErr w:type="spellEnd"/>
      <w:r>
        <w:rPr>
          <w:rFonts w:ascii="Times New Roman" w:hAnsi="Times New Roman" w:cs="Times New Roman"/>
        </w:rPr>
        <w:t xml:space="preserve"> Frequencies</w:t>
      </w:r>
    </w:p>
    <w:p w14:paraId="5F8514DC" w14:textId="281CF517" w:rsidR="00257C12" w:rsidRDefault="00257C12" w:rsidP="0080728B">
      <w:pPr>
        <w:rPr>
          <w:rFonts w:ascii="Times New Roman" w:hAnsi="Times New Roman" w:cs="Times New Roman"/>
        </w:rPr>
      </w:pPr>
      <w:r>
        <w:rPr>
          <w:rFonts w:ascii="Times New Roman" w:hAnsi="Times New Roman" w:cs="Times New Roman"/>
        </w:rPr>
        <w:t>MRC Frequencies (includes range for some lists)</w:t>
      </w:r>
    </w:p>
    <w:p w14:paraId="4CA25FE7" w14:textId="2444D080" w:rsidR="002F4939" w:rsidRDefault="002F4939" w:rsidP="0080728B">
      <w:pPr>
        <w:rPr>
          <w:rFonts w:ascii="Times New Roman" w:hAnsi="Times New Roman" w:cs="Times New Roman"/>
        </w:rPr>
      </w:pPr>
      <w:proofErr w:type="spellStart"/>
      <w:r>
        <w:rPr>
          <w:rFonts w:ascii="Times New Roman" w:hAnsi="Times New Roman" w:cs="Times New Roman"/>
        </w:rPr>
        <w:t>SUBTLEXus</w:t>
      </w:r>
      <w:proofErr w:type="spellEnd"/>
      <w:r>
        <w:rPr>
          <w:rFonts w:ascii="Times New Roman" w:hAnsi="Times New Roman" w:cs="Times New Roman"/>
        </w:rPr>
        <w:t xml:space="preserve"> Frequencies</w:t>
      </w:r>
      <w:r w:rsidR="00FE1D15">
        <w:rPr>
          <w:rFonts w:ascii="Times New Roman" w:hAnsi="Times New Roman" w:cs="Times New Roman"/>
        </w:rPr>
        <w:t xml:space="preserve"> (includes range)</w:t>
      </w:r>
    </w:p>
    <w:p w14:paraId="6327A180" w14:textId="026B8784" w:rsidR="00C47C22" w:rsidRDefault="00C47C22" w:rsidP="0080728B">
      <w:pPr>
        <w:rPr>
          <w:rFonts w:ascii="Times New Roman" w:hAnsi="Times New Roman" w:cs="Times New Roman"/>
        </w:rPr>
      </w:pPr>
      <w:r>
        <w:rPr>
          <w:rFonts w:ascii="Times New Roman" w:hAnsi="Times New Roman" w:cs="Times New Roman"/>
        </w:rPr>
        <w:t>TOEFL 11 corpus (12,100 argumentative essays written by L2 writers in response to eight prompts)</w:t>
      </w:r>
    </w:p>
    <w:p w14:paraId="265F3AB9" w14:textId="77777777" w:rsidR="00257C12" w:rsidRDefault="00257C12" w:rsidP="0080728B">
      <w:pPr>
        <w:rPr>
          <w:rFonts w:ascii="Times New Roman" w:hAnsi="Times New Roman" w:cs="Times New Roman"/>
        </w:rPr>
      </w:pPr>
    </w:p>
    <w:p w14:paraId="114344FE" w14:textId="1BF11AE0" w:rsidR="00257C12" w:rsidRPr="00257C12" w:rsidRDefault="00257C12" w:rsidP="0080728B">
      <w:pPr>
        <w:rPr>
          <w:rFonts w:ascii="Times New Roman" w:hAnsi="Times New Roman" w:cs="Times New Roman"/>
          <w:b/>
        </w:rPr>
      </w:pPr>
      <w:r>
        <w:rPr>
          <w:rFonts w:ascii="Times New Roman" w:hAnsi="Times New Roman" w:cs="Times New Roman"/>
          <w:b/>
        </w:rPr>
        <w:t>Other Index Types</w:t>
      </w:r>
    </w:p>
    <w:p w14:paraId="70CBCB4A" w14:textId="1881C77B" w:rsidR="002F4939" w:rsidRDefault="002F4939" w:rsidP="0080728B">
      <w:pPr>
        <w:rPr>
          <w:rFonts w:ascii="Times New Roman" w:hAnsi="Times New Roman" w:cs="Times New Roman"/>
        </w:rPr>
      </w:pPr>
      <w:r>
        <w:rPr>
          <w:rFonts w:ascii="Times New Roman" w:hAnsi="Times New Roman" w:cs="Times New Roman"/>
        </w:rPr>
        <w:t>Age of Exposure (AOE)</w:t>
      </w:r>
    </w:p>
    <w:p w14:paraId="7E9B4989" w14:textId="26611A63" w:rsidR="00257C12" w:rsidRDefault="00257C12" w:rsidP="0080728B">
      <w:pPr>
        <w:rPr>
          <w:rFonts w:ascii="Times New Roman" w:hAnsi="Times New Roman" w:cs="Times New Roman"/>
        </w:rPr>
      </w:pPr>
      <w:r>
        <w:rPr>
          <w:rFonts w:ascii="Times New Roman" w:hAnsi="Times New Roman" w:cs="Times New Roman"/>
        </w:rPr>
        <w:t>Contextual Distinctiveness</w:t>
      </w:r>
    </w:p>
    <w:p w14:paraId="0042AA09" w14:textId="1C35D2D0" w:rsidR="002F4939" w:rsidRDefault="002F4939" w:rsidP="0080728B">
      <w:pPr>
        <w:rPr>
          <w:rFonts w:ascii="Times New Roman" w:hAnsi="Times New Roman" w:cs="Times New Roman"/>
        </w:rPr>
      </w:pPr>
      <w:r>
        <w:rPr>
          <w:rFonts w:ascii="Times New Roman" w:hAnsi="Times New Roman" w:cs="Times New Roman"/>
        </w:rPr>
        <w:t>ELP Word Information</w:t>
      </w:r>
    </w:p>
    <w:p w14:paraId="57E548E2" w14:textId="02407A2A" w:rsidR="002F4939" w:rsidRDefault="002F4939" w:rsidP="0080728B">
      <w:pPr>
        <w:rPr>
          <w:rFonts w:ascii="Times New Roman" w:hAnsi="Times New Roman" w:cs="Times New Roman"/>
        </w:rPr>
      </w:pPr>
      <w:r>
        <w:rPr>
          <w:rFonts w:ascii="Times New Roman" w:hAnsi="Times New Roman" w:cs="Times New Roman"/>
        </w:rPr>
        <w:t>ELP Response Time Norms</w:t>
      </w:r>
    </w:p>
    <w:p w14:paraId="40837F15" w14:textId="4DFDB96D" w:rsidR="00257C12" w:rsidRDefault="00257C12" w:rsidP="0080728B">
      <w:pPr>
        <w:rPr>
          <w:rFonts w:ascii="Times New Roman" w:hAnsi="Times New Roman" w:cs="Times New Roman"/>
        </w:rPr>
      </w:pPr>
      <w:proofErr w:type="spellStart"/>
      <w:r>
        <w:rPr>
          <w:rFonts w:ascii="Times New Roman" w:hAnsi="Times New Roman" w:cs="Times New Roman"/>
        </w:rPr>
        <w:t>Hypernymy</w:t>
      </w:r>
      <w:proofErr w:type="spellEnd"/>
      <w:r>
        <w:rPr>
          <w:rFonts w:ascii="Times New Roman" w:hAnsi="Times New Roman" w:cs="Times New Roman"/>
        </w:rPr>
        <w:t xml:space="preserve"> and Polysemy</w:t>
      </w:r>
    </w:p>
    <w:p w14:paraId="2D3361C3" w14:textId="06B905C0" w:rsidR="002F4939" w:rsidRDefault="002F4939" w:rsidP="0080728B">
      <w:pPr>
        <w:rPr>
          <w:rFonts w:ascii="Times New Roman" w:hAnsi="Times New Roman" w:cs="Times New Roman"/>
        </w:rPr>
      </w:pPr>
      <w:r>
        <w:rPr>
          <w:rFonts w:ascii="Times New Roman" w:hAnsi="Times New Roman" w:cs="Times New Roman"/>
        </w:rPr>
        <w:t>Psycholinguistic Word Information Norms</w:t>
      </w:r>
    </w:p>
    <w:p w14:paraId="7567BF25" w14:textId="77777777" w:rsidR="00257C12" w:rsidRDefault="00257C12" w:rsidP="0080728B">
      <w:pPr>
        <w:rPr>
          <w:rFonts w:ascii="Times New Roman" w:hAnsi="Times New Roman" w:cs="Times New Roman"/>
          <w:b/>
        </w:rPr>
      </w:pPr>
    </w:p>
    <w:p w14:paraId="0F49F337" w14:textId="77777777" w:rsidR="002F4939" w:rsidRPr="0080728B" w:rsidRDefault="002F4939" w:rsidP="0080728B">
      <w:pPr>
        <w:rPr>
          <w:rFonts w:ascii="Times New Roman" w:hAnsi="Times New Roman" w:cs="Times New Roman"/>
        </w:rPr>
      </w:pPr>
    </w:p>
    <w:p w14:paraId="3000F239" w14:textId="77777777" w:rsidR="00A33EC7" w:rsidRPr="00D76C12" w:rsidRDefault="00A33EC7" w:rsidP="00AA739C">
      <w:pPr>
        <w:jc w:val="center"/>
        <w:rPr>
          <w:rFonts w:ascii="Times New Roman" w:hAnsi="Times New Roman" w:cs="Times New Roman"/>
          <w:b/>
        </w:rPr>
      </w:pPr>
      <w:r w:rsidRPr="00D76C12">
        <w:rPr>
          <w:rFonts w:ascii="Times New Roman" w:hAnsi="Times New Roman" w:cs="Times New Roman"/>
          <w:b/>
        </w:rPr>
        <w:t>Input</w:t>
      </w:r>
    </w:p>
    <w:p w14:paraId="2F5934D9" w14:textId="77777777" w:rsidR="00A33EC7" w:rsidRPr="00D76C12" w:rsidRDefault="00A33EC7" w:rsidP="00A33EC7">
      <w:pPr>
        <w:rPr>
          <w:rFonts w:ascii="Times New Roman" w:hAnsi="Times New Roman" w:cs="Times New Roman"/>
        </w:rPr>
      </w:pPr>
    </w:p>
    <w:p w14:paraId="0C4D2EE5" w14:textId="77777777" w:rsidR="00A33EC7" w:rsidRPr="00D76C12" w:rsidRDefault="00A33EC7" w:rsidP="00A33EC7">
      <w:pPr>
        <w:rPr>
          <w:rFonts w:ascii="Times New Roman" w:hAnsi="Times New Roman" w:cs="Times New Roman"/>
        </w:rPr>
      </w:pPr>
      <w:r w:rsidRPr="00D76C12">
        <w:rPr>
          <w:rFonts w:ascii="Times New Roman" w:hAnsi="Times New Roman" w:cs="Times New Roman"/>
        </w:rPr>
        <w:t>All input files must be text files (.txt) that do not include any type of markup (e.g., XML, HTML, etc.). Files must be located in a single folder. TAALES will process all .txt files in the chosen input folder.</w:t>
      </w:r>
    </w:p>
    <w:p w14:paraId="080CB44D" w14:textId="77777777" w:rsidR="00A33EC7" w:rsidRPr="00D76C12" w:rsidRDefault="00A33EC7" w:rsidP="00A33EC7">
      <w:pPr>
        <w:rPr>
          <w:rFonts w:ascii="Times New Roman" w:hAnsi="Times New Roman" w:cs="Times New Roman"/>
        </w:rPr>
      </w:pPr>
    </w:p>
    <w:p w14:paraId="6A6DAEC9" w14:textId="77777777" w:rsidR="00A33EC7" w:rsidRPr="00D76C12" w:rsidRDefault="00A33EC7" w:rsidP="00AA739C">
      <w:pPr>
        <w:jc w:val="center"/>
        <w:rPr>
          <w:rFonts w:ascii="Times New Roman" w:hAnsi="Times New Roman" w:cs="Times New Roman"/>
          <w:b/>
        </w:rPr>
      </w:pPr>
      <w:r w:rsidRPr="00D76C12">
        <w:rPr>
          <w:rFonts w:ascii="Times New Roman" w:hAnsi="Times New Roman" w:cs="Times New Roman"/>
          <w:b/>
        </w:rPr>
        <w:t>Saving Your Output</w:t>
      </w:r>
    </w:p>
    <w:p w14:paraId="0CD7336F" w14:textId="77777777" w:rsidR="00A33EC7" w:rsidRPr="00D76C12" w:rsidRDefault="00A33EC7" w:rsidP="00A33EC7">
      <w:pPr>
        <w:rPr>
          <w:rFonts w:ascii="Times New Roman" w:hAnsi="Times New Roman" w:cs="Times New Roman"/>
          <w:b/>
        </w:rPr>
      </w:pPr>
    </w:p>
    <w:p w14:paraId="36DCD7B5" w14:textId="48B7D3BB" w:rsidR="00A33EC7" w:rsidRDefault="00A33EC7" w:rsidP="00A33EC7">
      <w:pPr>
        <w:rPr>
          <w:rFonts w:ascii="Times New Roman" w:hAnsi="Times New Roman" w:cs="Times New Roman"/>
        </w:rPr>
      </w:pPr>
      <w:r w:rsidRPr="00D76C12">
        <w:rPr>
          <w:rFonts w:ascii="Times New Roman" w:hAnsi="Times New Roman" w:cs="Times New Roman"/>
        </w:rPr>
        <w:t>TAALES provides output in the form of a comma-separated (.csv) file that can be opened with any spreadsheet software. The default output file name is “results.csv”, though we would recommend changing this file name each time you run TAALES to ensure that the file is not overwritten.</w:t>
      </w:r>
    </w:p>
    <w:p w14:paraId="4D694C00" w14:textId="77777777" w:rsidR="00C11B28" w:rsidRDefault="00C11B28" w:rsidP="00A33EC7">
      <w:pPr>
        <w:rPr>
          <w:rFonts w:ascii="Times New Roman" w:hAnsi="Times New Roman" w:cs="Times New Roman"/>
        </w:rPr>
      </w:pPr>
    </w:p>
    <w:p w14:paraId="5B9575FD" w14:textId="3C856A2F" w:rsidR="00C11B28" w:rsidRDefault="00C11B28" w:rsidP="00C11B28">
      <w:pPr>
        <w:jc w:val="center"/>
        <w:rPr>
          <w:rFonts w:ascii="Times New Roman" w:hAnsi="Times New Roman" w:cs="Times New Roman"/>
          <w:b/>
        </w:rPr>
      </w:pPr>
      <w:r>
        <w:rPr>
          <w:rFonts w:ascii="Times New Roman" w:hAnsi="Times New Roman" w:cs="Times New Roman"/>
          <w:b/>
        </w:rPr>
        <w:t>Diagnostics</w:t>
      </w:r>
    </w:p>
    <w:p w14:paraId="654755C1" w14:textId="477863A3" w:rsidR="009E6E79" w:rsidRDefault="009E6E79" w:rsidP="009E6E79">
      <w:pPr>
        <w:rPr>
          <w:rFonts w:ascii="Times New Roman" w:hAnsi="Times New Roman" w:cs="Times New Roman"/>
          <w:b/>
        </w:rPr>
      </w:pPr>
      <w:r>
        <w:rPr>
          <w:rFonts w:ascii="Times New Roman" w:hAnsi="Times New Roman" w:cs="Times New Roman"/>
          <w:b/>
        </w:rPr>
        <w:t>Index Coverage Diagnostics</w:t>
      </w:r>
    </w:p>
    <w:p w14:paraId="0FDC4A86" w14:textId="77777777" w:rsidR="00C11B28" w:rsidRDefault="00C11B28" w:rsidP="00C11B28">
      <w:pPr>
        <w:jc w:val="center"/>
        <w:rPr>
          <w:rFonts w:ascii="Times New Roman" w:hAnsi="Times New Roman" w:cs="Times New Roman"/>
          <w:b/>
        </w:rPr>
      </w:pPr>
    </w:p>
    <w:p w14:paraId="1EF62135" w14:textId="79FECD9C" w:rsidR="00C11B28" w:rsidRPr="00C11B28" w:rsidRDefault="00C11B28" w:rsidP="00C11B28">
      <w:pPr>
        <w:rPr>
          <w:rFonts w:ascii="Times New Roman" w:hAnsi="Times New Roman" w:cs="Times New Roman"/>
        </w:rPr>
      </w:pPr>
      <w:r>
        <w:rPr>
          <w:rFonts w:ascii="Times New Roman" w:hAnsi="Times New Roman" w:cs="Times New Roman"/>
        </w:rPr>
        <w:t xml:space="preserve">TAALES also provides index coverage diagnostics, which (where appropriate) indicates the percent of words in a target text that are represented in each database. This data allows the user to make informed choices when selecting between similar indices (e.g., </w:t>
      </w:r>
      <w:proofErr w:type="spellStart"/>
      <w:r>
        <w:rPr>
          <w:rFonts w:ascii="Times New Roman" w:hAnsi="Times New Roman" w:cs="Times New Roman"/>
        </w:rPr>
        <w:t>Kucera</w:t>
      </w:r>
      <w:proofErr w:type="spellEnd"/>
      <w:r>
        <w:rPr>
          <w:rFonts w:ascii="Times New Roman" w:hAnsi="Times New Roman" w:cs="Times New Roman"/>
        </w:rPr>
        <w:t xml:space="preserve">-Francis written frequencies and COCA written frequencies). Index coverage data is saved in the same folder as the normal output </w:t>
      </w:r>
      <w:r w:rsidR="002020DB">
        <w:rPr>
          <w:rFonts w:ascii="Times New Roman" w:hAnsi="Times New Roman" w:cs="Times New Roman"/>
        </w:rPr>
        <w:t>file</w:t>
      </w:r>
      <w:r>
        <w:rPr>
          <w:rFonts w:ascii="Times New Roman" w:hAnsi="Times New Roman" w:cs="Times New Roman"/>
        </w:rPr>
        <w:t>, and includes the user-generated output filename with “_</w:t>
      </w:r>
      <w:proofErr w:type="spellStart"/>
      <w:r>
        <w:rPr>
          <w:rFonts w:ascii="Times New Roman" w:hAnsi="Times New Roman" w:cs="Times New Roman"/>
        </w:rPr>
        <w:t>index_coverage</w:t>
      </w:r>
      <w:proofErr w:type="spellEnd"/>
      <w:r>
        <w:rPr>
          <w:rFonts w:ascii="Times New Roman" w:hAnsi="Times New Roman" w:cs="Times New Roman"/>
        </w:rPr>
        <w:t xml:space="preserve"> appended (e.g., “results_index_coverage.csv”). Note that LSA and AOE indices will indicate lower than expected text coverage. This is due to the fact that LSA and AOE calculations undergo dimension reduction, which results in the preclusion of high-frequency words. </w:t>
      </w:r>
    </w:p>
    <w:p w14:paraId="514BFEF0" w14:textId="77777777" w:rsidR="00A33EC7" w:rsidRDefault="00A33EC7" w:rsidP="00A33EC7">
      <w:pPr>
        <w:rPr>
          <w:rFonts w:ascii="Times New Roman" w:hAnsi="Times New Roman" w:cs="Times New Roman"/>
        </w:rPr>
      </w:pPr>
    </w:p>
    <w:p w14:paraId="70934FBC" w14:textId="5814F8FE" w:rsidR="009E6E79" w:rsidRDefault="009E6E79" w:rsidP="002020DB">
      <w:pPr>
        <w:keepNext/>
        <w:keepLines/>
        <w:rPr>
          <w:rFonts w:ascii="Times New Roman" w:hAnsi="Times New Roman" w:cs="Times New Roman"/>
          <w:b/>
        </w:rPr>
      </w:pPr>
      <w:r>
        <w:rPr>
          <w:rFonts w:ascii="Times New Roman" w:hAnsi="Times New Roman" w:cs="Times New Roman"/>
          <w:b/>
        </w:rPr>
        <w:t>Individual Item Diagnostics</w:t>
      </w:r>
    </w:p>
    <w:p w14:paraId="69721177" w14:textId="77777777" w:rsidR="009E6E79" w:rsidRDefault="009E6E79" w:rsidP="002020DB">
      <w:pPr>
        <w:keepNext/>
        <w:keepLines/>
        <w:rPr>
          <w:rFonts w:ascii="Times New Roman" w:hAnsi="Times New Roman" w:cs="Times New Roman"/>
          <w:b/>
        </w:rPr>
      </w:pPr>
    </w:p>
    <w:p w14:paraId="37A0FE4B" w14:textId="2807CF00" w:rsidR="009E6E79" w:rsidRDefault="009E6E79" w:rsidP="002020DB">
      <w:pPr>
        <w:keepNext/>
        <w:keepLines/>
        <w:rPr>
          <w:rFonts w:ascii="Times New Roman" w:hAnsi="Times New Roman" w:cs="Times New Roman"/>
        </w:rPr>
      </w:pPr>
      <w:r>
        <w:rPr>
          <w:rFonts w:ascii="Times New Roman" w:hAnsi="Times New Roman" w:cs="Times New Roman"/>
        </w:rPr>
        <w:t xml:space="preserve">TAALES also provides the </w:t>
      </w:r>
      <w:r w:rsidR="00213FB9">
        <w:rPr>
          <w:rFonts w:ascii="Times New Roman" w:hAnsi="Times New Roman" w:cs="Times New Roman"/>
        </w:rPr>
        <w:t>opportunity</w:t>
      </w:r>
      <w:r>
        <w:rPr>
          <w:rFonts w:ascii="Times New Roman" w:hAnsi="Times New Roman" w:cs="Times New Roman"/>
        </w:rPr>
        <w:t xml:space="preserve"> to obtain the index score for each item (word, bigram, trigram) in a text, and to determine which items are included in the associated database. Any item not included in the associated database is listed as “n/a”. </w:t>
      </w:r>
    </w:p>
    <w:p w14:paraId="3CDEBE0D" w14:textId="77777777" w:rsidR="009E6E79" w:rsidRDefault="009E6E79" w:rsidP="002020DB">
      <w:pPr>
        <w:keepLines/>
        <w:rPr>
          <w:rFonts w:ascii="Times New Roman" w:hAnsi="Times New Roman" w:cs="Times New Roman"/>
        </w:rPr>
      </w:pPr>
    </w:p>
    <w:p w14:paraId="482DD0FD" w14:textId="6681F061" w:rsidR="009E6E79" w:rsidRDefault="009E6E79" w:rsidP="002020DB">
      <w:pPr>
        <w:keepLines/>
        <w:rPr>
          <w:rFonts w:ascii="Times New Roman" w:hAnsi="Times New Roman" w:cs="Times New Roman"/>
        </w:rPr>
      </w:pPr>
      <w:r>
        <w:rPr>
          <w:rFonts w:ascii="Times New Roman" w:hAnsi="Times New Roman" w:cs="Times New Roman"/>
        </w:rPr>
        <w:t xml:space="preserve">To obtain individual item diagnostics, click the “Include Individual Item Output?” box, which is located under the “Select Output Filename” button. During file processing, TAALES will create a file folder with the same name as your output filename. TAALES will then create a </w:t>
      </w:r>
      <w:r w:rsidR="00FB5FD8">
        <w:rPr>
          <w:rFonts w:ascii="Times New Roman" w:hAnsi="Times New Roman" w:cs="Times New Roman"/>
        </w:rPr>
        <w:t xml:space="preserve">tab-delimited text </w:t>
      </w:r>
      <w:r>
        <w:rPr>
          <w:rFonts w:ascii="Times New Roman" w:hAnsi="Times New Roman" w:cs="Times New Roman"/>
        </w:rPr>
        <w:t xml:space="preserve">file for each input file (with the same name). </w:t>
      </w:r>
      <w:r w:rsidR="00FB5FD8">
        <w:rPr>
          <w:rFonts w:ascii="Times New Roman" w:hAnsi="Times New Roman" w:cs="Times New Roman"/>
        </w:rPr>
        <w:t>Within this file, i</w:t>
      </w:r>
      <w:r>
        <w:rPr>
          <w:rFonts w:ascii="Times New Roman" w:hAnsi="Times New Roman" w:cs="Times New Roman"/>
        </w:rPr>
        <w:t>ndices are listed in alphabetical order. To find a particular index, one can either scroll down the file OR search for the particular index name. Because these files can become unwieldy, it is suggested that individual item analysis is conducted only with a small number of target indices.</w:t>
      </w:r>
    </w:p>
    <w:p w14:paraId="6CFF84FF" w14:textId="77777777" w:rsidR="000660CB" w:rsidRDefault="000660CB" w:rsidP="002020DB">
      <w:pPr>
        <w:keepLines/>
        <w:rPr>
          <w:rFonts w:ascii="Times New Roman" w:hAnsi="Times New Roman" w:cs="Times New Roman"/>
        </w:rPr>
      </w:pPr>
    </w:p>
    <w:p w14:paraId="219E109E" w14:textId="094D51F9" w:rsidR="000660CB" w:rsidRPr="009E6E79" w:rsidRDefault="000660CB" w:rsidP="002020DB">
      <w:pPr>
        <w:keepLines/>
        <w:rPr>
          <w:rFonts w:ascii="Times New Roman" w:hAnsi="Times New Roman" w:cs="Times New Roman"/>
        </w:rPr>
      </w:pPr>
      <w:r>
        <w:rPr>
          <w:rFonts w:ascii="Times New Roman" w:hAnsi="Times New Roman" w:cs="Times New Roman"/>
        </w:rPr>
        <w:t>Currently AFL, EAT, and USF indices are the only index types not supported</w:t>
      </w:r>
      <w:r w:rsidR="00213FB9">
        <w:rPr>
          <w:rFonts w:ascii="Times New Roman" w:hAnsi="Times New Roman" w:cs="Times New Roman"/>
        </w:rPr>
        <w:t xml:space="preserve"> for individual item diagnostics</w:t>
      </w:r>
      <w:r>
        <w:rPr>
          <w:rFonts w:ascii="Times New Roman" w:hAnsi="Times New Roman" w:cs="Times New Roman"/>
        </w:rPr>
        <w:t>.</w:t>
      </w:r>
    </w:p>
    <w:sectPr w:rsidR="000660CB" w:rsidRPr="009E6E79" w:rsidSect="004172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00F12"/>
    <w:multiLevelType w:val="hybridMultilevel"/>
    <w:tmpl w:val="BD94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EC7"/>
    <w:rsid w:val="000660CB"/>
    <w:rsid w:val="000C2718"/>
    <w:rsid w:val="001F7D11"/>
    <w:rsid w:val="002020DB"/>
    <w:rsid w:val="00213FB9"/>
    <w:rsid w:val="00257C12"/>
    <w:rsid w:val="002F4939"/>
    <w:rsid w:val="003D1919"/>
    <w:rsid w:val="0041726F"/>
    <w:rsid w:val="00441BB5"/>
    <w:rsid w:val="00474E8C"/>
    <w:rsid w:val="0057248F"/>
    <w:rsid w:val="0076546B"/>
    <w:rsid w:val="00771505"/>
    <w:rsid w:val="0080728B"/>
    <w:rsid w:val="00810CE2"/>
    <w:rsid w:val="0081621B"/>
    <w:rsid w:val="00963D95"/>
    <w:rsid w:val="009D5A82"/>
    <w:rsid w:val="009E6E79"/>
    <w:rsid w:val="00A33EC7"/>
    <w:rsid w:val="00A800F0"/>
    <w:rsid w:val="00AA739C"/>
    <w:rsid w:val="00AF7288"/>
    <w:rsid w:val="00B11163"/>
    <w:rsid w:val="00C11B28"/>
    <w:rsid w:val="00C16BB7"/>
    <w:rsid w:val="00C47C22"/>
    <w:rsid w:val="00CF12BE"/>
    <w:rsid w:val="00D76C12"/>
    <w:rsid w:val="00D7799B"/>
    <w:rsid w:val="00D96309"/>
    <w:rsid w:val="00DE4C9B"/>
    <w:rsid w:val="00E7217F"/>
    <w:rsid w:val="00E87AB5"/>
    <w:rsid w:val="00F450C3"/>
    <w:rsid w:val="00F773A3"/>
    <w:rsid w:val="00FB5FD8"/>
    <w:rsid w:val="00FE1D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68F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7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AF7288"/>
    <w:pPr>
      <w:spacing w:beforeLines="1" w:afterLines="1"/>
    </w:pPr>
    <w:rPr>
      <w:rFonts w:ascii="Times" w:hAnsi="Times" w:cs="Times New Roman"/>
      <w:sz w:val="20"/>
      <w:szCs w:val="20"/>
      <w:lang w:eastAsia="ja-JP"/>
    </w:rPr>
  </w:style>
  <w:style w:type="paragraph" w:styleId="ListParagraph">
    <w:name w:val="List Paragraph"/>
    <w:basedOn w:val="Normal"/>
    <w:uiPriority w:val="34"/>
    <w:qFormat/>
    <w:rsid w:val="0080728B"/>
    <w:pPr>
      <w:ind w:left="720"/>
      <w:contextualSpacing/>
    </w:pPr>
  </w:style>
  <w:style w:type="character" w:styleId="CommentReference">
    <w:name w:val="annotation reference"/>
    <w:basedOn w:val="DefaultParagraphFont"/>
    <w:uiPriority w:val="99"/>
    <w:semiHidden/>
    <w:unhideWhenUsed/>
    <w:rsid w:val="00963D95"/>
    <w:rPr>
      <w:sz w:val="18"/>
      <w:szCs w:val="18"/>
    </w:rPr>
  </w:style>
  <w:style w:type="paragraph" w:styleId="CommentText">
    <w:name w:val="annotation text"/>
    <w:basedOn w:val="Normal"/>
    <w:link w:val="CommentTextChar"/>
    <w:uiPriority w:val="99"/>
    <w:semiHidden/>
    <w:unhideWhenUsed/>
    <w:rsid w:val="00963D95"/>
  </w:style>
  <w:style w:type="character" w:customStyle="1" w:styleId="CommentTextChar">
    <w:name w:val="Comment Text Char"/>
    <w:basedOn w:val="DefaultParagraphFont"/>
    <w:link w:val="CommentText"/>
    <w:uiPriority w:val="99"/>
    <w:semiHidden/>
    <w:rsid w:val="00963D95"/>
  </w:style>
  <w:style w:type="paragraph" w:styleId="CommentSubject">
    <w:name w:val="annotation subject"/>
    <w:basedOn w:val="CommentText"/>
    <w:next w:val="CommentText"/>
    <w:link w:val="CommentSubjectChar"/>
    <w:uiPriority w:val="99"/>
    <w:semiHidden/>
    <w:unhideWhenUsed/>
    <w:rsid w:val="00963D95"/>
    <w:rPr>
      <w:b/>
      <w:bCs/>
      <w:sz w:val="20"/>
      <w:szCs w:val="20"/>
    </w:rPr>
  </w:style>
  <w:style w:type="character" w:customStyle="1" w:styleId="CommentSubjectChar">
    <w:name w:val="Comment Subject Char"/>
    <w:basedOn w:val="CommentTextChar"/>
    <w:link w:val="CommentSubject"/>
    <w:uiPriority w:val="99"/>
    <w:semiHidden/>
    <w:rsid w:val="00963D95"/>
    <w:rPr>
      <w:b/>
      <w:bCs/>
      <w:sz w:val="20"/>
      <w:szCs w:val="20"/>
    </w:rPr>
  </w:style>
  <w:style w:type="paragraph" w:styleId="BalloonText">
    <w:name w:val="Balloon Text"/>
    <w:basedOn w:val="Normal"/>
    <w:link w:val="BalloonTextChar"/>
    <w:uiPriority w:val="99"/>
    <w:semiHidden/>
    <w:unhideWhenUsed/>
    <w:rsid w:val="00963D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3D95"/>
    <w:rPr>
      <w:rFonts w:ascii="Times New Roman" w:hAnsi="Times New Roman" w:cs="Times New Roman"/>
      <w:sz w:val="18"/>
      <w:szCs w:val="18"/>
    </w:rPr>
  </w:style>
  <w:style w:type="character" w:styleId="Hyperlink">
    <w:name w:val="Hyperlink"/>
    <w:basedOn w:val="DefaultParagraphFont"/>
    <w:uiPriority w:val="99"/>
    <w:unhideWhenUsed/>
    <w:rsid w:val="00441B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2020">
      <w:bodyDiv w:val="1"/>
      <w:marLeft w:val="0"/>
      <w:marRight w:val="0"/>
      <w:marTop w:val="0"/>
      <w:marBottom w:val="0"/>
      <w:divBdr>
        <w:top w:val="none" w:sz="0" w:space="0" w:color="auto"/>
        <w:left w:val="none" w:sz="0" w:space="0" w:color="auto"/>
        <w:bottom w:val="none" w:sz="0" w:space="0" w:color="auto"/>
        <w:right w:val="none" w:sz="0" w:space="0" w:color="auto"/>
      </w:divBdr>
    </w:div>
    <w:div w:id="784619252">
      <w:bodyDiv w:val="1"/>
      <w:marLeft w:val="0"/>
      <w:marRight w:val="0"/>
      <w:marTop w:val="0"/>
      <w:marBottom w:val="0"/>
      <w:divBdr>
        <w:top w:val="none" w:sz="0" w:space="0" w:color="auto"/>
        <w:left w:val="none" w:sz="0" w:space="0" w:color="auto"/>
        <w:bottom w:val="none" w:sz="0" w:space="0" w:color="auto"/>
        <w:right w:val="none" w:sz="0" w:space="0" w:color="auto"/>
      </w:divBdr>
    </w:div>
    <w:div w:id="1228036329">
      <w:bodyDiv w:val="1"/>
      <w:marLeft w:val="0"/>
      <w:marRight w:val="0"/>
      <w:marTop w:val="0"/>
      <w:marBottom w:val="0"/>
      <w:divBdr>
        <w:top w:val="none" w:sz="0" w:space="0" w:color="auto"/>
        <w:left w:val="none" w:sz="0" w:space="0" w:color="auto"/>
        <w:bottom w:val="none" w:sz="0" w:space="0" w:color="auto"/>
        <w:right w:val="none" w:sz="0" w:space="0" w:color="auto"/>
      </w:divBdr>
    </w:div>
    <w:div w:id="1308708717">
      <w:bodyDiv w:val="1"/>
      <w:marLeft w:val="0"/>
      <w:marRight w:val="0"/>
      <w:marTop w:val="0"/>
      <w:marBottom w:val="0"/>
      <w:divBdr>
        <w:top w:val="none" w:sz="0" w:space="0" w:color="auto"/>
        <w:left w:val="none" w:sz="0" w:space="0" w:color="auto"/>
        <w:bottom w:val="none" w:sz="0" w:space="0" w:color="auto"/>
        <w:right w:val="none" w:sz="0" w:space="0" w:color="auto"/>
      </w:divBdr>
    </w:div>
    <w:div w:id="1488470795">
      <w:bodyDiv w:val="1"/>
      <w:marLeft w:val="0"/>
      <w:marRight w:val="0"/>
      <w:marTop w:val="0"/>
      <w:marBottom w:val="0"/>
      <w:divBdr>
        <w:top w:val="none" w:sz="0" w:space="0" w:color="auto"/>
        <w:left w:val="none" w:sz="0" w:space="0" w:color="auto"/>
        <w:bottom w:val="none" w:sz="0" w:space="0" w:color="auto"/>
        <w:right w:val="none" w:sz="0" w:space="0" w:color="auto"/>
      </w:divBdr>
    </w:div>
    <w:div w:id="1781603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nlinelibrary.wiley.com/doi/10.1002/tesq.194/abstract?deniedAccessCustomisedMessage=&amp;userIsAuthenticated=false" TargetMode="External"/><Relationship Id="rId6" Type="http://schemas.openxmlformats.org/officeDocument/2006/relationships/hyperlink" Target="http://rdcu.be/t742" TargetMode="External"/><Relationship Id="rId7" Type="http://schemas.openxmlformats.org/officeDocument/2006/relationships/hyperlink" Target="http://www.oracle.com/technetwork/java/javase/downloads/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916</Words>
  <Characters>5226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Kyle</dc:creator>
  <cp:keywords/>
  <dc:description/>
  <cp:lastModifiedBy>Kristopher Kyle</cp:lastModifiedBy>
  <cp:revision>2</cp:revision>
  <dcterms:created xsi:type="dcterms:W3CDTF">2018-01-27T00:12:00Z</dcterms:created>
  <dcterms:modified xsi:type="dcterms:W3CDTF">2018-01-27T00:12:00Z</dcterms:modified>
</cp:coreProperties>
</file>