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BC59" w14:textId="3642D7CD" w:rsidR="00A561F3" w:rsidRDefault="009742D2">
      <w:r>
        <w:t>H</w:t>
      </w:r>
      <w:r>
        <w:rPr>
          <w:rFonts w:hint="eastAsia"/>
        </w:rPr>
        <w:t>l</w:t>
      </w:r>
      <w:r>
        <w:t>7</w:t>
      </w:r>
      <w:r>
        <w:rPr>
          <w:rFonts w:hint="eastAsia"/>
        </w:rPr>
        <w:t>协议</w:t>
      </w:r>
    </w:p>
    <w:p w14:paraId="3D5DA6F1" w14:textId="2A2B4A65" w:rsidR="009742D2" w:rsidRDefault="001A4E30">
      <w:r>
        <w:rPr>
          <w:rFonts w:hint="eastAsia"/>
        </w:rPr>
        <w:t>定义：</w:t>
      </w:r>
      <w:r w:rsidRPr="001A4E30">
        <w:rPr>
          <w:rFonts w:hint="eastAsia"/>
        </w:rPr>
        <w:t>标准化的卫生信息传输协议，是医疗领域不同应用之间电子传输的协议。</w:t>
      </w:r>
    </w:p>
    <w:p w14:paraId="59D1CA00" w14:textId="603F3C83" w:rsidR="001A4E30" w:rsidRDefault="001A4E30"/>
    <w:p w14:paraId="7501579C" w14:textId="58DF5907" w:rsidR="001A4E30" w:rsidRDefault="001A4E30">
      <w:pPr>
        <w:rPr>
          <w:rFonts w:hint="eastAsia"/>
        </w:rPr>
      </w:pPr>
      <w:r>
        <w:rPr>
          <w:rFonts w:hint="eastAsia"/>
        </w:rPr>
        <w:t>缺点：</w:t>
      </w:r>
    </w:p>
    <w:p w14:paraId="0C6EDA47" w14:textId="2EDCB2F6" w:rsidR="001A4E30" w:rsidRDefault="001A4E30">
      <w:r w:rsidRPr="001A4E30">
        <w:t>HL7并没有提供一个完全的“即插即用”解决方案，因为在医疗机构的传输环境中有两个重要的影响因素：</w:t>
      </w:r>
    </w:p>
    <w:p w14:paraId="63CA6267" w14:textId="0EBC42AF" w:rsidR="001A4E30" w:rsidRPr="00280653" w:rsidRDefault="00280653" w:rsidP="00280653">
      <w:pPr>
        <w:pStyle w:val="a3"/>
        <w:numPr>
          <w:ilvl w:val="0"/>
          <w:numId w:val="1"/>
        </w:numPr>
        <w:ind w:firstLineChars="0"/>
      </w:pPr>
      <w:r w:rsidRPr="00280653">
        <w:rPr>
          <w:rFonts w:ascii="Helvetica" w:hAnsi="Helvetica" w:cs="Helvetica"/>
          <w:color w:val="333333"/>
          <w:szCs w:val="21"/>
          <w:shd w:val="clear" w:color="auto" w:fill="FFFFFF"/>
        </w:rPr>
        <w:t>医疗机构的传输环境中缺乏处理的一致性；</w:t>
      </w:r>
    </w:p>
    <w:p w14:paraId="6756F85B" w14:textId="254D24BA" w:rsidR="00280653" w:rsidRDefault="00280653" w:rsidP="00280653">
      <w:pPr>
        <w:pStyle w:val="a3"/>
        <w:numPr>
          <w:ilvl w:val="0"/>
          <w:numId w:val="1"/>
        </w:numPr>
        <w:ind w:firstLineChars="0"/>
      </w:pPr>
      <w:r w:rsidRPr="00280653">
        <w:rPr>
          <w:rFonts w:hint="eastAsia"/>
        </w:rPr>
        <w:t>产生的结果需要在用户和厂商间进行协商。</w:t>
      </w:r>
    </w:p>
    <w:p w14:paraId="1B86C16C" w14:textId="59774EEF" w:rsidR="002E3955" w:rsidRDefault="002E3955" w:rsidP="002E3955"/>
    <w:p w14:paraId="511C1A10" w14:textId="0592293B" w:rsidR="002E3955" w:rsidRDefault="002E3955" w:rsidP="002E3955">
      <w:r>
        <w:rPr>
          <w:rFonts w:hint="eastAsia"/>
        </w:rPr>
        <w:t>属性：</w:t>
      </w:r>
    </w:p>
    <w:p w14:paraId="53447CF2" w14:textId="56ED8880" w:rsidR="002E3955" w:rsidRDefault="002E3955" w:rsidP="00AB2786">
      <w:pPr>
        <w:pStyle w:val="a3"/>
        <w:numPr>
          <w:ilvl w:val="0"/>
          <w:numId w:val="3"/>
        </w:numPr>
        <w:ind w:firstLineChars="0"/>
      </w:pPr>
      <w:r w:rsidRPr="002E3955">
        <w:rPr>
          <w:rFonts w:hint="eastAsia"/>
        </w:rPr>
        <w:t>消息（</w:t>
      </w:r>
      <w:r w:rsidRPr="002E3955">
        <w:t>Message）是数据交换的基本单位</w:t>
      </w:r>
      <w:r>
        <w:rPr>
          <w:rFonts w:hint="eastAsia"/>
        </w:rPr>
        <w:t>；</w:t>
      </w:r>
    </w:p>
    <w:p w14:paraId="719A68FE" w14:textId="125D4477" w:rsidR="002E3955" w:rsidRPr="002E3955" w:rsidRDefault="002E3955" w:rsidP="00AB2786">
      <w:pPr>
        <w:pStyle w:val="a3"/>
        <w:numPr>
          <w:ilvl w:val="0"/>
          <w:numId w:val="3"/>
        </w:numPr>
        <w:ind w:firstLineChars="0"/>
      </w:pPr>
      <w:r w:rsidRPr="002E3955">
        <w:rPr>
          <w:rFonts w:ascii="Helvetica" w:hAnsi="Helvetica" w:cs="Helvetica"/>
          <w:color w:val="333333"/>
          <w:szCs w:val="21"/>
          <w:shd w:val="clear" w:color="auto" w:fill="FFFFFF"/>
        </w:rPr>
        <w:t>HL7</w:t>
      </w:r>
      <w:r w:rsidRPr="002E3955">
        <w:rPr>
          <w:rFonts w:ascii="Helvetica" w:hAnsi="Helvetica" w:cs="Helvetica"/>
          <w:color w:val="333333"/>
          <w:szCs w:val="21"/>
          <w:shd w:val="clear" w:color="auto" w:fill="FFFFFF"/>
        </w:rPr>
        <w:t>的消息是自动生成的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14:paraId="1F184A7F" w14:textId="0FDB72A4" w:rsidR="002E3955" w:rsidRDefault="003A1299" w:rsidP="00AB2786">
      <w:pPr>
        <w:pStyle w:val="a3"/>
        <w:numPr>
          <w:ilvl w:val="0"/>
          <w:numId w:val="3"/>
        </w:numPr>
        <w:ind w:firstLineChars="0"/>
      </w:pPr>
      <w:r w:rsidRPr="003A1299">
        <w:rPr>
          <w:rFonts w:hint="eastAsia"/>
        </w:rPr>
        <w:t>程序（触发器</w:t>
      </w:r>
      <w:r w:rsidRPr="003A1299">
        <w:t>Trigger）和数据（段Segment和域Field）</w:t>
      </w:r>
      <w:r>
        <w:rPr>
          <w:rFonts w:hint="eastAsia"/>
        </w:rPr>
        <w:t>；</w:t>
      </w:r>
    </w:p>
    <w:p w14:paraId="70C9A55D" w14:textId="689C1E38" w:rsidR="003A1299" w:rsidRDefault="003A1299" w:rsidP="00AB2786">
      <w:pPr>
        <w:pStyle w:val="a3"/>
        <w:numPr>
          <w:ilvl w:val="0"/>
          <w:numId w:val="3"/>
        </w:numPr>
        <w:ind w:firstLineChars="0"/>
      </w:pPr>
      <w:r w:rsidRPr="003A1299">
        <w:rPr>
          <w:rFonts w:hint="eastAsia"/>
        </w:rPr>
        <w:t>实现一个通信标准的具体工作是生成数据结构，以及实现一个构造器</w:t>
      </w:r>
      <w:r w:rsidRPr="003A1299">
        <w:t>(Builder）和一个解析器（Parser）</w:t>
      </w:r>
      <w:r w:rsidR="00AB2786">
        <w:rPr>
          <w:rFonts w:hint="eastAsia"/>
        </w:rPr>
        <w:t>。</w:t>
      </w:r>
    </w:p>
    <w:p w14:paraId="48403C76" w14:textId="5E2AF2E1" w:rsidR="00AB2786" w:rsidRDefault="00AB2786" w:rsidP="00AB2786"/>
    <w:p w14:paraId="30B48159" w14:textId="0BEA597F" w:rsidR="00AB2786" w:rsidRDefault="00AB2786" w:rsidP="00AB2786">
      <w:r>
        <w:rPr>
          <w:rFonts w:hint="eastAsia"/>
        </w:rPr>
        <w:t>基本术语：</w:t>
      </w:r>
    </w:p>
    <w:p w14:paraId="38782452" w14:textId="3BD08EAD" w:rsidR="00AB2786" w:rsidRDefault="00AB2786" w:rsidP="00AB2786">
      <w:pPr>
        <w:pStyle w:val="a3"/>
        <w:numPr>
          <w:ilvl w:val="0"/>
          <w:numId w:val="4"/>
        </w:numPr>
        <w:ind w:firstLineChars="0"/>
      </w:pPr>
      <w:r w:rsidRPr="00AB2786">
        <w:rPr>
          <w:rFonts w:hint="eastAsia"/>
        </w:rPr>
        <w:t>触发事件（</w:t>
      </w:r>
      <w:r w:rsidRPr="00AB2786">
        <w:t>trigger events）：当现实世界中发生的事件产生了系统间数据流动的需求，则称其为触发事件。</w:t>
      </w:r>
    </w:p>
    <w:p w14:paraId="4AFE59D7" w14:textId="69253C4B" w:rsidR="00AB2786" w:rsidRPr="00BC6320" w:rsidRDefault="00BC6320" w:rsidP="00AB2786">
      <w:pPr>
        <w:pStyle w:val="a3"/>
        <w:numPr>
          <w:ilvl w:val="0"/>
          <w:numId w:val="4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消息（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message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）：它是系统间传输数据的最小单位，由一组有规定次序的段组成。每个消息都是用一个消息类型来表示其用途。</w:t>
      </w:r>
    </w:p>
    <w:p w14:paraId="5486F2D2" w14:textId="5FFA4B4B" w:rsidR="00BC6320" w:rsidRDefault="00BC6320" w:rsidP="00AB2786">
      <w:pPr>
        <w:pStyle w:val="a3"/>
        <w:numPr>
          <w:ilvl w:val="0"/>
          <w:numId w:val="4"/>
        </w:numPr>
        <w:ind w:firstLineChars="0"/>
      </w:pPr>
      <w:r w:rsidRPr="00BC6320">
        <w:rPr>
          <w:rFonts w:hint="eastAsia"/>
        </w:rPr>
        <w:t>段（</w:t>
      </w:r>
      <w:r w:rsidRPr="00BC6320">
        <w:t>segment）：它是数据字段的一个逻辑组合。每个段都用一个唯 一的三字符代码所标志，这个代码称作段标志。</w:t>
      </w:r>
    </w:p>
    <w:p w14:paraId="20275C15" w14:textId="5F127C89" w:rsidR="00BC6320" w:rsidRDefault="00BC6320" w:rsidP="00AB2786">
      <w:pPr>
        <w:pStyle w:val="a3"/>
        <w:numPr>
          <w:ilvl w:val="0"/>
          <w:numId w:val="4"/>
        </w:numPr>
        <w:ind w:firstLineChars="0"/>
      </w:pPr>
      <w:r w:rsidRPr="00BC6320">
        <w:rPr>
          <w:rFonts w:hint="eastAsia"/>
        </w:rPr>
        <w:t>字段（</w:t>
      </w:r>
      <w:r w:rsidRPr="00BC6320">
        <w:t>field）：它是一个字符串，是段的最小组成单位。</w:t>
      </w:r>
    </w:p>
    <w:p w14:paraId="634079AC" w14:textId="63B7CDA5" w:rsidR="0074531A" w:rsidRDefault="0074531A" w:rsidP="0074531A"/>
    <w:p w14:paraId="47C6B3A9" w14:textId="77777777" w:rsidR="0074531A" w:rsidRDefault="0074531A" w:rsidP="0074531A">
      <w:r>
        <w:rPr>
          <w:rFonts w:hint="eastAsia"/>
        </w:rPr>
        <w:t>◆</w:t>
      </w:r>
      <w:r>
        <w:t> Chapter：将医院中的流程分割成好几大块（如抽象数据集，ADT）。 </w:t>
      </w:r>
    </w:p>
    <w:p w14:paraId="2CE7258D" w14:textId="77777777" w:rsidR="0074531A" w:rsidRDefault="0074531A" w:rsidP="0074531A">
      <w:r>
        <w:rPr>
          <w:rFonts w:hint="eastAsia"/>
        </w:rPr>
        <w:t>◆</w:t>
      </w:r>
      <w:r>
        <w:t xml:space="preserve"> 触发事件(Trigger events)：当现实世界中发生的事件产生了系统间数据流动的需求，则称其为触发事件。运用所有找出的三个英文字头来凑成这些消息（Message）。</w:t>
      </w:r>
    </w:p>
    <w:p w14:paraId="3A984CD1" w14:textId="77777777" w:rsidR="0074531A" w:rsidRDefault="0074531A" w:rsidP="0074531A">
      <w:r>
        <w:rPr>
          <w:rFonts w:hint="eastAsia"/>
        </w:rPr>
        <w:t>◆</w:t>
      </w:r>
      <w:r>
        <w:t> 消息(Message)：将每个流程定位出好几个触发事件（Trigger Events），它是系统间传输数据的基本单位，由一组有规定次序的段组成。每个消息都是用一个消息类型来表示其用途。</w:t>
      </w:r>
    </w:p>
    <w:p w14:paraId="7FC7C969" w14:textId="77777777" w:rsidR="0074531A" w:rsidRDefault="0074531A" w:rsidP="0074531A">
      <w:r>
        <w:rPr>
          <w:rFonts w:hint="eastAsia"/>
        </w:rPr>
        <w:t>◆</w:t>
      </w:r>
      <w:r>
        <w:t> 段(Segment)：将医院中需要存放的资料分类到无法分割的项目（如病患资料，将其命名为PID），它是数据字段的一个逻辑组合。每个段都用一个唯一的三字符代码所标志，这个代码称作段标志。</w:t>
      </w:r>
    </w:p>
    <w:p w14:paraId="1D590C42" w14:textId="0175335D" w:rsidR="0074531A" w:rsidRDefault="0074531A" w:rsidP="0074531A">
      <w:r>
        <w:rPr>
          <w:rFonts w:hint="eastAsia"/>
        </w:rPr>
        <w:t>◆</w:t>
      </w:r>
      <w:r>
        <w:t> 域(Field)：它是一个字符串，是段的最小组成单位。</w:t>
      </w:r>
    </w:p>
    <w:p w14:paraId="084026E5" w14:textId="2020C3D6" w:rsidR="0074531A" w:rsidRDefault="0074531A" w:rsidP="0074531A"/>
    <w:p w14:paraId="2405A0E7" w14:textId="683B21BB" w:rsidR="0074531A" w:rsidRDefault="0074531A" w:rsidP="0074531A">
      <w:r>
        <w:rPr>
          <w:rFonts w:hint="eastAsia"/>
          <w:noProof/>
        </w:rPr>
        <w:lastRenderedPageBreak/>
        <w:drawing>
          <wp:inline distT="0" distB="0" distL="0" distR="0" wp14:anchorId="3EC13190" wp14:editId="4E726B09">
            <wp:extent cx="5270500" cy="3536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F49A" w14:textId="77A07142" w:rsidR="0074531A" w:rsidRDefault="0074531A" w:rsidP="0074531A"/>
    <w:p w14:paraId="6125F42D" w14:textId="6F1F6FED" w:rsidR="00124FB4" w:rsidRDefault="00124FB4" w:rsidP="0074531A">
      <w:pPr>
        <w:rPr>
          <w:rFonts w:hint="eastAsia"/>
        </w:rPr>
      </w:pPr>
      <w:r w:rsidRPr="00124FB4">
        <w:t>HL7</w:t>
      </w:r>
      <w:r>
        <w:rPr>
          <w:rFonts w:hint="eastAsia"/>
        </w:rPr>
        <w:t>消息</w:t>
      </w:r>
      <w:r w:rsidRPr="00124FB4">
        <w:t>示例</w:t>
      </w:r>
    </w:p>
    <w:p w14:paraId="0B311F1C" w14:textId="77777777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'MSH|^~\&amp;|GHH LAB|ELAB-3|GHH OE|BLDG4|200202150930||ORU^R01|CNTRL-3456|P|2.4\r'</w:t>
      </w:r>
    </w:p>
    <w:p w14:paraId="76833F20" w14:textId="77777777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'PID|||555-44-4444||EVERYWOMAN^EVE^E^^^^L|JONES|196203520|F|||153 FERNWOOD DR.^^STATESVILLE^OH^35292||(206)3345232|(206)752-121||||AC555444444||67-A4335^OH^20030520\r'</w:t>
      </w:r>
    </w:p>
    <w:p w14:paraId="2419932E" w14:textId="77777777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'PV1||I|W^389^1^UABH^^^^3||||12345^MORGAN^REX^J^^^MD^0010^UAMC^L||67890^GRAINGER^LUCY^X^^^MD^0010^UAMC^L|MED|||||A0||13579^POTTER^SHERMAN^T^^^MD^0010^UAMC^L|||||||||||||||||||||||||||200605290900'</w:t>
      </w:r>
    </w:p>
    <w:p w14:paraId="04301C90" w14:textId="77777777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'OBR|1|845439^GHH OE|1045813^GHH LAB|1554-5^GLUCOSE|||200202150730||||||||555-55-5555^PRIMARY^PATRICIA P^^^^MD^^LEVEL SEVEN HEALTHCARE, INC.|||||||||F||||||444-44-4444^HIPPOCRATES^HOWARD H^^^^MD\r'</w:t>
      </w:r>
    </w:p>
    <w:p w14:paraId="44C4736A" w14:textId="77777777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'OBX|1|SN|1554-5^GLUCOSE^POST 12H CFST:MCNC:PT:SER/PLAS:QN||^182|mg/dl|70_105|H|||F'</w:t>
      </w:r>
    </w:p>
    <w:p w14:paraId="3F8C7EB4" w14:textId="7EF94400" w:rsidR="0074531A" w:rsidRPr="0074531A" w:rsidRDefault="0074531A" w:rsidP="007453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message </w:t>
      </w:r>
      <w:r w:rsidRPr="0074531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74531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4531A">
        <w:rPr>
          <w:rFonts w:ascii="Consolas" w:eastAsia="宋体" w:hAnsi="Consolas" w:cs="宋体"/>
          <w:color w:val="F1403C"/>
          <w:kern w:val="0"/>
          <w:sz w:val="24"/>
          <w:szCs w:val="24"/>
        </w:rPr>
        <w:t>'OBX||NM|AG_FiO2||21.00|%|18.00-100.00||||\r'</w:t>
      </w:r>
    </w:p>
    <w:p w14:paraId="3F40BDB0" w14:textId="7222761F" w:rsidR="0074531A" w:rsidRDefault="0074531A" w:rsidP="0074531A"/>
    <w:p w14:paraId="2F1A89E9" w14:textId="0A5869E0" w:rsidR="00124FB4" w:rsidRDefault="00124FB4" w:rsidP="0074531A"/>
    <w:p w14:paraId="7CE25E4F" w14:textId="1348F5C9" w:rsidR="008774C9" w:rsidRDefault="008774C9" w:rsidP="0074531A"/>
    <w:p w14:paraId="7109E7E0" w14:textId="24115DA2" w:rsidR="008774C9" w:rsidRDefault="008774C9" w:rsidP="0074531A"/>
    <w:p w14:paraId="4941E100" w14:textId="7F618BF9" w:rsidR="008774C9" w:rsidRDefault="008774C9" w:rsidP="0074531A"/>
    <w:p w14:paraId="5C43BA87" w14:textId="2D57BC9D" w:rsidR="008774C9" w:rsidRDefault="008774C9" w:rsidP="0074531A"/>
    <w:p w14:paraId="19EB9846" w14:textId="7E3D629C" w:rsidR="008774C9" w:rsidRDefault="008774C9" w:rsidP="0074531A"/>
    <w:p w14:paraId="13FCE8D2" w14:textId="200A3CA4" w:rsidR="008774C9" w:rsidRDefault="008774C9" w:rsidP="0074531A">
      <w:pPr>
        <w:rPr>
          <w:rFonts w:hint="eastAsia"/>
        </w:rPr>
      </w:pPr>
      <w:r>
        <w:rPr>
          <w:noProof/>
        </w:rPr>
        <w:drawing>
          <wp:inline distT="0" distB="0" distL="0" distR="0" wp14:anchorId="43C5135B" wp14:editId="4DBE887E">
            <wp:extent cx="5274310" cy="1763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4E63" w14:textId="255815FE" w:rsidR="008774C9" w:rsidRDefault="008774C9" w:rsidP="0074531A"/>
    <w:p w14:paraId="3F5065A6" w14:textId="77777777" w:rsidR="008774C9" w:rsidRDefault="008774C9" w:rsidP="0074531A">
      <w:pPr>
        <w:rPr>
          <w:rFonts w:hint="eastAsia"/>
        </w:rPr>
      </w:pPr>
    </w:p>
    <w:p w14:paraId="6964F767" w14:textId="77777777" w:rsidR="00124FB4" w:rsidRDefault="00124FB4" w:rsidP="00124FB4">
      <w:r>
        <w:rPr>
          <w:rFonts w:hint="eastAsia"/>
        </w:rPr>
        <w:t>段落符号：</w:t>
      </w:r>
      <w:r>
        <w:t>HL7中每一段都是以一段三个大写字母开头的，代表整个段落的含义，MSH(头信息)，PID(患者信息)，PV1(开单信息)等等。</w:t>
      </w:r>
    </w:p>
    <w:p w14:paraId="61741710" w14:textId="77777777" w:rsidR="00124FB4" w:rsidRDefault="00124FB4" w:rsidP="00124FB4">
      <w:r>
        <w:t>| 符号(域分隔符)：HL7中每个段落中的位置分格符，两个“|”符号之间表示一个位置，可以填上相关结构的内容，比如字符串等，以“段落-数字”表示该位置。</w:t>
      </w:r>
    </w:p>
    <w:p w14:paraId="3DA5A930" w14:textId="77777777" w:rsidR="00124FB4" w:rsidRDefault="00124FB4" w:rsidP="00124FB4">
      <w:r>
        <w:t>^ 符号(成分分隔符)：HL7中许多段落的位置中是多个成分的，比如执行科室代码与执行科室名称，一般用^符号分隔，分隔后形成两个新的段。</w:t>
      </w:r>
    </w:p>
    <w:p w14:paraId="17587141" w14:textId="77777777" w:rsidR="00124FB4" w:rsidRDefault="00124FB4" w:rsidP="00124FB4">
      <w:r>
        <w:t>~ 符号(子成分分隔符)：HL7中在分了成分之后，子成分如果分为多个成分，则用~符号进行分隔，分隔后形成两个新的段。</w:t>
      </w:r>
    </w:p>
    <w:p w14:paraId="592812C6" w14:textId="36B58033" w:rsidR="00124FB4" w:rsidRDefault="00124FB4" w:rsidP="00124FB4">
      <w:r>
        <w:t>&amp; 符号(循环分隔符)：表示该段位置放置的是数组结构，类型相同，可以循环。</w:t>
      </w:r>
    </w:p>
    <w:p w14:paraId="6C03F79F" w14:textId="6F3F7975" w:rsidR="00124FB4" w:rsidRDefault="00124FB4" w:rsidP="00124FB4"/>
    <w:p w14:paraId="71237084" w14:textId="1B6E8F27" w:rsidR="00124FB4" w:rsidRDefault="00124FB4" w:rsidP="00124FB4">
      <w:r w:rsidRPr="00124FB4">
        <w:t>HL7数据类型</w:t>
      </w:r>
      <w:r>
        <w:rPr>
          <w:rFonts w:hint="eastAsia"/>
        </w:rPr>
        <w:t>：</w:t>
      </w:r>
    </w:p>
    <w:p w14:paraId="7B769438" w14:textId="30CE11B9" w:rsidR="00124FB4" w:rsidRDefault="00D1155D" w:rsidP="00124FB4">
      <w:r>
        <w:rPr>
          <w:noProof/>
        </w:rPr>
        <w:drawing>
          <wp:inline distT="0" distB="0" distL="0" distR="0" wp14:anchorId="7B0E824F" wp14:editId="6CF219AE">
            <wp:extent cx="5264150" cy="2298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C01E" w14:textId="39CFA08C" w:rsidR="00D1155D" w:rsidRDefault="00D1155D" w:rsidP="00124FB4"/>
    <w:p w14:paraId="6D4EF2E6" w14:textId="08C94BCF" w:rsidR="00D473C9" w:rsidRDefault="00D473C9" w:rsidP="00124FB4"/>
    <w:p w14:paraId="3E8D250E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消息构建规则</w:t>
      </w:r>
    </w:p>
    <w:p w14:paraId="47D36858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每个</w:t>
      </w:r>
      <w:r>
        <w:rPr>
          <w:rFonts w:ascii="Tahoma" w:hAnsi="Tahoma" w:cs="Tahoma"/>
          <w:color w:val="444444"/>
          <w:sz w:val="21"/>
          <w:szCs w:val="21"/>
        </w:rPr>
        <w:t>HL7</w:t>
      </w:r>
      <w:r>
        <w:rPr>
          <w:rFonts w:ascii="Tahoma" w:hAnsi="Tahoma" w:cs="Tahoma"/>
          <w:color w:val="444444"/>
          <w:sz w:val="21"/>
          <w:szCs w:val="21"/>
        </w:rPr>
        <w:t>消息由一些消息段（</w:t>
      </w:r>
      <w:r>
        <w:rPr>
          <w:rFonts w:ascii="Tahoma" w:hAnsi="Tahoma" w:cs="Tahoma"/>
          <w:color w:val="444444"/>
          <w:sz w:val="21"/>
          <w:szCs w:val="21"/>
        </w:rPr>
        <w:t>Segment</w:t>
      </w:r>
      <w:r>
        <w:rPr>
          <w:rFonts w:ascii="Tahoma" w:hAnsi="Tahoma" w:cs="Tahoma"/>
          <w:color w:val="444444"/>
          <w:sz w:val="21"/>
          <w:szCs w:val="21"/>
        </w:rPr>
        <w:t>）组成，每个消息段以</w:t>
      </w:r>
      <w:r>
        <w:rPr>
          <w:rFonts w:ascii="Tahoma" w:hAnsi="Tahoma" w:cs="Tahoma"/>
          <w:color w:val="444444"/>
          <w:sz w:val="21"/>
          <w:szCs w:val="21"/>
        </w:rPr>
        <w:t>&lt;CR&gt;</w:t>
      </w:r>
      <w:r>
        <w:rPr>
          <w:rFonts w:ascii="Tahoma" w:hAnsi="Tahoma" w:cs="Tahoma"/>
          <w:color w:val="444444"/>
          <w:sz w:val="21"/>
          <w:szCs w:val="21"/>
        </w:rPr>
        <w:t>字符结尾。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每个消息段由三个字符的段名和可变数目的字段（</w:t>
      </w:r>
      <w:r>
        <w:rPr>
          <w:rFonts w:ascii="Tahoma" w:hAnsi="Tahoma" w:cs="Tahoma"/>
          <w:color w:val="444444"/>
          <w:sz w:val="21"/>
          <w:szCs w:val="21"/>
        </w:rPr>
        <w:t>Field</w:t>
      </w:r>
      <w:r>
        <w:rPr>
          <w:rFonts w:ascii="Tahoma" w:hAnsi="Tahoma" w:cs="Tahoma"/>
          <w:color w:val="444444"/>
          <w:sz w:val="21"/>
          <w:szCs w:val="21"/>
        </w:rPr>
        <w:t>）组成，每个字段由组件（</w:t>
      </w:r>
      <w:r>
        <w:rPr>
          <w:rFonts w:ascii="Tahoma" w:hAnsi="Tahoma" w:cs="Tahoma"/>
          <w:color w:val="444444"/>
          <w:sz w:val="21"/>
          <w:szCs w:val="21"/>
        </w:rPr>
        <w:t>Component</w:t>
      </w:r>
      <w:r>
        <w:rPr>
          <w:rFonts w:ascii="Tahoma" w:hAnsi="Tahoma" w:cs="Tahoma"/>
          <w:color w:val="444444"/>
          <w:sz w:val="21"/>
          <w:szCs w:val="21"/>
        </w:rPr>
        <w:t>）和子组件（</w:t>
      </w:r>
      <w:r>
        <w:rPr>
          <w:rFonts w:ascii="Tahoma" w:hAnsi="Tahoma" w:cs="Tahoma"/>
          <w:color w:val="444444"/>
          <w:sz w:val="21"/>
          <w:szCs w:val="21"/>
        </w:rPr>
        <w:t>SubComponent</w:t>
      </w:r>
      <w:r>
        <w:rPr>
          <w:rFonts w:ascii="Tahoma" w:hAnsi="Tahoma" w:cs="Tahoma"/>
          <w:color w:val="444444"/>
          <w:sz w:val="21"/>
          <w:szCs w:val="21"/>
        </w:rPr>
        <w:t>）构成。在每个消息的</w:t>
      </w:r>
      <w:r>
        <w:rPr>
          <w:rFonts w:ascii="Tahoma" w:hAnsi="Tahoma" w:cs="Tahoma"/>
          <w:color w:val="444444"/>
          <w:sz w:val="21"/>
          <w:szCs w:val="21"/>
        </w:rPr>
        <w:t>MSH</w:t>
      </w:r>
      <w:r>
        <w:rPr>
          <w:rFonts w:ascii="Tahoma" w:hAnsi="Tahoma" w:cs="Tahoma"/>
          <w:color w:val="444444"/>
          <w:sz w:val="21"/>
          <w:szCs w:val="21"/>
        </w:rPr>
        <w:t>消息段定义字段、组件和子组件的分隔符。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例如：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lastRenderedPageBreak/>
        <w:t>MSH|^~\&amp;|Mindray|BC-5300|||20060427194802||ORU^R01|1|P|2.3.1||||||UNICODE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其中：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在</w:t>
      </w:r>
      <w:r>
        <w:rPr>
          <w:rFonts w:ascii="Tahoma" w:hAnsi="Tahoma" w:cs="Tahoma"/>
          <w:color w:val="444444"/>
          <w:sz w:val="21"/>
          <w:szCs w:val="21"/>
        </w:rPr>
        <w:t xml:space="preserve">MSH </w:t>
      </w:r>
      <w:r>
        <w:rPr>
          <w:rFonts w:ascii="Tahoma" w:hAnsi="Tahoma" w:cs="Tahoma"/>
          <w:color w:val="444444"/>
          <w:sz w:val="21"/>
          <w:szCs w:val="21"/>
        </w:rPr>
        <w:t>之后的五个字符定义用来区分各字段、组件和子组件的分隔符。虽然这些字符可以是任何非文本字符，但</w:t>
      </w:r>
      <w:r>
        <w:rPr>
          <w:rFonts w:ascii="Tahoma" w:hAnsi="Tahoma" w:cs="Tahoma"/>
          <w:color w:val="444444"/>
          <w:sz w:val="21"/>
          <w:szCs w:val="21"/>
        </w:rPr>
        <w:t>HL7</w:t>
      </w:r>
      <w:r>
        <w:rPr>
          <w:rFonts w:ascii="Tahoma" w:hAnsi="Tahoma" w:cs="Tahoma"/>
          <w:color w:val="444444"/>
          <w:sz w:val="21"/>
          <w:szCs w:val="21"/>
        </w:rPr>
        <w:t>标准推荐下表的字符：</w:t>
      </w:r>
    </w:p>
    <w:p w14:paraId="1456E524" w14:textId="1708874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65489D10" wp14:editId="1A38FB2C">
            <wp:extent cx="5274310" cy="2682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6281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1E4CD332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044EE0F6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MSH</w:t>
      </w:r>
      <w:r>
        <w:rPr>
          <w:rFonts w:ascii="Tahoma" w:hAnsi="Tahoma" w:cs="Tahoma"/>
          <w:color w:val="444444"/>
          <w:sz w:val="21"/>
          <w:szCs w:val="21"/>
        </w:rPr>
        <w:t>的第一个字段包括各个分隔符。后面的有些字段是空的，因为他们是可选的并且迈瑞</w:t>
      </w:r>
      <w:r>
        <w:rPr>
          <w:rFonts w:ascii="Tahoma" w:hAnsi="Tahoma" w:cs="Tahoma"/>
          <w:color w:val="444444"/>
          <w:sz w:val="21"/>
          <w:szCs w:val="21"/>
        </w:rPr>
        <w:t>HL7</w:t>
      </w:r>
      <w:r>
        <w:rPr>
          <w:rFonts w:ascii="Tahoma" w:hAnsi="Tahoma" w:cs="Tahoma"/>
          <w:color w:val="444444"/>
          <w:sz w:val="21"/>
          <w:szCs w:val="21"/>
        </w:rPr>
        <w:t>接口没有使用它，详细的字段定义和选取在后面说明。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对于任意一种消息，</w:t>
      </w:r>
      <w:r>
        <w:rPr>
          <w:rFonts w:ascii="Tahoma" w:hAnsi="Tahoma" w:cs="Tahoma"/>
          <w:color w:val="444444"/>
          <w:sz w:val="21"/>
          <w:szCs w:val="21"/>
        </w:rPr>
        <w:t xml:space="preserve"> MSH</w:t>
      </w:r>
      <w:r>
        <w:rPr>
          <w:rFonts w:ascii="Tahoma" w:hAnsi="Tahoma" w:cs="Tahoma"/>
          <w:color w:val="444444"/>
          <w:sz w:val="21"/>
          <w:szCs w:val="21"/>
        </w:rPr>
        <w:t>消息段之后的消息段有固定出现次序，下面几节都将具体描述这些次序，使用这些语法结构来表示消息段的次序：</w:t>
      </w:r>
      <w:r>
        <w:rPr>
          <w:rFonts w:ascii="Tahoma" w:hAnsi="Tahoma" w:cs="Tahoma"/>
          <w:color w:val="444444"/>
          <w:sz w:val="21"/>
          <w:szCs w:val="21"/>
        </w:rPr>
        <w:br/>
        <w:t>[]</w:t>
      </w:r>
      <w:r>
        <w:rPr>
          <w:rFonts w:ascii="Tahoma" w:hAnsi="Tahoma" w:cs="Tahoma"/>
          <w:color w:val="444444"/>
          <w:sz w:val="21"/>
          <w:szCs w:val="21"/>
        </w:rPr>
        <w:t>里面出现的消息段为可选。</w:t>
      </w:r>
      <w:r>
        <w:rPr>
          <w:rFonts w:ascii="Tahoma" w:hAnsi="Tahoma" w:cs="Tahoma"/>
          <w:color w:val="444444"/>
          <w:sz w:val="21"/>
          <w:szCs w:val="21"/>
        </w:rPr>
        <w:br/>
        <w:t>{ }</w:t>
      </w:r>
      <w:r>
        <w:rPr>
          <w:rFonts w:ascii="Tahoma" w:hAnsi="Tahoma" w:cs="Tahoma"/>
          <w:color w:val="444444"/>
          <w:sz w:val="21"/>
          <w:szCs w:val="21"/>
        </w:rPr>
        <w:t>里面的消息段可以重复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次或多次。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字符串转义规则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在</w:t>
      </w:r>
      <w:r>
        <w:rPr>
          <w:rFonts w:ascii="Tahoma" w:hAnsi="Tahoma" w:cs="Tahoma"/>
          <w:color w:val="444444"/>
          <w:sz w:val="21"/>
          <w:szCs w:val="21"/>
        </w:rPr>
        <w:t>ST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TX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FT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CF</w:t>
      </w:r>
      <w:r>
        <w:rPr>
          <w:rFonts w:ascii="Tahoma" w:hAnsi="Tahoma" w:cs="Tahoma"/>
          <w:color w:val="444444"/>
          <w:sz w:val="21"/>
          <w:szCs w:val="21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  <w:r>
        <w:rPr>
          <w:rFonts w:ascii="Tahoma" w:hAnsi="Tahoma" w:cs="Tahoma"/>
          <w:color w:val="444444"/>
          <w:sz w:val="21"/>
          <w:szCs w:val="21"/>
        </w:rPr>
        <w:t>HL7</w:t>
      </w:r>
      <w:r>
        <w:rPr>
          <w:rFonts w:ascii="Tahoma" w:hAnsi="Tahoma" w:cs="Tahoma"/>
          <w:color w:val="444444"/>
          <w:sz w:val="21"/>
          <w:szCs w:val="21"/>
        </w:rPr>
        <w:t>接口使用转义规则如下：</w:t>
      </w:r>
    </w:p>
    <w:p w14:paraId="6118EEE5" w14:textId="0F73496D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2DBE5564" wp14:editId="27374C35">
            <wp:extent cx="5274310" cy="1071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A382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323A5D50" w14:textId="0326E326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 wp14:anchorId="79DEAA5A" wp14:editId="65943E4C">
            <wp:extent cx="5274310" cy="1316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8A8D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0941F774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注意：转义字符串序列中的</w:t>
      </w:r>
      <w:r>
        <w:rPr>
          <w:rFonts w:ascii="Tahoma" w:hAnsi="Tahoma" w:cs="Tahoma"/>
          <w:color w:val="444444"/>
          <w:sz w:val="21"/>
          <w:szCs w:val="21"/>
        </w:rPr>
        <w:t>‘\’</w:t>
      </w:r>
      <w:r>
        <w:rPr>
          <w:rFonts w:ascii="Tahoma" w:hAnsi="Tahoma" w:cs="Tahoma"/>
          <w:color w:val="444444"/>
          <w:sz w:val="21"/>
          <w:szCs w:val="21"/>
        </w:rPr>
        <w:t>代表转义分隔符，其取值在</w:t>
      </w:r>
      <w:r>
        <w:rPr>
          <w:rFonts w:ascii="Tahoma" w:hAnsi="Tahoma" w:cs="Tahoma"/>
          <w:color w:val="444444"/>
          <w:sz w:val="21"/>
          <w:szCs w:val="21"/>
        </w:rPr>
        <w:t>MSH</w:t>
      </w:r>
      <w:r>
        <w:rPr>
          <w:rFonts w:ascii="Tahoma" w:hAnsi="Tahoma" w:cs="Tahoma"/>
          <w:color w:val="444444"/>
          <w:sz w:val="21"/>
          <w:szCs w:val="21"/>
        </w:rPr>
        <w:t>消息段中定义。</w:t>
      </w:r>
    </w:p>
    <w:p w14:paraId="42BEC168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2B0E8953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7"/>
          <w:rFonts w:ascii="Tahoma" w:hAnsi="Tahoma" w:cs="Tahoma"/>
          <w:color w:val="444444"/>
          <w:sz w:val="21"/>
          <w:szCs w:val="21"/>
        </w:rPr>
        <w:t>主要用到的消息</w:t>
      </w:r>
    </w:p>
    <w:p w14:paraId="67B7071F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我主要是用来解析仪器检验结果到数据库，所以总结了以下我们主要需要用到的消息类型：</w:t>
      </w:r>
    </w:p>
    <w:p w14:paraId="73992586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br/>
        <w:t>ORU^R01</w:t>
      </w:r>
      <w:r>
        <w:rPr>
          <w:rFonts w:ascii="Tahoma" w:hAnsi="Tahoma" w:cs="Tahoma"/>
          <w:color w:val="444444"/>
          <w:sz w:val="21"/>
          <w:szCs w:val="21"/>
        </w:rPr>
        <w:t>消息：主要用于检验结果、质控数据的传输。</w:t>
      </w:r>
    </w:p>
    <w:p w14:paraId="554169C8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MSH </w:t>
      </w:r>
      <w:r>
        <w:rPr>
          <w:rFonts w:ascii="Tahoma" w:hAnsi="Tahoma" w:cs="Tahoma"/>
          <w:color w:val="444444"/>
          <w:sz w:val="21"/>
          <w:szCs w:val="21"/>
        </w:rPr>
        <w:t>消息头，必备，包括消息编号、发送时间、消息分隔符和编码方式等通信信息</w:t>
      </w:r>
    </w:p>
    <w:p w14:paraId="49841145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{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PID </w:t>
      </w:r>
      <w:r>
        <w:rPr>
          <w:rFonts w:ascii="Tahoma" w:hAnsi="Tahoma" w:cs="Tahoma"/>
          <w:color w:val="444444"/>
          <w:sz w:val="21"/>
          <w:szCs w:val="21"/>
        </w:rPr>
        <w:t>病人基本信息，包括病人姓名、性别、病历号、生日等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[PV1] </w:t>
      </w:r>
      <w:r>
        <w:rPr>
          <w:rFonts w:ascii="Tahoma" w:hAnsi="Tahoma" w:cs="Tahoma"/>
          <w:color w:val="444444"/>
          <w:sz w:val="21"/>
          <w:szCs w:val="21"/>
        </w:rPr>
        <w:t>病人看病信息，包括病人类型、科室、床号、费别等</w:t>
      </w:r>
      <w:r>
        <w:rPr>
          <w:rFonts w:ascii="Tahoma" w:hAnsi="Tahoma" w:cs="Tahoma"/>
          <w:color w:val="444444"/>
          <w:sz w:val="21"/>
          <w:szCs w:val="21"/>
        </w:rPr>
        <w:br/>
        <w:t>{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OBR </w:t>
      </w:r>
      <w:r>
        <w:rPr>
          <w:rFonts w:ascii="Tahoma" w:hAnsi="Tahoma" w:cs="Tahoma"/>
          <w:color w:val="444444"/>
          <w:sz w:val="21"/>
          <w:szCs w:val="21"/>
        </w:rPr>
        <w:t>样本信息，包括样本编号、检验者、检验时间等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{[OBX]} </w:t>
      </w:r>
      <w:r>
        <w:rPr>
          <w:rFonts w:ascii="Tahoma" w:hAnsi="Tahoma" w:cs="Tahoma"/>
          <w:color w:val="444444"/>
          <w:sz w:val="21"/>
          <w:szCs w:val="21"/>
        </w:rPr>
        <w:t>检验数据项，包括检验参数结果以及工作模式等检验相关数据等</w:t>
      </w:r>
      <w:r>
        <w:rPr>
          <w:rFonts w:ascii="Tahoma" w:hAnsi="Tahoma" w:cs="Tahoma"/>
          <w:color w:val="444444"/>
          <w:sz w:val="21"/>
          <w:szCs w:val="21"/>
        </w:rPr>
        <w:br/>
        <w:t>}</w:t>
      </w:r>
      <w:r>
        <w:rPr>
          <w:rFonts w:ascii="Tahoma" w:hAnsi="Tahoma" w:cs="Tahoma"/>
          <w:color w:val="444444"/>
          <w:sz w:val="21"/>
          <w:szCs w:val="21"/>
        </w:rPr>
        <w:br/>
        <w:t>}</w:t>
      </w:r>
    </w:p>
    <w:p w14:paraId="6A976851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4D89ECFA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PID</w:t>
      </w:r>
      <w:r>
        <w:rPr>
          <w:rFonts w:ascii="Tahoma" w:hAnsi="Tahoma" w:cs="Tahom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Patient Identification</w:t>
      </w:r>
      <w:r>
        <w:rPr>
          <w:rFonts w:ascii="Tahoma" w:hAnsi="Tahoma" w:cs="Tahoma"/>
          <w:color w:val="444444"/>
          <w:sz w:val="21"/>
          <w:szCs w:val="21"/>
        </w:rPr>
        <w:t>）消息段包含病人的基本信息。</w:t>
      </w:r>
    </w:p>
    <w:p w14:paraId="3F550ED5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消息示例：</w:t>
      </w:r>
      <w:r>
        <w:rPr>
          <w:rFonts w:ascii="Tahoma" w:hAnsi="Tahoma" w:cs="Tahoma"/>
          <w:color w:val="444444"/>
          <w:sz w:val="21"/>
          <w:szCs w:val="21"/>
        </w:rPr>
        <w:br/>
        <w:t>PID|1||7393670^^^^MR||^</w:t>
      </w:r>
      <w:r>
        <w:rPr>
          <w:rFonts w:ascii="Tahoma" w:hAnsi="Tahoma" w:cs="Tahoma"/>
          <w:color w:val="444444"/>
          <w:sz w:val="21"/>
          <w:szCs w:val="21"/>
        </w:rPr>
        <w:t>刘佳</w:t>
      </w:r>
      <w:r>
        <w:rPr>
          <w:rFonts w:ascii="Tahoma" w:hAnsi="Tahoma" w:cs="Tahoma"/>
          <w:color w:val="444444"/>
          <w:sz w:val="21"/>
          <w:szCs w:val="21"/>
        </w:rPr>
        <w:t>||19950804000000|</w:t>
      </w:r>
      <w:r>
        <w:rPr>
          <w:rFonts w:ascii="Tahoma" w:hAnsi="Tahoma" w:cs="Tahoma"/>
          <w:color w:val="444444"/>
          <w:sz w:val="21"/>
          <w:szCs w:val="21"/>
        </w:rPr>
        <w:t>女</w:t>
      </w:r>
    </w:p>
    <w:p w14:paraId="3D26DD51" w14:textId="760502FE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 wp14:anchorId="6E3A3468" wp14:editId="246C9E63">
            <wp:extent cx="5274310" cy="2183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49F96168" wp14:editId="653E3D8F">
            <wp:extent cx="5274310" cy="228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4166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3FAA98C8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0EB40960" w14:textId="77777777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OBX</w:t>
      </w:r>
      <w:r>
        <w:rPr>
          <w:rFonts w:ascii="Tahoma" w:hAnsi="Tahoma" w:cs="Tahom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Observation/Result</w:t>
      </w:r>
      <w:r>
        <w:rPr>
          <w:rFonts w:ascii="Tahoma" w:hAnsi="Tahoma" w:cs="Tahoma"/>
          <w:color w:val="444444"/>
          <w:sz w:val="21"/>
          <w:szCs w:val="21"/>
        </w:rPr>
        <w:t>）消息段主要包含各个检验结果参数信息。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>消息示例：</w:t>
      </w:r>
      <w:r>
        <w:rPr>
          <w:rFonts w:ascii="Tahoma" w:hAnsi="Tahoma" w:cs="Tahoma"/>
          <w:color w:val="444444"/>
          <w:sz w:val="21"/>
          <w:szCs w:val="21"/>
        </w:rPr>
        <w:br/>
        <w:t>OBX|6|NM|6690-2^WBC^LN||4.63|10*9/L|11.00-12.00|L|||F||E</w:t>
      </w:r>
    </w:p>
    <w:p w14:paraId="2BD85DC0" w14:textId="71E5117E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8"/>
          <w:rFonts w:ascii="Tahoma" w:hAnsi="Tahoma" w:cs="Tahoma"/>
          <w:i w:val="0"/>
          <w:iCs w:val="0"/>
          <w:color w:val="444444"/>
          <w:sz w:val="21"/>
          <w:szCs w:val="21"/>
        </w:rPr>
        <w:lastRenderedPageBreak/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7F1AB4B6" wp14:editId="50AC0267">
            <wp:extent cx="5274310" cy="5116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93B" w14:textId="3D3A5C6D" w:rsidR="00D473C9" w:rsidRDefault="00D473C9" w:rsidP="00D47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 wp14:anchorId="3E939377" wp14:editId="6B7A53CA">
            <wp:extent cx="5274310" cy="5013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E731" w14:textId="11D671D5" w:rsidR="00D473C9" w:rsidRDefault="00F44454" w:rsidP="00124FB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HL7 Message </w:t>
      </w:r>
      <w:r>
        <w:rPr>
          <w:rFonts w:ascii="Segoe UI Emoji" w:hAnsi="Segoe UI Emoji"/>
          <w:color w:val="404040"/>
          <w:shd w:val="clear" w:color="auto" w:fill="FFFFFF"/>
        </w:rPr>
        <w:t>是一个应用层高层协议，没有定义消息的开始和停止。所以应用时一般会在</w:t>
      </w:r>
      <w:r>
        <w:rPr>
          <w:rFonts w:ascii="Segoe UI Emoji" w:hAnsi="Segoe UI Emoji"/>
          <w:color w:val="404040"/>
          <w:shd w:val="clear" w:color="auto" w:fill="FFFFFF"/>
        </w:rPr>
        <w:t xml:space="preserve"> TCP </w:t>
      </w:r>
      <w:r>
        <w:rPr>
          <w:rFonts w:ascii="Segoe UI Emoji" w:hAnsi="Segoe UI Emoji"/>
          <w:color w:val="404040"/>
          <w:shd w:val="clear" w:color="auto" w:fill="FFFFFF"/>
        </w:rPr>
        <w:t>上加一层</w:t>
      </w:r>
      <w:r>
        <w:rPr>
          <w:rFonts w:ascii="Segoe UI Emoji" w:hAnsi="Segoe UI Emoji"/>
          <w:color w:val="404040"/>
          <w:shd w:val="clear" w:color="auto" w:fill="FFFFFF"/>
        </w:rPr>
        <w:t xml:space="preserve"> HL7 low-level </w:t>
      </w:r>
      <w:r>
        <w:rPr>
          <w:rFonts w:ascii="Segoe UI Emoji" w:hAnsi="Segoe UI Emoji"/>
          <w:color w:val="404040"/>
          <w:shd w:val="clear" w:color="auto" w:fill="FFFFFF"/>
        </w:rPr>
        <w:t>协议来定义消息的开始和结束。</w:t>
      </w:r>
    </w:p>
    <w:p w14:paraId="6AD9A5C8" w14:textId="77777777" w:rsidR="00F44454" w:rsidRDefault="00F44454" w:rsidP="00124FB4">
      <w:pPr>
        <w:rPr>
          <w:rFonts w:hint="eastAsia"/>
        </w:rPr>
      </w:pPr>
    </w:p>
    <w:p w14:paraId="58A6DAD3" w14:textId="37662156" w:rsidR="00D1155D" w:rsidRDefault="00D1155D" w:rsidP="00124FB4">
      <w:r>
        <w:rPr>
          <w:rFonts w:hint="eastAsia"/>
        </w:rPr>
        <w:t>参考资料：</w:t>
      </w:r>
    </w:p>
    <w:p w14:paraId="6419A03B" w14:textId="75CB967C" w:rsidR="00D1155D" w:rsidRDefault="00D1155D" w:rsidP="003C2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百度百科</w:t>
      </w:r>
    </w:p>
    <w:p w14:paraId="1E590072" w14:textId="328F8CFF" w:rsidR="003C2007" w:rsidRDefault="003C2007" w:rsidP="003C2007">
      <w:pPr>
        <w:pStyle w:val="a3"/>
        <w:numPr>
          <w:ilvl w:val="0"/>
          <w:numId w:val="5"/>
        </w:numPr>
        <w:ind w:firstLineChars="0"/>
      </w:pPr>
      <w:hyperlink r:id="rId15" w:history="1">
        <w:r w:rsidRPr="00783E48">
          <w:rPr>
            <w:rStyle w:val="a4"/>
          </w:rPr>
          <w:t>https://zhuanlan.zhihu.com/p/350808408</w:t>
        </w:r>
      </w:hyperlink>
    </w:p>
    <w:p w14:paraId="1BD0F5F6" w14:textId="5F9014F6" w:rsidR="003C2007" w:rsidRDefault="00D473C9" w:rsidP="003C2007">
      <w:pPr>
        <w:pStyle w:val="a3"/>
        <w:numPr>
          <w:ilvl w:val="0"/>
          <w:numId w:val="5"/>
        </w:numPr>
        <w:ind w:firstLineChars="0"/>
      </w:pPr>
      <w:hyperlink r:id="rId16" w:history="1">
        <w:r w:rsidRPr="00783E48">
          <w:rPr>
            <w:rStyle w:val="a4"/>
          </w:rPr>
          <w:t>https://www.cnblogs.com/yyqq2/p/12446903.html</w:t>
        </w:r>
      </w:hyperlink>
    </w:p>
    <w:p w14:paraId="78A6C43F" w14:textId="075FAFCF" w:rsidR="00D473C9" w:rsidRDefault="008774C9" w:rsidP="003C2007">
      <w:pPr>
        <w:pStyle w:val="a3"/>
        <w:numPr>
          <w:ilvl w:val="0"/>
          <w:numId w:val="5"/>
        </w:numPr>
        <w:ind w:firstLineChars="0"/>
      </w:pPr>
      <w:hyperlink r:id="rId17" w:history="1">
        <w:r w:rsidRPr="00783E48">
          <w:rPr>
            <w:rStyle w:val="a4"/>
          </w:rPr>
          <w:t>https://www.jianshu.com/p/5993145c2818</w:t>
        </w:r>
      </w:hyperlink>
    </w:p>
    <w:p w14:paraId="0ACE72DF" w14:textId="77777777" w:rsidR="008774C9" w:rsidRPr="00124FB4" w:rsidRDefault="008774C9" w:rsidP="003C2007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sectPr w:rsidR="008774C9" w:rsidRPr="0012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2B6E"/>
    <w:multiLevelType w:val="hybridMultilevel"/>
    <w:tmpl w:val="ABC2DA88"/>
    <w:lvl w:ilvl="0" w:tplc="9850A5A2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814624"/>
    <w:multiLevelType w:val="hybridMultilevel"/>
    <w:tmpl w:val="6E02BEE6"/>
    <w:lvl w:ilvl="0" w:tplc="9850A5A2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424176"/>
    <w:multiLevelType w:val="hybridMultilevel"/>
    <w:tmpl w:val="2B5819AA"/>
    <w:lvl w:ilvl="0" w:tplc="9850A5A2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9148F3"/>
    <w:multiLevelType w:val="hybridMultilevel"/>
    <w:tmpl w:val="C2DCFD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7136E8D"/>
    <w:multiLevelType w:val="hybridMultilevel"/>
    <w:tmpl w:val="5770DFD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333333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4125364">
    <w:abstractNumId w:val="0"/>
  </w:num>
  <w:num w:numId="2" w16cid:durableId="2086604738">
    <w:abstractNumId w:val="1"/>
  </w:num>
  <w:num w:numId="3" w16cid:durableId="1402630202">
    <w:abstractNumId w:val="4"/>
  </w:num>
  <w:num w:numId="4" w16cid:durableId="1917782912">
    <w:abstractNumId w:val="3"/>
  </w:num>
  <w:num w:numId="5" w16cid:durableId="1051417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2"/>
    <w:rsid w:val="00124FB4"/>
    <w:rsid w:val="001A4E30"/>
    <w:rsid w:val="00280653"/>
    <w:rsid w:val="002E3955"/>
    <w:rsid w:val="003A1299"/>
    <w:rsid w:val="003C2007"/>
    <w:rsid w:val="0074531A"/>
    <w:rsid w:val="007C64FB"/>
    <w:rsid w:val="008774C9"/>
    <w:rsid w:val="009742D2"/>
    <w:rsid w:val="00A561F3"/>
    <w:rsid w:val="00AB2786"/>
    <w:rsid w:val="00BC6320"/>
    <w:rsid w:val="00D1155D"/>
    <w:rsid w:val="00D473C9"/>
    <w:rsid w:val="00F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4B2E"/>
  <w15:chartTrackingRefBased/>
  <w15:docId w15:val="{953D8540-21AA-47FA-8D2A-582D1E0A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5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53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531A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74531A"/>
  </w:style>
  <w:style w:type="character" w:customStyle="1" w:styleId="o">
    <w:name w:val="o"/>
    <w:basedOn w:val="a0"/>
    <w:rsid w:val="0074531A"/>
  </w:style>
  <w:style w:type="character" w:customStyle="1" w:styleId="s1">
    <w:name w:val="s1"/>
    <w:basedOn w:val="a0"/>
    <w:rsid w:val="0074531A"/>
  </w:style>
  <w:style w:type="character" w:customStyle="1" w:styleId="se">
    <w:name w:val="se"/>
    <w:basedOn w:val="a0"/>
    <w:rsid w:val="0074531A"/>
  </w:style>
  <w:style w:type="character" w:styleId="a4">
    <w:name w:val="Hyperlink"/>
    <w:basedOn w:val="a0"/>
    <w:uiPriority w:val="99"/>
    <w:unhideWhenUsed/>
    <w:rsid w:val="003C20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00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47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73C9"/>
    <w:rPr>
      <w:b/>
      <w:bCs/>
    </w:rPr>
  </w:style>
  <w:style w:type="character" w:styleId="a8">
    <w:name w:val="Emphasis"/>
    <w:basedOn w:val="a0"/>
    <w:uiPriority w:val="20"/>
    <w:qFormat/>
    <w:rsid w:val="00D473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ww.jianshu.com/p/5993145c28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yqq2/p/1244690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zhuanlan.zhihu.com/p/350808408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正武</dc:creator>
  <cp:keywords/>
  <dc:description/>
  <cp:lastModifiedBy>蔡 正武</cp:lastModifiedBy>
  <cp:revision>1</cp:revision>
  <dcterms:created xsi:type="dcterms:W3CDTF">2023-03-26T12:05:00Z</dcterms:created>
  <dcterms:modified xsi:type="dcterms:W3CDTF">2023-03-26T13:25:00Z</dcterms:modified>
</cp:coreProperties>
</file>