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50"/>
        <w:jc w:val="center"/>
      </w:pPr>
      <w:r>
        <w:rPr>
          <w:b/>
          <w:bCs/>
          <w:color w:val="1E3A5F"/>
          <w:sz w:val="48"/>
          <w:szCs w:val="48"/>
        </w:rPr>
        <w:t xml:space="preserve">DATABASE SCHEMA</w:t>
      </w:r>
    </w:p>
    <w:p>
      <w:pPr>
        <w:spacing w:after="400"/>
        <w:jc w:val="center"/>
      </w:pPr>
      <w:r>
        <w:rPr>
          <w:color w:val="2E7D32"/>
          <w:sz w:val="32"/>
          <w:szCs w:val="32"/>
        </w:rPr>
        <w:t xml:space="preserve">Event-Driven E-Commerce Platform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MySQL + DynamoDB + Redis Design</w:t>
      </w:r>
    </w:p>
    <w:p>
      <w:pPr>
        <w:spacing w:after="600"/>
      </w:pPr>
    </w:p>
    <w:tbl>
      <w:tblPr>
        <w:tblW w:type="pct" w:w="5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of 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Database Strategy</w:t>
      </w:r>
    </w:p>
    <w:p>
      <w:pPr>
        <w:spacing w:after="150"/>
      </w:pPr>
      <w:r>
        <w:rPr>
          <w:sz w:val="22"/>
          <w:szCs w:val="22"/>
        </w:rPr>
        <w:t xml:space="preserve">The platform uses polyglot persistence - selecting optimal database for each use case.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360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MySQL 8.0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Amazon RDS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ACID transactions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Users, Products, Orders, Payments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DynamoDB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Amazon DynamoDB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store, sessions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Events, Audit logs, Sessions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Redis 7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ElastiCache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Cache, locking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Cache, Cart, Distributed locks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b/>
          <w:bCs/>
        </w:rPr>
        <w:t xml:space="preserve">1.1 Legend</w:t>
      </w:r>
    </w:p>
    <w:p>
      <w:pPr>
        <w:spacing w:after="80"/>
      </w:pPr>
      <w:r>
        <w:rPr>
          <w:b/>
          <w:bCs/>
          <w:color w:val="B8860B"/>
          <w:sz w:val="20"/>
          <w:szCs w:val="20"/>
        </w:rPr>
        <w:t xml:space="preserve">PK</w:t>
      </w:r>
      <w:r>
        <w:rPr>
          <w:sz w:val="20"/>
          <w:szCs w:val="20"/>
        </w:rPr>
        <w:t xml:space="preserve"> = Primary Key   </w:t>
      </w:r>
      <w:r>
        <w:rPr>
          <w:b/>
          <w:bCs/>
          <w:color w:val="1E90FF"/>
          <w:sz w:val="20"/>
          <w:szCs w:val="20"/>
        </w:rPr>
        <w:t xml:space="preserve">FK</w:t>
      </w:r>
      <w:r>
        <w:rPr>
          <w:sz w:val="20"/>
          <w:szCs w:val="20"/>
        </w:rPr>
        <w:t xml:space="preserve"> = Foreign Key   </w:t>
      </w:r>
      <w:r>
        <w:rPr>
          <w:b/>
          <w:bCs/>
          <w:color w:val="228B22"/>
          <w:sz w:val="20"/>
          <w:szCs w:val="20"/>
        </w:rPr>
        <w:t xml:space="preserve">UQ</w:t>
      </w:r>
      <w:r>
        <w:rPr>
          <w:sz w:val="20"/>
          <w:szCs w:val="20"/>
        </w:rPr>
        <w:t xml:space="preserve"> = Unique   </w:t>
      </w:r>
      <w:r>
        <w:rPr>
          <w:b/>
          <w:bCs/>
          <w:color w:val="9932CC"/>
          <w:sz w:val="20"/>
          <w:szCs w:val="20"/>
        </w:rPr>
        <w:t xml:space="preserve">IDX</w:t>
      </w:r>
      <w:r>
        <w:rPr>
          <w:sz w:val="20"/>
          <w:szCs w:val="20"/>
        </w:rPr>
        <w:t xml:space="preserve"> = Index   </w:t>
      </w:r>
      <w:r>
        <w:rPr>
          <w:b/>
          <w:bCs/>
          <w:color w:val="DC143C"/>
          <w:sz w:val="20"/>
          <w:szCs w:val="20"/>
        </w:rPr>
        <w:t xml:space="preserve">NN</w:t>
      </w:r>
      <w:r>
        <w:rPr>
          <w:sz w:val="20"/>
          <w:szCs w:val="20"/>
        </w:rPr>
        <w:t xml:space="preserve"> = NOT NULL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Entity Relationship Diagram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│                         ENTITY RELATIONSHIP DIAGRAM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                                    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┌──────────────┐                           ┌──────────────┐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users     │                           │  categories  │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├──────────────┤                           ├──────────────┤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D700"/>
          <w:sz w:val="16"/>
          <w:szCs w:val="16"/>
        </w:rPr>
        <w:t xml:space="preserve">│  │ PK id        │                           │ PK id        │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email     │                           │    name      │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password  │                           │    slug      │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BFFF"/>
          <w:sz w:val="16"/>
          <w:szCs w:val="16"/>
        </w:rPr>
        <w:t xml:space="preserve">│  │    name      │                           │ FK parent_id │──┐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role      │                           └──────┬───────┘  │(self)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status    │                                  │ 1        │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└──────┬───────┘                                  │ N        ▼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│ 1                               ┌────────┴───────┐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│ N                               │    products    │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┌──────┴───────┐                         ├────────────────┤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D700"/>
          <w:sz w:val="16"/>
          <w:szCs w:val="16"/>
        </w:rPr>
        <w:t xml:space="preserve">│  │  addresses   │                         │ PK id          │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BFFF"/>
          <w:sz w:val="16"/>
          <w:szCs w:val="16"/>
        </w:rPr>
        <w:t xml:space="preserve">│  ├──────────────┤                         │ FK category_id │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PK id        │                         │    sku         │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FK user_id   │                         │    name        │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street    │                         │    price       │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city      │                         │    stock_qty   │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country   │                         │    status      │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└──────────────┘                         └────────┬───────┘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│ 1                                        │ 1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│ N                                        │ N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┌──────┴───────┐                         ┌────────┴───────┐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orders    │◄────────────────────────│  order_items   │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├──────────────┤                         ├────────────────┤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D700"/>
          <w:sz w:val="16"/>
          <w:szCs w:val="16"/>
        </w:rPr>
        <w:t xml:space="preserve">│  │ PK id        │                         │ PK id          │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BFFF"/>
          <w:sz w:val="16"/>
          <w:szCs w:val="16"/>
        </w:rPr>
        <w:t xml:space="preserve">│  │ FK user_id   │                         │ FK order_id    │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BFFF"/>
          <w:sz w:val="16"/>
          <w:szCs w:val="16"/>
        </w:rPr>
        <w:t xml:space="preserve">│  │    number    │                         │ FK product_id  │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status    │                         │    quantity    │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total     │                         │    price       │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└──────┬───────┘                         └────────────────┘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│ 1                                 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│ N                                 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┌──────┴───────┐                           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payments   │                           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├──────────────┤                           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D700"/>
          <w:sz w:val="16"/>
          <w:szCs w:val="16"/>
        </w:rPr>
        <w:t xml:space="preserve">│  │ PK id        │                           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BFFF"/>
          <w:sz w:val="16"/>
          <w:szCs w:val="16"/>
        </w:rPr>
        <w:t xml:space="preserve">│  │ FK order_id  │                           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amount    │                           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status    │                           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provider  │                           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└──────────────┘                           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                                                                  │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5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MySQL Table Definitions</w:t>
      </w:r>
    </w:p>
    <w:p>
      <w:pPr>
        <w:pStyle w:val="Heading2"/>
      </w:pPr>
      <w:r>
        <w:rPr>
          <w:b/>
          <w:bCs/>
        </w:rPr>
        <w:t xml:space="preserve">3.1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100"/>
        <w:gridCol w:w="1100"/>
        <w:gridCol w:w="360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PK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8B22"/>
                <w:sz w:val="20"/>
                <w:szCs w:val="20"/>
              </w:rPr>
              <w:t xml:space="preserve">UQ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 email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BCrypt hashed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first_name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last_name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32CC"/>
                <w:sz w:val="20"/>
                <w:szCs w:val="20"/>
              </w:rPr>
              <w:t xml:space="preserve">IDX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E.164 format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CUSTOMER, ADMIN, SELLER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32CC"/>
                <w:sz w:val="20"/>
                <w:szCs w:val="20"/>
              </w:rPr>
              <w:t xml:space="preserve">IDX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ACTIVE, INACTIVE, BANNED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32CC"/>
                <w:sz w:val="20"/>
                <w:szCs w:val="20"/>
              </w:rPr>
              <w:t xml:space="preserve">IDX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CURRENT_TIMESTAMP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UPDATE CURRENT_TIMESTAMP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b/>
          <w:bCs/>
        </w:rPr>
        <w:t xml:space="preserve">3.2 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100"/>
        <w:gridCol w:w="1100"/>
        <w:gridCol w:w="360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PK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category_id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90FF"/>
                <w:sz w:val="20"/>
                <w:szCs w:val="20"/>
              </w:rPr>
              <w:t xml:space="preserve">FK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-&gt; categories.id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sku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8B22"/>
                <w:sz w:val="20"/>
                <w:szCs w:val="20"/>
              </w:rPr>
              <w:t xml:space="preserve">UQ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Keeping Unit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32CC"/>
                <w:sz w:val="20"/>
                <w:szCs w:val="20"/>
              </w:rPr>
              <w:t xml:space="preserve">IDX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Full-text search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slug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8B22"/>
                <w:sz w:val="20"/>
                <w:szCs w:val="20"/>
              </w:rPr>
              <w:t xml:space="preserve">UQ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URL-friendly name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HTML allowed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32CC"/>
                <w:sz w:val="20"/>
                <w:szCs w:val="20"/>
              </w:rPr>
              <w:t xml:space="preserve">IDX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Selling price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compare_price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Original price (for sales)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stock_quantity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32CC"/>
                <w:sz w:val="20"/>
                <w:szCs w:val="20"/>
              </w:rPr>
              <w:t xml:space="preserve">IDX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DRAFT, ACTIVE, ARCHIVED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is_featured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32CC"/>
                <w:sz w:val="20"/>
                <w:szCs w:val="20"/>
              </w:rPr>
              <w:t xml:space="preserve">IDX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32CC"/>
                <w:sz w:val="20"/>
                <w:szCs w:val="20"/>
              </w:rPr>
              <w:t xml:space="preserve">IDX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CURRENT_TIMESTAMP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3.3 orders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100"/>
        <w:gridCol w:w="1100"/>
        <w:gridCol w:w="340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90FF"/>
                <w:sz w:val="20"/>
                <w:szCs w:val="20"/>
              </w:rPr>
              <w:t xml:space="preserve">FK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-&gt; users.id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order_number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VARCHAR(32)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8B22"/>
                <w:sz w:val="20"/>
                <w:szCs w:val="20"/>
              </w:rPr>
              <w:t xml:space="preserve">UQ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ORD-20260112-XXXXX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32CC"/>
                <w:sz w:val="20"/>
                <w:szCs w:val="20"/>
              </w:rPr>
              <w:t xml:space="preserve">IDX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PENDING, CONFIRMED, SHIPPED...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subtotal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Sum of items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tax_amount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shipping_amount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Final amount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CHAR(3)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ISO 4217 (USD, EUR)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shipping_address_id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90FF"/>
                <w:sz w:val="20"/>
                <w:szCs w:val="20"/>
              </w:rPr>
              <w:t xml:space="preserve">FK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-&gt; addresses.id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32CC"/>
                <w:sz w:val="20"/>
                <w:szCs w:val="20"/>
              </w:rPr>
              <w:t xml:space="preserve">IDX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CURRENT_TIMESTAMP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b/>
          <w:bCs/>
        </w:rPr>
        <w:t xml:space="preserve">3.4 order_items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100"/>
        <w:gridCol w:w="1100"/>
        <w:gridCol w:w="340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90FF"/>
                <w:sz w:val="20"/>
                <w:szCs w:val="20"/>
              </w:rPr>
              <w:t xml:space="preserve">FK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-&gt; orders.id (CASCADE)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90FF"/>
                <w:sz w:val="20"/>
                <w:szCs w:val="20"/>
              </w:rPr>
              <w:t xml:space="preserve">FK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-&gt; products.id (RESTRICT)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Snapshot at order time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 be &gt; 0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unit_price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 at order time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total_price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quantity * unit_price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b/>
          <w:bCs/>
        </w:rPr>
        <w:t xml:space="preserve">3.5 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100"/>
        <w:gridCol w:w="1100"/>
        <w:gridCol w:w="340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90FF"/>
                <w:sz w:val="20"/>
                <w:szCs w:val="20"/>
              </w:rPr>
              <w:t xml:space="preserve">FK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-&gt; orders.id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 amount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32CC"/>
                <w:sz w:val="20"/>
                <w:szCs w:val="20"/>
              </w:rPr>
              <w:t xml:space="preserve">IDX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PENDING, COMPLETED, FAILED, REFUNDED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STRIPE, PAYPAL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provider_txn_id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8B22"/>
                <w:sz w:val="20"/>
                <w:szCs w:val="20"/>
              </w:rPr>
              <w:t xml:space="preserve">UQ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External transaction ID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32CC"/>
                <w:sz w:val="20"/>
                <w:szCs w:val="20"/>
              </w:rPr>
              <w:t xml:space="preserve">IDX</w:t>
            </w:r>
          </w:p>
        </w:tc>
        <w:tc>
          <w:tcPr>
            <w:tcW w:type="dxa" w:w="3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CURRENT_TIMESTAMP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DynamoDB Tables</w:t>
      </w:r>
    </w:p>
    <w:p>
      <w:pPr>
        <w:spacing w:after="100"/>
      </w:pPr>
      <w:r>
        <w:rPr>
          <w:sz w:val="22"/>
          <w:szCs w:val="22"/>
        </w:rPr>
        <w:t xml:space="preserve">DynamoDB handles high-throughput operations: event sourcing, sessions, and audit logs.</w:t>
      </w:r>
    </w:p>
    <w:p>
      <w:pPr>
        <w:pStyle w:val="Heading2"/>
      </w:pPr>
      <w:r>
        <w:rPr>
          <w:b/>
          <w:bCs/>
        </w:rPr>
        <w:t xml:space="preserve">4.1 order-events (Event Store)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400"/>
        <w:gridCol w:w="3600"/>
      </w:tblGrid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orderId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PK (Partition)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 identifier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SK (Sort)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Unix epoch milliseconds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eventType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932CC"/>
                <w:sz w:val="20"/>
                <w:szCs w:val="20"/>
              </w:rPr>
              <w:t xml:space="preserve">GSI1-PK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ORDER_CREATED, PAYMENT_COMPLETED...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eventId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 for idempotency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payload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Map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data (JSON)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userId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932CC"/>
                <w:sz w:val="20"/>
                <w:szCs w:val="20"/>
              </w:rPr>
              <w:t xml:space="preserve">GSI2-PK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 user-based queries</w:t>
            </w:r>
          </w:p>
        </w:tc>
      </w:tr>
    </w:tbl>
    <w:p>
      <w:pPr>
        <w:spacing w:after="80"/>
      </w:pPr>
      <w:r>
        <w:rPr>
          <w:b/>
          <w:bCs/>
          <w:sz w:val="20"/>
          <w:szCs w:val="20"/>
        </w:rPr>
        <w:t xml:space="preserve">Access Patterns: </w:t>
      </w:r>
      <w:r>
        <w:rPr>
          <w:sz w:val="20"/>
          <w:szCs w:val="20"/>
        </w:rPr>
        <w:t xml:space="preserve">Get order events (PK=orderId), Find by event type (GSI1), User order history (GSI2)</w:t>
      </w:r>
    </w:p>
    <w:p>
      <w:pPr>
        <w:spacing w:after="150"/>
      </w:pPr>
    </w:p>
    <w:p>
      <w:pPr>
        <w:pStyle w:val="Heading2"/>
      </w:pPr>
      <w:r>
        <w:rPr>
          <w:b/>
          <w:bCs/>
        </w:rPr>
        <w:t xml:space="preserve">4.2 user-sessions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400"/>
        <w:gridCol w:w="3600"/>
      </w:tblGrid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sessionId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PK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 jti claim (UUID)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userId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932CC"/>
                <w:sz w:val="20"/>
                <w:szCs w:val="20"/>
              </w:rPr>
              <w:t xml:space="preserve">GSI1-PK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identifier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expiresAt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TTL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Auto-delete after expiry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deviceInfo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Map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Browser, OS, IP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isRevoked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Immediate invalidation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b/>
          <w:bCs/>
        </w:rPr>
        <w:t xml:space="preserve">4.3 audit-logs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400"/>
        <w:gridCol w:w="3600"/>
      </w:tblGrid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entityKey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PK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{entityType}#{entityId}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timestamp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SK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Unix epoch milliseconds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932CC"/>
                <w:sz w:val="20"/>
                <w:szCs w:val="20"/>
              </w:rPr>
              <w:t xml:space="preserve">GSI1-PK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CREATE, UPDATE, DELETE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actorId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932CC"/>
                <w:sz w:val="20"/>
                <w:szCs w:val="20"/>
              </w:rPr>
              <w:t xml:space="preserve">GSI2-PK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who made the change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changes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Map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Before/after values</w:t>
            </w:r>
          </w:p>
        </w:tc>
      </w:tr>
      <w:tr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ttl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TTL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 years for compliance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Redis Schema</w:t>
      </w:r>
    </w:p>
    <w:p>
      <w:pPr>
        <w:spacing w:after="100"/>
      </w:pPr>
      <w:r>
        <w:rPr>
          <w:sz w:val="22"/>
          <w:szCs w:val="22"/>
        </w:rPr>
        <w:t xml:space="preserve">Redis handles caching, session storage, rate limiting, and distributed locking.</w:t>
      </w:r>
    </w:p>
    <w:p>
      <w:pPr>
        <w:pStyle w:val="Heading2"/>
      </w:pPr>
      <w:r>
        <w:rPr>
          <w:b/>
          <w:bCs/>
        </w:rPr>
        <w:t xml:space="preserve">5.1 Key Naming Convention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Pattern: {service}:{entity}:{identifier}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Examples: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product-service:product:{productId}      # Product cache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order-service:cart:{userId}              # Shopping cart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inventory-service:lock:{productId}       # Distributed lock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api-gateway:ratelimit:{userId}:{api}     # Rate limiting</w:t>
      </w:r>
    </w:p>
    <w:p>
      <w:pPr>
        <w:spacing w:after="150"/>
      </w:pPr>
    </w:p>
    <w:p>
      <w:pPr>
        <w:pStyle w:val="Heading2"/>
      </w:pPr>
      <w:r>
        <w:rPr>
          <w:b/>
          <w:bCs/>
        </w:rPr>
        <w:t xml:space="preserve">5.2 Data Structures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420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product:{id}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Hash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hour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 cache (name, price, stock)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cart:{userId}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Hash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 days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Shopping cart items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session:{sessionId}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 hours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 session validation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lock:inventory:{productId}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 sec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Distributed lock for stock updates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ratelimit:{userId}:{api}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min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limiting counter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b/>
          <w:bCs/>
        </w:rPr>
        <w:t xml:space="preserve">5.3 Cart Structure Example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Key: cart:{userId}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Type: Hash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Fields: {productId} -&gt; {quantity}:{price}:{addedAt}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Example: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HSET cart:user123 "prod456" "2:29.99:1704067200"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HGETALL cart:user123    # Get full cart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EXPIRE cart:user123 604800  # 7-day TTL</w:t>
      </w:r>
    </w:p>
    <w:p>
      <w:pPr>
        <w:spacing w:after="150"/>
      </w:pPr>
    </w:p>
    <w:p>
      <w:pPr>
        <w:pStyle w:val="Heading2"/>
      </w:pPr>
      <w:r>
        <w:rPr>
          <w:b/>
          <w:bCs/>
        </w:rPr>
        <w:t xml:space="preserve">5.4 Distributed Lock Pattern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-- Acquire lock (Redlock)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SET lock:inventory:prod123 {requestId} NX PX 30000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-- Release lock (Lua script)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if redis.call('GET', KEYS[1]) == ARGV[1] then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return redis.call('DEL', KEYS[1])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end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Flyway Migrations</w:t>
      </w:r>
    </w:p>
    <w:p>
      <w:pPr>
        <w:spacing w:after="100"/>
      </w:pPr>
      <w:r>
        <w:rPr>
          <w:sz w:val="22"/>
          <w:szCs w:val="22"/>
        </w:rPr>
        <w:t xml:space="preserve">Database migrations use Flyway. Files follow V{version}__{description}.sql naming.</w:t>
      </w:r>
    </w:p>
    <w:p>
      <w:pPr>
        <w:pStyle w:val="Heading2"/>
      </w:pPr>
      <w:r>
        <w:rPr>
          <w:b/>
          <w:bCs/>
        </w:rPr>
        <w:t xml:space="preserve">6.1 V1__create_users_table.sql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CREATE TABLE users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id BIGINT UNSIGNED NOT NULL AUTO_INCREMENT,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email VARCHAR(255) NOT NULL,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password_hash VARCHAR(255) NOT NULL,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first_name VARCHAR(100) NOT NULL,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last_name VARCHAR(100) NOT NULL,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role ENUM('CUSTOMER','ADMIN','SELLER') NOT NULL DEFAULT 'CUSTOMER',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status ENUM('ACTIVE','INACTIVE','BANNED') NOT NULL DEFAULT 'ACTIVE',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created_at TIMESTAMP NOT NULL DEFAULT CURRENT_TIMESTAMP,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updated_at TIMESTAMP NOT NULL DEFAULT CURRENT_TIMESTAMP ON UPDATE CURRENT_TIMESTAMP,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PRIMARY KEY (id),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UNIQUE KEY uk_users_email (email),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INDEX idx_users_status (status)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) ENGINE=InnoDB DEFAULT CHARSET=utf8mb4;</w:t>
      </w:r>
    </w:p>
    <w:p>
      <w:pPr>
        <w:spacing w:after="150"/>
      </w:pPr>
    </w:p>
    <w:p>
      <w:pPr>
        <w:pStyle w:val="Heading2"/>
      </w:pPr>
      <w:r>
        <w:rPr>
          <w:b/>
          <w:bCs/>
        </w:rPr>
        <w:t xml:space="preserve">6.2 V2__create_products_table.sql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CREATE TABLE products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id BIGINT UNSIGNED NOT NULL AUTO_INCREMENT,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category_id BIGINT UNSIGNED NOT NULL,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sku VARCHAR(50) NOT NULL,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name VARCHAR(255) NOT NULL,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slug VARCHAR(255) NOT NULL,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price DECIMAL(10,2) NOT NULL,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stock_quantity INT UNSIGNED NOT NULL DEFAULT 0,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status ENUM('DRAFT','ACTIVE','ARCHIVED') NOT NULL DEFAULT 'DRAFT',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created_at TIMESTAMP NOT NULL DEFAULT CURRENT_TIMESTAMP,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PRIMARY KEY (id),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UNIQUE KEY uk_products_sku (sku),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INDEX idx_products_status (status),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FULLTEXT INDEX ft_products_name (name),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   FOREIGN KEY (category_id) REFERENCES categories(id)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) ENGINE=InnoDB DEFAULT CHARSET=utf8mb4;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7.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300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MySQL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users, products, orders, payments, categories, addresses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ACID, FK constraints, Full-text search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Core business data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DynamoDB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order-events, user-sessions, audit-logs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TTL, GSI, High throughput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store, sessions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Redis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product:*, cart:*, session:*, lock:*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Hash, Sets, Lua scripts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Cache, cart, locks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E-Commerce Platform | Database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50" w:after="80"/>
      <w:outlineLvl w:val="2"/>
    </w:pPr>
    <w:rPr>
      <w:rFonts w:ascii="Arial" w:cs="Arial" w:eastAsia="Arial" w:hAnsi="Arial"/>
      <w:b/>
      <w:bCs/>
      <w:color w:val="2E7D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2026-01-12T00:16:32.011Z</dcterms:created>
  <dcterms:modified xsi:type="dcterms:W3CDTF">2026-01-12T00:16:32.012Z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