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E9E" w:rsidRDefault="00E31E9E"/>
    <w:p w:rsidR="00E31E9E" w:rsidRPr="00701265" w:rsidRDefault="00701265" w:rsidP="00E31E9E">
      <w:pPr>
        <w:jc w:val="center"/>
        <w:rPr>
          <w:rFonts w:ascii="Gungsuh" w:eastAsia="Gungsuh" w:hAnsi="Gungsuh"/>
          <w:b/>
          <w:sz w:val="32"/>
          <w:szCs w:val="32"/>
        </w:rPr>
      </w:pPr>
      <w:r w:rsidRPr="00701265">
        <w:rPr>
          <w:rFonts w:ascii="Gungsuh" w:eastAsia="Gungsuh" w:hAnsi="Gungsuh"/>
          <w:b/>
          <w:sz w:val="32"/>
          <w:szCs w:val="32"/>
        </w:rPr>
        <w:t>中芯</w:t>
      </w:r>
      <w:r w:rsidRPr="00701265">
        <w:rPr>
          <w:rFonts w:ascii="Gungsuh"/>
          <w:b/>
          <w:sz w:val="32"/>
          <w:szCs w:val="32"/>
        </w:rPr>
        <w:t>国际</w:t>
      </w:r>
      <w:r w:rsidRPr="00701265">
        <w:rPr>
          <w:rFonts w:ascii="Gungsuh" w:eastAsia="Gungsuh" w:hAnsi="Gungsuh"/>
          <w:b/>
          <w:sz w:val="32"/>
          <w:szCs w:val="32"/>
        </w:rPr>
        <w:t>集成</w:t>
      </w:r>
      <w:r w:rsidRPr="00701265">
        <w:rPr>
          <w:rFonts w:ascii="Gungsuh"/>
          <w:b/>
          <w:sz w:val="32"/>
          <w:szCs w:val="32"/>
        </w:rPr>
        <w:t>电</w:t>
      </w:r>
      <w:r w:rsidRPr="00701265">
        <w:rPr>
          <w:rFonts w:ascii="Gungsuh" w:eastAsia="Gungsuh" w:hAnsi="Gungsuh"/>
          <w:b/>
          <w:sz w:val="32"/>
          <w:szCs w:val="32"/>
        </w:rPr>
        <w:t>路制造有限公司</w:t>
      </w:r>
      <w:r w:rsidRPr="00701265">
        <w:rPr>
          <w:rFonts w:ascii="Gungsuh" w:eastAsia="Gungsuh" w:hAnsi="Gungsuh" w:hint="eastAsia"/>
          <w:b/>
          <w:sz w:val="32"/>
          <w:szCs w:val="32"/>
        </w:rPr>
        <w:t>SMIC市</w:t>
      </w:r>
      <w:r w:rsidRPr="00701265">
        <w:rPr>
          <w:rFonts w:ascii="Gungsuh" w:hint="eastAsia"/>
          <w:b/>
          <w:sz w:val="32"/>
          <w:szCs w:val="32"/>
        </w:rPr>
        <w:t>场</w:t>
      </w:r>
      <w:r w:rsidRPr="00701265">
        <w:rPr>
          <w:rFonts w:ascii="Gungsuh" w:eastAsia="Gungsuh" w:hAnsi="Gungsuh" w:hint="eastAsia"/>
          <w:b/>
          <w:sz w:val="32"/>
          <w:szCs w:val="32"/>
        </w:rPr>
        <w:t>分析</w:t>
      </w:r>
    </w:p>
    <w:p w:rsidR="00701265" w:rsidRPr="00701265" w:rsidRDefault="00701265" w:rsidP="00E31E9E">
      <w:pPr>
        <w:jc w:val="center"/>
        <w:rPr>
          <w:b/>
          <w:sz w:val="32"/>
          <w:szCs w:val="32"/>
        </w:rPr>
      </w:pPr>
    </w:p>
    <w:p w:rsidR="00E31E9E" w:rsidRPr="00701265" w:rsidRDefault="00E31E9E"/>
    <w:p w:rsidR="00E31E9E" w:rsidRPr="00A979A5" w:rsidRDefault="00E31E9E" w:rsidP="00A979A5">
      <w:pPr>
        <w:jc w:val="center"/>
        <w:rPr>
          <w:b/>
          <w:color w:val="C00000"/>
        </w:rPr>
      </w:pPr>
      <w:r w:rsidRPr="00A979A5">
        <w:rPr>
          <w:rFonts w:hint="eastAsia"/>
          <w:b/>
          <w:color w:val="C00000"/>
        </w:rPr>
        <w:t>公司概况</w:t>
      </w:r>
    </w:p>
    <w:p w:rsidR="00E31E9E" w:rsidRDefault="00A979A5" w:rsidP="00A979A5">
      <w:pPr>
        <w:jc w:val="center"/>
      </w:pPr>
      <w:r w:rsidRPr="00A979A5">
        <w:rPr>
          <w:noProof/>
        </w:rPr>
        <w:drawing>
          <wp:inline distT="0" distB="0" distL="0" distR="0">
            <wp:extent cx="1695450" cy="1085850"/>
            <wp:effectExtent l="19050" t="0" r="0" b="0"/>
            <wp:docPr id="7" name="图片 43" descr="http://www.smics.com/im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mics.com/img/logo.gif"/>
                    <pic:cNvPicPr>
                      <a:picLocks noChangeAspect="1" noChangeArrowheads="1"/>
                    </pic:cNvPicPr>
                  </pic:nvPicPr>
                  <pic:blipFill>
                    <a:blip r:embed="rId7"/>
                    <a:srcRect/>
                    <a:stretch>
                      <a:fillRect/>
                    </a:stretch>
                  </pic:blipFill>
                  <pic:spPr bwMode="auto">
                    <a:xfrm>
                      <a:off x="0" y="0"/>
                      <a:ext cx="1695450" cy="1085850"/>
                    </a:xfrm>
                    <a:prstGeom prst="rect">
                      <a:avLst/>
                    </a:prstGeom>
                    <a:noFill/>
                    <a:ln w="9525">
                      <a:noFill/>
                      <a:miter lim="800000"/>
                      <a:headEnd/>
                      <a:tailEnd/>
                    </a:ln>
                  </pic:spPr>
                </pic:pic>
              </a:graphicData>
            </a:graphic>
          </wp:inline>
        </w:drawing>
      </w:r>
    </w:p>
    <w:p w:rsidR="00E31E9E" w:rsidRDefault="00E31E9E" w:rsidP="00E31E9E">
      <w:pPr>
        <w:spacing w:line="420" w:lineRule="exact"/>
        <w:ind w:firstLineChars="200" w:firstLine="420"/>
      </w:pPr>
      <w:r w:rsidRPr="00E31E9E">
        <w:t>中芯国际集成电路制造有限公司</w:t>
      </w:r>
      <w:r w:rsidRPr="00E31E9E">
        <w:t>("</w:t>
      </w:r>
      <w:r w:rsidRPr="00E31E9E">
        <w:t>中芯国际</w:t>
      </w:r>
      <w:r w:rsidRPr="00E31E9E">
        <w:t>"</w:t>
      </w:r>
      <w:r w:rsidRPr="00E31E9E">
        <w:t>，纽约证交所股票代码：</w:t>
      </w:r>
      <w:r w:rsidRPr="00E31E9E">
        <w:t>SMI</w:t>
      </w:r>
      <w:r w:rsidRPr="00E31E9E">
        <w:t>，香港联合交易所股票代码：</w:t>
      </w:r>
      <w:r w:rsidRPr="00E31E9E">
        <w:t>981)</w:t>
      </w:r>
      <w:r w:rsidRPr="00E31E9E">
        <w:t>，是世界领先的集成电路晶圆代工企业之一，也是中国内地规模最大、技术最先进的集成电路晶圆代工企业。</w:t>
      </w:r>
      <w:r>
        <w:rPr>
          <w:rFonts w:hint="eastAsia"/>
        </w:rPr>
        <w:t>中芯国际的</w:t>
      </w:r>
      <w:r w:rsidRPr="00E31E9E">
        <w:rPr>
          <w:rFonts w:hint="eastAsia"/>
        </w:rPr>
        <w:t>主要业务是根据客户本身或第三者的集成电路设计为客户制造集成电路芯片。中芯国际是纯商业性集成电路代工厂</w:t>
      </w:r>
      <w:r>
        <w:rPr>
          <w:rFonts w:hint="eastAsia"/>
        </w:rPr>
        <w:t>，</w:t>
      </w:r>
      <w:r w:rsidRPr="00E31E9E">
        <w:t>向全球客户提供</w:t>
      </w:r>
      <w:r w:rsidRPr="00E31E9E">
        <w:t>0.35</w:t>
      </w:r>
      <w:r w:rsidRPr="00E31E9E">
        <w:t>微米到</w:t>
      </w:r>
      <w:r w:rsidRPr="00E31E9E">
        <w:t>40</w:t>
      </w:r>
      <w:r>
        <w:t>纳米晶圆代工与技术服务。</w:t>
      </w:r>
      <w:r>
        <w:rPr>
          <w:rFonts w:hint="eastAsia"/>
        </w:rPr>
        <w:t>公司的</w:t>
      </w:r>
      <w:r w:rsidRPr="00E31E9E">
        <w:t>总部位于上海，在上海建有一座</w:t>
      </w:r>
      <w:r w:rsidRPr="00E31E9E">
        <w:t>300mm</w:t>
      </w:r>
      <w:r w:rsidRPr="00E31E9E">
        <w:t>晶圆厂和三座</w:t>
      </w:r>
      <w:r w:rsidRPr="00E31E9E">
        <w:t>200mm</w:t>
      </w:r>
      <w:r w:rsidRPr="00E31E9E">
        <w:t>晶圆厂。在北京建有两座</w:t>
      </w:r>
      <w:r w:rsidRPr="00E31E9E">
        <w:t>300mm</w:t>
      </w:r>
      <w:r w:rsidRPr="00E31E9E">
        <w:t>晶圆厂，在天津建有一座</w:t>
      </w:r>
      <w:r w:rsidRPr="00E31E9E">
        <w:t>200mm</w:t>
      </w:r>
      <w:r w:rsidRPr="00E31E9E">
        <w:t>晶圆厂，在深圳有一座</w:t>
      </w:r>
      <w:r w:rsidRPr="00E31E9E">
        <w:t>200mm</w:t>
      </w:r>
      <w:r w:rsidRPr="00E31E9E">
        <w:t>晶圆厂在兴建中。中芯国际还在美国、欧洲、日本和台湾地区提供客户服务和设立营销办事处，同时在香港设立了代表处。此外，中芯国际代武汉新芯集成电路制造有限公司经营管理一座</w:t>
      </w:r>
      <w:r w:rsidRPr="00E31E9E">
        <w:t>300mm</w:t>
      </w:r>
      <w:r w:rsidRPr="00E31E9E">
        <w:t>晶圆厂。</w:t>
      </w:r>
    </w:p>
    <w:p w:rsidR="00E31E9E" w:rsidRDefault="00E31E9E" w:rsidP="00E31E9E">
      <w:pPr>
        <w:spacing w:line="420" w:lineRule="exact"/>
        <w:ind w:firstLineChars="200" w:firstLine="420"/>
      </w:pPr>
    </w:p>
    <w:p w:rsidR="00D526DD" w:rsidRDefault="00A979A5" w:rsidP="00A979A5">
      <w:pPr>
        <w:spacing w:line="420" w:lineRule="exact"/>
        <w:jc w:val="center"/>
        <w:rPr>
          <w:rFonts w:hint="eastAsia"/>
          <w:b/>
          <w:color w:val="C00000"/>
        </w:rPr>
      </w:pPr>
      <w:r>
        <w:rPr>
          <w:rFonts w:hint="eastAsia"/>
          <w:b/>
          <w:color w:val="C00000"/>
        </w:rPr>
        <w:t>发展历程</w:t>
      </w:r>
    </w:p>
    <w:p w:rsidR="004956E6" w:rsidRPr="00A979A5" w:rsidRDefault="004956E6" w:rsidP="00A979A5">
      <w:pPr>
        <w:spacing w:line="420" w:lineRule="exact"/>
        <w:jc w:val="center"/>
        <w:rPr>
          <w:b/>
          <w:color w:val="C00000"/>
        </w:rPr>
      </w:pPr>
    </w:p>
    <w:p w:rsidR="00D526DD" w:rsidRPr="00D526DD" w:rsidRDefault="00D526DD" w:rsidP="00D526DD">
      <w:pPr>
        <w:spacing w:line="420" w:lineRule="exact"/>
      </w:pPr>
      <w:r w:rsidRPr="00D526DD">
        <w:t>2000</w:t>
      </w:r>
      <w:r w:rsidRPr="00D526DD">
        <w:t>年</w:t>
      </w:r>
      <w:r w:rsidRPr="00D526DD">
        <w:t>4</w:t>
      </w:r>
      <w:r w:rsidRPr="00D526DD">
        <w:t>月</w:t>
      </w:r>
      <w:r>
        <w:rPr>
          <w:rFonts w:hint="eastAsia"/>
        </w:rPr>
        <w:t xml:space="preserve"> </w:t>
      </w:r>
      <w:r w:rsidRPr="00D526DD">
        <w:t>中芯国际成立</w:t>
      </w:r>
    </w:p>
    <w:p w:rsidR="00D526DD" w:rsidRDefault="00D526DD" w:rsidP="00D526DD">
      <w:pPr>
        <w:spacing w:line="420" w:lineRule="exact"/>
      </w:pPr>
      <w:r>
        <w:rPr>
          <w:rFonts w:hint="eastAsia"/>
        </w:rPr>
        <w:t>2002</w:t>
      </w:r>
      <w:r>
        <w:rPr>
          <w:rFonts w:hint="eastAsia"/>
        </w:rPr>
        <w:t>年</w:t>
      </w:r>
      <w:r>
        <w:rPr>
          <w:rFonts w:hint="eastAsia"/>
        </w:rPr>
        <w:t>1</w:t>
      </w:r>
      <w:r>
        <w:rPr>
          <w:rFonts w:hint="eastAsia"/>
        </w:rPr>
        <w:t>月</w:t>
      </w:r>
      <w:r>
        <w:rPr>
          <w:rFonts w:hint="eastAsia"/>
        </w:rPr>
        <w:tab/>
      </w:r>
      <w:r>
        <w:rPr>
          <w:rFonts w:hint="eastAsia"/>
        </w:rPr>
        <w:t>一厂量产</w:t>
      </w:r>
    </w:p>
    <w:p w:rsidR="00D526DD" w:rsidRDefault="00D526DD" w:rsidP="00D526DD">
      <w:pPr>
        <w:spacing w:line="420" w:lineRule="exact"/>
      </w:pPr>
      <w:r>
        <w:rPr>
          <w:rFonts w:hint="eastAsia"/>
        </w:rPr>
        <w:t>2002</w:t>
      </w:r>
      <w:r>
        <w:rPr>
          <w:rFonts w:hint="eastAsia"/>
        </w:rPr>
        <w:t>年</w:t>
      </w:r>
      <w:r>
        <w:rPr>
          <w:rFonts w:hint="eastAsia"/>
        </w:rPr>
        <w:t>8</w:t>
      </w:r>
      <w:r>
        <w:rPr>
          <w:rFonts w:hint="eastAsia"/>
        </w:rPr>
        <w:t>月</w:t>
      </w:r>
      <w:r>
        <w:rPr>
          <w:rFonts w:hint="eastAsia"/>
        </w:rPr>
        <w:tab/>
      </w:r>
      <w:r>
        <w:rPr>
          <w:rFonts w:hint="eastAsia"/>
        </w:rPr>
        <w:t>中芯获</w:t>
      </w:r>
      <w:r>
        <w:rPr>
          <w:rFonts w:hint="eastAsia"/>
        </w:rPr>
        <w:t>ISO9001</w:t>
      </w:r>
      <w:r>
        <w:rPr>
          <w:rFonts w:hint="eastAsia"/>
        </w:rPr>
        <w:t>认证</w:t>
      </w:r>
    </w:p>
    <w:p w:rsidR="00D526DD" w:rsidRDefault="00D526DD" w:rsidP="00D526DD">
      <w:pPr>
        <w:spacing w:line="420" w:lineRule="exact"/>
      </w:pPr>
      <w:r>
        <w:rPr>
          <w:rFonts w:hint="eastAsia"/>
        </w:rPr>
        <w:t>2002</w:t>
      </w:r>
      <w:r>
        <w:rPr>
          <w:rFonts w:hint="eastAsia"/>
        </w:rPr>
        <w:t>年</w:t>
      </w:r>
      <w:r>
        <w:rPr>
          <w:rFonts w:hint="eastAsia"/>
        </w:rPr>
        <w:t>9</w:t>
      </w:r>
      <w:r>
        <w:rPr>
          <w:rFonts w:hint="eastAsia"/>
        </w:rPr>
        <w:t>月</w:t>
      </w:r>
      <w:r>
        <w:rPr>
          <w:rFonts w:hint="eastAsia"/>
        </w:rPr>
        <w:tab/>
      </w:r>
      <w:r>
        <w:rPr>
          <w:rFonts w:hint="eastAsia"/>
        </w:rPr>
        <w:t>二厂及三</w:t>
      </w:r>
      <w:r>
        <w:rPr>
          <w:rFonts w:hint="eastAsia"/>
        </w:rPr>
        <w:t>B</w:t>
      </w:r>
      <w:r>
        <w:rPr>
          <w:rFonts w:hint="eastAsia"/>
        </w:rPr>
        <w:t>厂量产，中芯设立日本子公司</w:t>
      </w:r>
    </w:p>
    <w:p w:rsidR="00D526DD" w:rsidRDefault="00D526DD" w:rsidP="00D526DD">
      <w:pPr>
        <w:spacing w:line="420" w:lineRule="exact"/>
      </w:pPr>
      <w:r>
        <w:rPr>
          <w:rFonts w:hint="eastAsia"/>
        </w:rPr>
        <w:t>2002</w:t>
      </w:r>
      <w:r>
        <w:rPr>
          <w:rFonts w:hint="eastAsia"/>
        </w:rPr>
        <w:t>年</w:t>
      </w:r>
      <w:r>
        <w:rPr>
          <w:rFonts w:hint="eastAsia"/>
        </w:rPr>
        <w:t>12</w:t>
      </w:r>
      <w:r>
        <w:rPr>
          <w:rFonts w:hint="eastAsia"/>
        </w:rPr>
        <w:t>月</w:t>
      </w:r>
      <w:r>
        <w:rPr>
          <w:rFonts w:hint="eastAsia"/>
        </w:rPr>
        <w:tab/>
      </w:r>
      <w:r>
        <w:rPr>
          <w:rFonts w:hint="eastAsia"/>
        </w:rPr>
        <w:t>二厂及三</w:t>
      </w:r>
      <w:r>
        <w:rPr>
          <w:rFonts w:hint="eastAsia"/>
        </w:rPr>
        <w:t>B</w:t>
      </w:r>
      <w:r>
        <w:rPr>
          <w:rFonts w:hint="eastAsia"/>
        </w:rPr>
        <w:t>厂获</w:t>
      </w:r>
      <w:r>
        <w:rPr>
          <w:rFonts w:hint="eastAsia"/>
        </w:rPr>
        <w:t>ISO4001</w:t>
      </w:r>
      <w:r>
        <w:rPr>
          <w:rFonts w:hint="eastAsia"/>
        </w:rPr>
        <w:t>认证及中芯北京厂开始建设</w:t>
      </w:r>
    </w:p>
    <w:p w:rsidR="00D526DD" w:rsidRDefault="00D526DD" w:rsidP="00D526DD">
      <w:pPr>
        <w:spacing w:line="420" w:lineRule="exact"/>
      </w:pPr>
      <w:r>
        <w:rPr>
          <w:rFonts w:hint="eastAsia"/>
        </w:rPr>
        <w:t>2003</w:t>
      </w:r>
      <w:r>
        <w:rPr>
          <w:rFonts w:hint="eastAsia"/>
        </w:rPr>
        <w:t>年</w:t>
      </w:r>
      <w:r>
        <w:rPr>
          <w:rFonts w:hint="eastAsia"/>
        </w:rPr>
        <w:t>1</w:t>
      </w:r>
      <w:r>
        <w:rPr>
          <w:rFonts w:hint="eastAsia"/>
        </w:rPr>
        <w:t>月</w:t>
      </w:r>
      <w:r>
        <w:rPr>
          <w:rFonts w:hint="eastAsia"/>
        </w:rPr>
        <w:tab/>
        <w:t>0.13</w:t>
      </w:r>
      <w:r>
        <w:rPr>
          <w:rFonts w:hint="eastAsia"/>
        </w:rPr>
        <w:t>微米后段铜制程晶圆试产，</w:t>
      </w:r>
    </w:p>
    <w:p w:rsidR="00D526DD" w:rsidRDefault="00D526DD" w:rsidP="00D526DD">
      <w:pPr>
        <w:spacing w:line="420" w:lineRule="exact"/>
      </w:pPr>
      <w:r>
        <w:rPr>
          <w:rFonts w:hint="eastAsia"/>
        </w:rPr>
        <w:t>2003</w:t>
      </w:r>
      <w:r>
        <w:rPr>
          <w:rFonts w:hint="eastAsia"/>
        </w:rPr>
        <w:t>年</w:t>
      </w:r>
      <w:r>
        <w:rPr>
          <w:rFonts w:hint="eastAsia"/>
        </w:rPr>
        <w:t>3</w:t>
      </w:r>
      <w:r>
        <w:rPr>
          <w:rFonts w:hint="eastAsia"/>
        </w:rPr>
        <w:t>月</w:t>
      </w:r>
      <w:r>
        <w:rPr>
          <w:rFonts w:hint="eastAsia"/>
        </w:rPr>
        <w:tab/>
      </w:r>
      <w:r>
        <w:rPr>
          <w:rFonts w:hint="eastAsia"/>
        </w:rPr>
        <w:t>二厂及三</w:t>
      </w:r>
      <w:r>
        <w:rPr>
          <w:rFonts w:hint="eastAsia"/>
        </w:rPr>
        <w:t>B</w:t>
      </w:r>
      <w:r>
        <w:rPr>
          <w:rFonts w:hint="eastAsia"/>
        </w:rPr>
        <w:t>厂获</w:t>
      </w:r>
      <w:r>
        <w:rPr>
          <w:rFonts w:hint="eastAsia"/>
        </w:rPr>
        <w:t>ISO9001</w:t>
      </w:r>
      <w:r>
        <w:rPr>
          <w:rFonts w:hint="eastAsia"/>
        </w:rPr>
        <w:t>认证</w:t>
      </w:r>
    </w:p>
    <w:p w:rsidR="00D526DD" w:rsidRDefault="00D526DD" w:rsidP="00D526DD">
      <w:pPr>
        <w:spacing w:line="420" w:lineRule="exact"/>
      </w:pPr>
      <w:r>
        <w:rPr>
          <w:rFonts w:hint="eastAsia"/>
        </w:rPr>
        <w:t>2003</w:t>
      </w:r>
      <w:r>
        <w:rPr>
          <w:rFonts w:hint="eastAsia"/>
        </w:rPr>
        <w:t>年</w:t>
      </w:r>
      <w:r>
        <w:rPr>
          <w:rFonts w:hint="eastAsia"/>
        </w:rPr>
        <w:t>5</w:t>
      </w:r>
      <w:r>
        <w:rPr>
          <w:rFonts w:hint="eastAsia"/>
        </w:rPr>
        <w:t>月</w:t>
      </w:r>
      <w:r>
        <w:rPr>
          <w:rFonts w:hint="eastAsia"/>
        </w:rPr>
        <w:tab/>
      </w:r>
      <w:r>
        <w:rPr>
          <w:rFonts w:hint="eastAsia"/>
        </w:rPr>
        <w:t>一厂被《半导体国际》杂质授予“年度最佳半导体厂”奖项</w:t>
      </w:r>
    </w:p>
    <w:p w:rsidR="00D526DD" w:rsidRDefault="00D526DD" w:rsidP="00D526DD">
      <w:pPr>
        <w:spacing w:line="420" w:lineRule="exact"/>
      </w:pPr>
      <w:r>
        <w:rPr>
          <w:rFonts w:hint="eastAsia"/>
        </w:rPr>
        <w:t>2003</w:t>
      </w:r>
      <w:r>
        <w:rPr>
          <w:rFonts w:hint="eastAsia"/>
        </w:rPr>
        <w:t>年</w:t>
      </w:r>
      <w:r>
        <w:rPr>
          <w:rFonts w:hint="eastAsia"/>
        </w:rPr>
        <w:t>9</w:t>
      </w:r>
      <w:r>
        <w:rPr>
          <w:rFonts w:hint="eastAsia"/>
        </w:rPr>
        <w:t>月</w:t>
      </w:r>
      <w:r>
        <w:rPr>
          <w:rFonts w:hint="eastAsia"/>
        </w:rPr>
        <w:tab/>
      </w:r>
      <w:r>
        <w:rPr>
          <w:rFonts w:hint="eastAsia"/>
        </w:rPr>
        <w:t>中芯获</w:t>
      </w:r>
      <w:r>
        <w:rPr>
          <w:rFonts w:hint="eastAsia"/>
        </w:rPr>
        <w:t>OHSAS18001</w:t>
      </w:r>
      <w:r>
        <w:rPr>
          <w:rFonts w:hint="eastAsia"/>
        </w:rPr>
        <w:t>认证</w:t>
      </w:r>
    </w:p>
    <w:p w:rsidR="00D526DD" w:rsidRDefault="00D526DD" w:rsidP="00D526DD">
      <w:pPr>
        <w:spacing w:line="420" w:lineRule="exact"/>
      </w:pPr>
      <w:r>
        <w:rPr>
          <w:rFonts w:hint="eastAsia"/>
        </w:rPr>
        <w:t>2004</w:t>
      </w:r>
      <w:r>
        <w:rPr>
          <w:rFonts w:hint="eastAsia"/>
        </w:rPr>
        <w:t>年</w:t>
      </w:r>
      <w:r>
        <w:rPr>
          <w:rFonts w:hint="eastAsia"/>
        </w:rPr>
        <w:t>1</w:t>
      </w:r>
      <w:r>
        <w:rPr>
          <w:rFonts w:hint="eastAsia"/>
        </w:rPr>
        <w:t>月</w:t>
      </w:r>
      <w:r>
        <w:rPr>
          <w:rFonts w:hint="eastAsia"/>
        </w:rPr>
        <w:tab/>
      </w:r>
      <w:r>
        <w:rPr>
          <w:rFonts w:hint="eastAsia"/>
        </w:rPr>
        <w:t>中芯成功收购在天津的七厂</w:t>
      </w:r>
    </w:p>
    <w:p w:rsidR="00D526DD" w:rsidRDefault="00D526DD" w:rsidP="00D526DD">
      <w:pPr>
        <w:spacing w:line="420" w:lineRule="exact"/>
      </w:pPr>
      <w:r>
        <w:rPr>
          <w:rFonts w:hint="eastAsia"/>
        </w:rPr>
        <w:t>2004</w:t>
      </w:r>
      <w:r>
        <w:rPr>
          <w:rFonts w:hint="eastAsia"/>
        </w:rPr>
        <w:t>年</w:t>
      </w:r>
      <w:r>
        <w:rPr>
          <w:rFonts w:hint="eastAsia"/>
        </w:rPr>
        <w:t>2</w:t>
      </w:r>
      <w:r>
        <w:rPr>
          <w:rFonts w:hint="eastAsia"/>
        </w:rPr>
        <w:t>月</w:t>
      </w:r>
      <w:r>
        <w:rPr>
          <w:rFonts w:hint="eastAsia"/>
        </w:rPr>
        <w:tab/>
      </w:r>
      <w:r>
        <w:rPr>
          <w:rFonts w:hint="eastAsia"/>
        </w:rPr>
        <w:t>中芯获</w:t>
      </w:r>
      <w:r>
        <w:rPr>
          <w:rFonts w:hint="eastAsia"/>
        </w:rPr>
        <w:t>ISO/TS16949</w:t>
      </w:r>
      <w:r>
        <w:rPr>
          <w:rFonts w:hint="eastAsia"/>
        </w:rPr>
        <w:t>认证</w:t>
      </w:r>
    </w:p>
    <w:p w:rsidR="00D526DD" w:rsidRDefault="00D526DD" w:rsidP="00D526DD">
      <w:pPr>
        <w:spacing w:line="420" w:lineRule="exact"/>
      </w:pPr>
      <w:r>
        <w:rPr>
          <w:rFonts w:hint="eastAsia"/>
        </w:rPr>
        <w:lastRenderedPageBreak/>
        <w:t>2004</w:t>
      </w:r>
      <w:r>
        <w:rPr>
          <w:rFonts w:hint="eastAsia"/>
        </w:rPr>
        <w:t>年</w:t>
      </w:r>
      <w:r>
        <w:rPr>
          <w:rFonts w:hint="eastAsia"/>
        </w:rPr>
        <w:t>3</w:t>
      </w:r>
      <w:r>
        <w:rPr>
          <w:rFonts w:hint="eastAsia"/>
        </w:rPr>
        <w:t>月</w:t>
      </w:r>
      <w:r>
        <w:rPr>
          <w:rFonts w:hint="eastAsia"/>
        </w:rPr>
        <w:tab/>
      </w:r>
      <w:r>
        <w:rPr>
          <w:rFonts w:hint="eastAsia"/>
        </w:rPr>
        <w:t>中芯在美国纽约证券交易所和香港联合交易所同时挂牌上市</w:t>
      </w:r>
    </w:p>
    <w:p w:rsidR="00D526DD" w:rsidRDefault="00D526DD" w:rsidP="00D526DD">
      <w:pPr>
        <w:spacing w:line="420" w:lineRule="exact"/>
      </w:pPr>
      <w:r>
        <w:rPr>
          <w:rFonts w:hint="eastAsia"/>
        </w:rPr>
        <w:t>2005</w:t>
      </w:r>
      <w:r>
        <w:rPr>
          <w:rFonts w:hint="eastAsia"/>
        </w:rPr>
        <w:t>年</w:t>
      </w:r>
      <w:r>
        <w:rPr>
          <w:rFonts w:hint="eastAsia"/>
        </w:rPr>
        <w:t>3</w:t>
      </w:r>
      <w:r>
        <w:rPr>
          <w:rFonts w:hint="eastAsia"/>
        </w:rPr>
        <w:t>月</w:t>
      </w:r>
      <w:r>
        <w:rPr>
          <w:rFonts w:hint="eastAsia"/>
        </w:rPr>
        <w:tab/>
      </w:r>
      <w:r>
        <w:rPr>
          <w:rFonts w:hint="eastAsia"/>
        </w:rPr>
        <w:t>四厂量产</w:t>
      </w:r>
    </w:p>
    <w:p w:rsidR="00D526DD" w:rsidRDefault="00D526DD" w:rsidP="00D526DD">
      <w:pPr>
        <w:spacing w:line="420" w:lineRule="exact"/>
      </w:pPr>
      <w:r>
        <w:rPr>
          <w:rFonts w:hint="eastAsia"/>
        </w:rPr>
        <w:t>2006</w:t>
      </w:r>
      <w:r>
        <w:rPr>
          <w:rFonts w:hint="eastAsia"/>
        </w:rPr>
        <w:t>年</w:t>
      </w:r>
      <w:r>
        <w:rPr>
          <w:rFonts w:hint="eastAsia"/>
        </w:rPr>
        <w:t>1</w:t>
      </w:r>
      <w:r>
        <w:rPr>
          <w:rFonts w:hint="eastAsia"/>
        </w:rPr>
        <w:t>月</w:t>
      </w:r>
      <w:r>
        <w:rPr>
          <w:rFonts w:hint="eastAsia"/>
        </w:rPr>
        <w:tab/>
      </w:r>
      <w:r>
        <w:rPr>
          <w:rFonts w:hint="eastAsia"/>
        </w:rPr>
        <w:t>九厂量产，中芯获索尼绿色伙伴认证</w:t>
      </w:r>
    </w:p>
    <w:p w:rsidR="00D526DD" w:rsidRDefault="00D526DD" w:rsidP="00D526DD">
      <w:pPr>
        <w:spacing w:line="420" w:lineRule="exact"/>
      </w:pPr>
      <w:r>
        <w:rPr>
          <w:rFonts w:hint="eastAsia"/>
        </w:rPr>
        <w:t>2006</w:t>
      </w:r>
      <w:r>
        <w:rPr>
          <w:rFonts w:hint="eastAsia"/>
        </w:rPr>
        <w:t>年</w:t>
      </w:r>
      <w:r>
        <w:rPr>
          <w:rFonts w:hint="eastAsia"/>
        </w:rPr>
        <w:t>3</w:t>
      </w:r>
      <w:r>
        <w:rPr>
          <w:rFonts w:hint="eastAsia"/>
        </w:rPr>
        <w:t>月</w:t>
      </w:r>
      <w:r>
        <w:rPr>
          <w:rFonts w:hint="eastAsia"/>
        </w:rPr>
        <w:tab/>
      </w:r>
      <w:r>
        <w:rPr>
          <w:rFonts w:hint="eastAsia"/>
        </w:rPr>
        <w:t>中芯获绿色产品管理体系认证，成都封装测试厂量产</w:t>
      </w:r>
    </w:p>
    <w:p w:rsidR="00D526DD" w:rsidRDefault="00D526DD" w:rsidP="00D526DD">
      <w:pPr>
        <w:spacing w:line="420" w:lineRule="exact"/>
      </w:pPr>
      <w:r>
        <w:rPr>
          <w:rFonts w:hint="eastAsia"/>
        </w:rPr>
        <w:t>2007</w:t>
      </w:r>
      <w:r>
        <w:rPr>
          <w:rFonts w:hint="eastAsia"/>
        </w:rPr>
        <w:t>年</w:t>
      </w:r>
      <w:r>
        <w:rPr>
          <w:rFonts w:hint="eastAsia"/>
        </w:rPr>
        <w:t>10</w:t>
      </w:r>
      <w:r>
        <w:rPr>
          <w:rFonts w:hint="eastAsia"/>
        </w:rPr>
        <w:t>月</w:t>
      </w:r>
      <w:r>
        <w:rPr>
          <w:rFonts w:hint="eastAsia"/>
        </w:rPr>
        <w:tab/>
      </w:r>
      <w:r w:rsidR="00701265">
        <w:rPr>
          <w:rFonts w:hint="eastAsia"/>
        </w:rPr>
        <w:t>中芯获</w:t>
      </w:r>
      <w:r>
        <w:rPr>
          <w:rFonts w:hint="eastAsia"/>
        </w:rPr>
        <w:t>美国政府认证为“经验证最终用”（</w:t>
      </w:r>
      <w:r>
        <w:rPr>
          <w:rFonts w:hint="eastAsia"/>
        </w:rPr>
        <w:t>VEU</w:t>
      </w:r>
      <w:r>
        <w:rPr>
          <w:rFonts w:hint="eastAsia"/>
        </w:rPr>
        <w:t>）</w:t>
      </w:r>
    </w:p>
    <w:p w:rsidR="00D526DD" w:rsidRDefault="00D526DD" w:rsidP="00D526DD">
      <w:pPr>
        <w:spacing w:line="420" w:lineRule="exact"/>
      </w:pPr>
      <w:r>
        <w:rPr>
          <w:rFonts w:hint="eastAsia"/>
        </w:rPr>
        <w:t>2007</w:t>
      </w:r>
      <w:r>
        <w:rPr>
          <w:rFonts w:hint="eastAsia"/>
        </w:rPr>
        <w:t>年</w:t>
      </w:r>
      <w:r>
        <w:rPr>
          <w:rFonts w:hint="eastAsia"/>
        </w:rPr>
        <w:t>12</w:t>
      </w:r>
      <w:r>
        <w:rPr>
          <w:rFonts w:hint="eastAsia"/>
        </w:rPr>
        <w:t>月</w:t>
      </w:r>
      <w:r>
        <w:rPr>
          <w:rFonts w:hint="eastAsia"/>
        </w:rPr>
        <w:tab/>
      </w:r>
      <w:r>
        <w:rPr>
          <w:rFonts w:hint="eastAsia"/>
        </w:rPr>
        <w:t>中芯与</w:t>
      </w:r>
      <w:r>
        <w:rPr>
          <w:rFonts w:hint="eastAsia"/>
        </w:rPr>
        <w:t>IBM</w:t>
      </w:r>
      <w:r>
        <w:rPr>
          <w:rFonts w:hint="eastAsia"/>
        </w:rPr>
        <w:t>签订</w:t>
      </w:r>
      <w:r>
        <w:rPr>
          <w:rFonts w:hint="eastAsia"/>
        </w:rPr>
        <w:t>45</w:t>
      </w:r>
      <w:r>
        <w:rPr>
          <w:rFonts w:hint="eastAsia"/>
        </w:rPr>
        <w:t>纳米技术许可协议，上海</w:t>
      </w:r>
      <w:r>
        <w:rPr>
          <w:rFonts w:hint="eastAsia"/>
        </w:rPr>
        <w:t>300mm</w:t>
      </w:r>
      <w:r>
        <w:rPr>
          <w:rFonts w:hint="eastAsia"/>
        </w:rPr>
        <w:t>厂开始投产</w:t>
      </w:r>
    </w:p>
    <w:p w:rsidR="00D526DD" w:rsidRDefault="00D526DD" w:rsidP="00D526DD">
      <w:pPr>
        <w:spacing w:line="420" w:lineRule="exact"/>
      </w:pPr>
      <w:r>
        <w:rPr>
          <w:rFonts w:hint="eastAsia"/>
        </w:rPr>
        <w:t>2008</w:t>
      </w:r>
      <w:r>
        <w:rPr>
          <w:rFonts w:hint="eastAsia"/>
        </w:rPr>
        <w:t>年</w:t>
      </w:r>
      <w:r>
        <w:rPr>
          <w:rFonts w:hint="eastAsia"/>
        </w:rPr>
        <w:t>2</w:t>
      </w:r>
      <w:r>
        <w:rPr>
          <w:rFonts w:hint="eastAsia"/>
        </w:rPr>
        <w:t>月</w:t>
      </w:r>
      <w:r>
        <w:rPr>
          <w:rFonts w:hint="eastAsia"/>
        </w:rPr>
        <w:tab/>
      </w:r>
      <w:r>
        <w:rPr>
          <w:rFonts w:hint="eastAsia"/>
        </w:rPr>
        <w:t>张汝京博士被《半导体国际》评为</w:t>
      </w:r>
      <w:r>
        <w:rPr>
          <w:rFonts w:hint="eastAsia"/>
        </w:rPr>
        <w:t>2007</w:t>
      </w:r>
      <w:r>
        <w:rPr>
          <w:rFonts w:hint="eastAsia"/>
        </w:rPr>
        <w:t>年度人物</w:t>
      </w:r>
    </w:p>
    <w:p w:rsidR="00D526DD" w:rsidRDefault="00D526DD" w:rsidP="00D526DD">
      <w:pPr>
        <w:spacing w:line="420" w:lineRule="exact"/>
      </w:pPr>
      <w:r>
        <w:rPr>
          <w:rFonts w:hint="eastAsia"/>
        </w:rPr>
        <w:t>2008</w:t>
      </w:r>
      <w:r>
        <w:rPr>
          <w:rFonts w:hint="eastAsia"/>
        </w:rPr>
        <w:t>年</w:t>
      </w:r>
      <w:r>
        <w:rPr>
          <w:rFonts w:hint="eastAsia"/>
        </w:rPr>
        <w:t>3</w:t>
      </w:r>
      <w:r>
        <w:rPr>
          <w:rFonts w:hint="eastAsia"/>
        </w:rPr>
        <w:t>月</w:t>
      </w:r>
      <w:r>
        <w:rPr>
          <w:rFonts w:hint="eastAsia"/>
        </w:rPr>
        <w:tab/>
      </w:r>
      <w:r>
        <w:rPr>
          <w:rFonts w:hint="eastAsia"/>
        </w:rPr>
        <w:t>中芯获得</w:t>
      </w:r>
      <w:r>
        <w:rPr>
          <w:rFonts w:hint="eastAsia"/>
        </w:rPr>
        <w:t>SEMI China</w:t>
      </w:r>
      <w:r>
        <w:rPr>
          <w:rFonts w:hint="eastAsia"/>
        </w:rPr>
        <w:t>社会贡献奖</w:t>
      </w:r>
    </w:p>
    <w:p w:rsidR="00D526DD" w:rsidRDefault="00D526DD" w:rsidP="00D526DD">
      <w:pPr>
        <w:spacing w:line="420" w:lineRule="exact"/>
      </w:pPr>
      <w:r>
        <w:rPr>
          <w:rFonts w:hint="eastAsia"/>
        </w:rPr>
        <w:t>2008</w:t>
      </w:r>
      <w:r>
        <w:rPr>
          <w:rFonts w:hint="eastAsia"/>
        </w:rPr>
        <w:t>年</w:t>
      </w:r>
      <w:r>
        <w:rPr>
          <w:rFonts w:hint="eastAsia"/>
        </w:rPr>
        <w:t>4</w:t>
      </w:r>
      <w:r>
        <w:rPr>
          <w:rFonts w:hint="eastAsia"/>
        </w:rPr>
        <w:t>月</w:t>
      </w:r>
      <w:r>
        <w:rPr>
          <w:rFonts w:hint="eastAsia"/>
        </w:rPr>
        <w:tab/>
      </w:r>
      <w:r>
        <w:rPr>
          <w:rFonts w:hint="eastAsia"/>
        </w:rPr>
        <w:t>武汉新芯（由中芯国际管理经营）开始投产</w:t>
      </w:r>
    </w:p>
    <w:p w:rsidR="00D526DD" w:rsidRDefault="00D526DD" w:rsidP="00D526DD">
      <w:pPr>
        <w:spacing w:line="420" w:lineRule="exact"/>
      </w:pPr>
      <w:r>
        <w:rPr>
          <w:rFonts w:hint="eastAsia"/>
        </w:rPr>
        <w:t>2009</w:t>
      </w:r>
      <w:r>
        <w:rPr>
          <w:rFonts w:hint="eastAsia"/>
        </w:rPr>
        <w:t>年</w:t>
      </w:r>
      <w:r>
        <w:rPr>
          <w:rFonts w:hint="eastAsia"/>
        </w:rPr>
        <w:t>11</w:t>
      </w:r>
      <w:r>
        <w:rPr>
          <w:rFonts w:hint="eastAsia"/>
        </w:rPr>
        <w:t>月</w:t>
      </w:r>
      <w:r>
        <w:rPr>
          <w:rFonts w:hint="eastAsia"/>
        </w:rPr>
        <w:t>4</w:t>
      </w:r>
      <w:r>
        <w:rPr>
          <w:rFonts w:hint="eastAsia"/>
        </w:rPr>
        <w:t>日</w:t>
      </w:r>
      <w:r>
        <w:rPr>
          <w:rFonts w:hint="eastAsia"/>
        </w:rPr>
        <w:tab/>
      </w:r>
      <w:r>
        <w:rPr>
          <w:rFonts w:hint="eastAsia"/>
        </w:rPr>
        <w:t>美国法院判决台积电起诉中芯国际“窃取商业机密案”胜诉</w:t>
      </w:r>
    </w:p>
    <w:p w:rsidR="00D526DD" w:rsidRDefault="00D526DD" w:rsidP="00D526DD">
      <w:pPr>
        <w:spacing w:line="420" w:lineRule="exact"/>
      </w:pPr>
      <w:r>
        <w:rPr>
          <w:rFonts w:hint="eastAsia"/>
        </w:rPr>
        <w:t>2009</w:t>
      </w:r>
      <w:r>
        <w:rPr>
          <w:rFonts w:hint="eastAsia"/>
        </w:rPr>
        <w:t>年</w:t>
      </w:r>
      <w:r>
        <w:rPr>
          <w:rFonts w:hint="eastAsia"/>
        </w:rPr>
        <w:t>11</w:t>
      </w:r>
      <w:r>
        <w:rPr>
          <w:rFonts w:hint="eastAsia"/>
        </w:rPr>
        <w:t>月</w:t>
      </w:r>
      <w:r>
        <w:rPr>
          <w:rFonts w:hint="eastAsia"/>
        </w:rPr>
        <w:t>10</w:t>
      </w:r>
      <w:r>
        <w:rPr>
          <w:rFonts w:hint="eastAsia"/>
        </w:rPr>
        <w:t>日</w:t>
      </w:r>
      <w:r>
        <w:rPr>
          <w:rFonts w:hint="eastAsia"/>
        </w:rPr>
        <w:tab/>
      </w:r>
      <w:r>
        <w:rPr>
          <w:rFonts w:hint="eastAsia"/>
        </w:rPr>
        <w:t>中芯国际</w:t>
      </w:r>
      <w:r>
        <w:rPr>
          <w:rFonts w:hint="eastAsia"/>
        </w:rPr>
        <w:t>CEO</w:t>
      </w:r>
      <w:r>
        <w:rPr>
          <w:rFonts w:hint="eastAsia"/>
        </w:rPr>
        <w:t>张汝京因个人原因宣布辞职</w:t>
      </w:r>
    </w:p>
    <w:p w:rsidR="00D526DD" w:rsidRDefault="00D526DD" w:rsidP="00D526DD">
      <w:pPr>
        <w:spacing w:line="420" w:lineRule="exact"/>
      </w:pPr>
      <w:r>
        <w:rPr>
          <w:rFonts w:hint="eastAsia"/>
        </w:rPr>
        <w:t>2009</w:t>
      </w:r>
      <w:r>
        <w:rPr>
          <w:rFonts w:hint="eastAsia"/>
        </w:rPr>
        <w:t>年</w:t>
      </w:r>
      <w:r>
        <w:rPr>
          <w:rFonts w:hint="eastAsia"/>
        </w:rPr>
        <w:t>11</w:t>
      </w:r>
      <w:r>
        <w:rPr>
          <w:rFonts w:hint="eastAsia"/>
        </w:rPr>
        <w:t>月</w:t>
      </w:r>
      <w:r>
        <w:rPr>
          <w:rFonts w:hint="eastAsia"/>
        </w:rPr>
        <w:tab/>
      </w:r>
      <w:r>
        <w:rPr>
          <w:rFonts w:hint="eastAsia"/>
        </w:rPr>
        <w:t>王宁国出任新总裁兼</w:t>
      </w:r>
      <w:r>
        <w:rPr>
          <w:rFonts w:hint="eastAsia"/>
        </w:rPr>
        <w:t>CEO</w:t>
      </w:r>
    </w:p>
    <w:p w:rsidR="00D526DD" w:rsidRDefault="00D526DD" w:rsidP="00D526DD">
      <w:pPr>
        <w:spacing w:line="420" w:lineRule="exact"/>
      </w:pPr>
      <w:r>
        <w:rPr>
          <w:rFonts w:hint="eastAsia"/>
        </w:rPr>
        <w:t>2010</w:t>
      </w:r>
      <w:r>
        <w:rPr>
          <w:rFonts w:hint="eastAsia"/>
        </w:rPr>
        <w:t>年</w:t>
      </w:r>
      <w:r>
        <w:rPr>
          <w:rFonts w:hint="eastAsia"/>
        </w:rPr>
        <w:t>8</w:t>
      </w:r>
      <w:r>
        <w:rPr>
          <w:rFonts w:hint="eastAsia"/>
        </w:rPr>
        <w:t>月</w:t>
      </w:r>
      <w:r>
        <w:rPr>
          <w:rFonts w:hint="eastAsia"/>
        </w:rPr>
        <w:tab/>
        <w:t>65</w:t>
      </w:r>
      <w:r>
        <w:rPr>
          <w:rFonts w:hint="eastAsia"/>
        </w:rPr>
        <w:t>纳米制程成功量产</w:t>
      </w:r>
    </w:p>
    <w:p w:rsidR="00A17D9D" w:rsidRPr="00D526DD" w:rsidRDefault="00A17D9D" w:rsidP="00D526DD">
      <w:pPr>
        <w:spacing w:line="420" w:lineRule="exact"/>
      </w:pPr>
    </w:p>
    <w:p w:rsidR="00D526DD" w:rsidRDefault="00A17D9D" w:rsidP="00A17D9D">
      <w:pPr>
        <w:spacing w:line="420" w:lineRule="exact"/>
        <w:jc w:val="center"/>
        <w:rPr>
          <w:b/>
          <w:color w:val="C00000"/>
        </w:rPr>
      </w:pPr>
      <w:r w:rsidRPr="00A17D9D">
        <w:rPr>
          <w:rFonts w:hint="eastAsia"/>
          <w:b/>
          <w:color w:val="C00000"/>
        </w:rPr>
        <w:t>企业合作伙伴</w:t>
      </w:r>
    </w:p>
    <w:p w:rsidR="00A17D9D" w:rsidRPr="00A17D9D" w:rsidRDefault="00A17D9D" w:rsidP="00A17D9D">
      <w:pPr>
        <w:spacing w:line="420" w:lineRule="exact"/>
        <w:jc w:val="center"/>
        <w:rPr>
          <w:b/>
          <w:color w:val="C00000"/>
        </w:rPr>
      </w:pPr>
    </w:p>
    <w:p w:rsidR="00C8207B" w:rsidRDefault="003245CA" w:rsidP="00C8207B">
      <w:pPr>
        <w:spacing w:line="420" w:lineRule="exact"/>
        <w:rPr>
          <w:rFonts w:asciiTheme="minorEastAsia" w:hAnsiTheme="minorEastAsia"/>
          <w:color w:val="000000" w:themeColor="text1"/>
        </w:rPr>
      </w:pPr>
      <w:r w:rsidRPr="003245CA">
        <w:rPr>
          <w:rFonts w:asciiTheme="minorEastAsia" w:hAnsiTheme="minorEastAsia" w:hint="eastAsia"/>
          <w:color w:val="000000" w:themeColor="text1"/>
        </w:rPr>
        <w:t>2001年12月20日</w:t>
      </w:r>
      <w:r w:rsidRPr="003245CA">
        <w:rPr>
          <w:rFonts w:asciiTheme="minorEastAsia" w:hAnsiTheme="minorEastAsia" w:hint="eastAsia"/>
          <w:color w:val="000000" w:themeColor="text1"/>
        </w:rPr>
        <w:tab/>
        <w:t>中芯国际获得日本东芝SRAM制程技术转让</w:t>
      </w:r>
    </w:p>
    <w:p w:rsidR="003245CA" w:rsidRDefault="003245CA" w:rsidP="00C8207B">
      <w:pPr>
        <w:spacing w:line="420" w:lineRule="exact"/>
        <w:rPr>
          <w:rFonts w:asciiTheme="minorEastAsia" w:hAnsiTheme="minorEastAsia"/>
          <w:color w:val="000000" w:themeColor="text1"/>
        </w:rPr>
      </w:pPr>
      <w:r w:rsidRPr="003245CA">
        <w:rPr>
          <w:rFonts w:asciiTheme="minorEastAsia" w:hAnsiTheme="minorEastAsia" w:hint="eastAsia"/>
          <w:color w:val="000000" w:themeColor="text1"/>
        </w:rPr>
        <w:t>2001年12月21日</w:t>
      </w:r>
      <w:r w:rsidRPr="003245CA">
        <w:rPr>
          <w:rFonts w:asciiTheme="minorEastAsia" w:hAnsiTheme="minorEastAsia" w:hint="eastAsia"/>
          <w:color w:val="000000" w:themeColor="text1"/>
        </w:rPr>
        <w:tab/>
        <w:t>中芯国际与特许半导体策略联盟</w:t>
      </w:r>
    </w:p>
    <w:p w:rsidR="003245CA" w:rsidRDefault="003245CA" w:rsidP="00C8207B">
      <w:pPr>
        <w:spacing w:line="420" w:lineRule="exact"/>
        <w:rPr>
          <w:rFonts w:asciiTheme="minorEastAsia" w:hAnsiTheme="minorEastAsia"/>
          <w:color w:val="000000" w:themeColor="text1"/>
        </w:rPr>
      </w:pPr>
      <w:r w:rsidRPr="003245CA">
        <w:rPr>
          <w:rFonts w:asciiTheme="minorEastAsia" w:hAnsiTheme="minorEastAsia" w:hint="eastAsia"/>
          <w:color w:val="000000" w:themeColor="text1"/>
        </w:rPr>
        <w:t>2002年02月01日</w:t>
      </w:r>
      <w:r w:rsidRPr="003245CA">
        <w:rPr>
          <w:rFonts w:asciiTheme="minorEastAsia" w:hAnsiTheme="minorEastAsia" w:hint="eastAsia"/>
          <w:color w:val="000000" w:themeColor="text1"/>
        </w:rPr>
        <w:tab/>
        <w:t>中芯国际和富士通完成代工协定</w:t>
      </w:r>
    </w:p>
    <w:p w:rsidR="00A80060" w:rsidRDefault="00A80060" w:rsidP="00C8207B">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2002年02月05日</w:t>
      </w:r>
      <w:r w:rsidRPr="00A80060">
        <w:rPr>
          <w:rFonts w:asciiTheme="minorEastAsia" w:hAnsiTheme="minorEastAsia" w:hint="eastAsia"/>
          <w:color w:val="000000" w:themeColor="text1"/>
        </w:rPr>
        <w:tab/>
        <w:t>ChipPAC公司与中芯国际宣布建立联盟</w:t>
      </w:r>
    </w:p>
    <w:p w:rsidR="00A80060" w:rsidRDefault="00A80060" w:rsidP="00C8207B">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2002年04月22日</w:t>
      </w:r>
      <w:r w:rsidRPr="00A80060">
        <w:rPr>
          <w:rFonts w:asciiTheme="minorEastAsia" w:hAnsiTheme="minorEastAsia" w:hint="eastAsia"/>
          <w:color w:val="000000" w:themeColor="text1"/>
        </w:rPr>
        <w:tab/>
        <w:t>IMEC微电子研发中心和中芯国际集成电路有限公司宣布在先进半导体加工工艺研发领域建立伙伴关系</w:t>
      </w:r>
    </w:p>
    <w:p w:rsidR="00A80060" w:rsidRDefault="00A80060" w:rsidP="00C8207B">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2002年12月09日</w:t>
      </w:r>
      <w:r w:rsidRPr="00A80060">
        <w:rPr>
          <w:rFonts w:asciiTheme="minorEastAsia" w:hAnsiTheme="minorEastAsia" w:hint="eastAsia"/>
          <w:color w:val="000000" w:themeColor="text1"/>
        </w:rPr>
        <w:tab/>
        <w:t>英飞凌与中芯国际签订芯片代工协议</w:t>
      </w:r>
    </w:p>
    <w:p w:rsidR="00A80060" w:rsidRDefault="00A80060" w:rsidP="00C8207B">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2003年01月06日</w:t>
      </w:r>
      <w:r w:rsidRPr="00A80060">
        <w:rPr>
          <w:rFonts w:asciiTheme="minorEastAsia" w:hAnsiTheme="minorEastAsia" w:hint="eastAsia"/>
          <w:color w:val="000000" w:themeColor="text1"/>
        </w:rPr>
        <w:tab/>
        <w:t>中芯国际与尔必达建立芯片代工合作关系</w:t>
      </w:r>
    </w:p>
    <w:p w:rsidR="00A80060" w:rsidRP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2003年04月24日</w:t>
      </w:r>
      <w:r w:rsidRPr="00A80060">
        <w:rPr>
          <w:rFonts w:asciiTheme="minorEastAsia" w:hAnsiTheme="minorEastAsia" w:hint="eastAsia"/>
          <w:color w:val="000000" w:themeColor="text1"/>
        </w:rPr>
        <w:tab/>
        <w:t>中芯国际二厂、三厂通过ISO9001：2000认证</w:t>
      </w:r>
      <w:r w:rsidRPr="00A80060">
        <w:rPr>
          <w:rFonts w:asciiTheme="minorEastAsia" w:hAnsiTheme="minorEastAsia" w:hint="eastAsia"/>
          <w:color w:val="000000" w:themeColor="text1"/>
        </w:rPr>
        <w:tab/>
        <w:t xml:space="preserve"> </w:t>
      </w:r>
      <w:r w:rsidRPr="00A80060">
        <w:rPr>
          <w:rFonts w:asciiTheme="minorEastAsia" w:hAnsiTheme="minorEastAsia" w:hint="eastAsia"/>
          <w:color w:val="000000" w:themeColor="text1"/>
        </w:rPr>
        <w:tab/>
      </w:r>
    </w:p>
    <w:p w:rsidR="00A80060" w:rsidRP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2003年01月09日</w:t>
      </w:r>
      <w:r w:rsidRPr="00A80060">
        <w:rPr>
          <w:rFonts w:asciiTheme="minorEastAsia" w:hAnsiTheme="minorEastAsia" w:hint="eastAsia"/>
          <w:color w:val="000000" w:themeColor="text1"/>
        </w:rPr>
        <w:tab/>
        <w:t>东芝向中芯国际转让SRAM制程技术</w:t>
      </w:r>
    </w:p>
    <w:p w:rsidR="00A80060" w:rsidRP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2003年03月27日</w:t>
      </w:r>
      <w:r w:rsidRPr="00A80060">
        <w:rPr>
          <w:rFonts w:asciiTheme="minorEastAsia" w:hAnsiTheme="minorEastAsia" w:hint="eastAsia"/>
          <w:color w:val="000000" w:themeColor="text1"/>
        </w:rPr>
        <w:tab/>
        <w:t>英飞凌与中芯国际扩展代工协议</w:t>
      </w:r>
    </w:p>
    <w:p w:rsidR="00A80060" w:rsidRP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2003年07月25日</w:t>
      </w:r>
      <w:r w:rsidRPr="00A80060">
        <w:rPr>
          <w:rFonts w:asciiTheme="minorEastAsia" w:hAnsiTheme="minorEastAsia" w:hint="eastAsia"/>
          <w:color w:val="000000" w:themeColor="text1"/>
        </w:rPr>
        <w:tab/>
        <w:t>VIRAGE LOGIC与中芯国际签订IP授权协议，目标瞄准中国市场</w:t>
      </w:r>
    </w:p>
    <w:p w:rsidR="00A80060" w:rsidRP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2003年10月24日</w:t>
      </w:r>
      <w:r w:rsidRPr="00A80060">
        <w:rPr>
          <w:rFonts w:asciiTheme="minorEastAsia" w:hAnsiTheme="minorEastAsia" w:hint="eastAsia"/>
          <w:color w:val="000000" w:themeColor="text1"/>
        </w:rPr>
        <w:tab/>
        <w:t>摩托罗拉和中芯国际集成电路制造有限公司宣布策略代工关系以充分利用半导体制造厂</w:t>
      </w:r>
    </w:p>
    <w:p w:rsidR="00A80060" w:rsidRP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2003年10月31日</w:t>
      </w:r>
      <w:r w:rsidRPr="00A80060">
        <w:rPr>
          <w:rFonts w:asciiTheme="minorEastAsia" w:hAnsiTheme="minorEastAsia" w:hint="eastAsia"/>
          <w:color w:val="000000" w:themeColor="text1"/>
        </w:rPr>
        <w:tab/>
        <w:t>中芯国际选择VIRAGE LOGIC 作为它的IP 平台提供商</w:t>
      </w:r>
    </w:p>
    <w:p w:rsidR="00A80060" w:rsidRDefault="00A80060" w:rsidP="00A80060">
      <w:pPr>
        <w:spacing w:line="420" w:lineRule="exact"/>
        <w:rPr>
          <w:rFonts w:asciiTheme="minorEastAsia" w:hAnsiTheme="minorEastAsia"/>
          <w:color w:val="000000" w:themeColor="text1"/>
        </w:rPr>
      </w:pPr>
      <w:r w:rsidRPr="00A80060">
        <w:rPr>
          <w:rFonts w:asciiTheme="minorEastAsia" w:hAnsiTheme="minorEastAsia" w:hint="eastAsia"/>
          <w:color w:val="000000" w:themeColor="text1"/>
        </w:rPr>
        <w:t>2003年12月18日</w:t>
      </w:r>
      <w:r w:rsidRPr="00A80060">
        <w:rPr>
          <w:rFonts w:asciiTheme="minorEastAsia" w:hAnsiTheme="minorEastAsia" w:hint="eastAsia"/>
          <w:color w:val="000000" w:themeColor="text1"/>
        </w:rPr>
        <w:tab/>
        <w:t>Brillian在LCOS® HDTV产品中使用中芯国际的底板优化新的芯片完成工艺以达成一流的图象质量</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lastRenderedPageBreak/>
        <w:t>2004年06月28日</w:t>
      </w:r>
      <w:r w:rsidRPr="00712621">
        <w:rPr>
          <w:rFonts w:asciiTheme="minorEastAsia" w:hAnsiTheme="minorEastAsia" w:hint="eastAsia"/>
          <w:color w:val="000000" w:themeColor="text1"/>
        </w:rPr>
        <w:tab/>
        <w:t>凸版印刷公司与中芯国际达成初步协议合资建立中国第一家制造及销售专供影像传感器使用的芯载滤色镜的公司</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2004年07月08日</w:t>
      </w:r>
      <w:r w:rsidRPr="00712621">
        <w:rPr>
          <w:rFonts w:asciiTheme="minorEastAsia" w:hAnsiTheme="minorEastAsia" w:hint="eastAsia"/>
          <w:color w:val="000000" w:themeColor="text1"/>
        </w:rPr>
        <w:tab/>
        <w:t>明导公司向中芯国际提供用于0.18 微米混合信号制程的技术设计工具(TDK)和设计流程</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2004年07月21日</w:t>
      </w:r>
      <w:r w:rsidRPr="00712621">
        <w:rPr>
          <w:rFonts w:asciiTheme="minorEastAsia" w:hAnsiTheme="minorEastAsia" w:hint="eastAsia"/>
          <w:color w:val="000000" w:themeColor="text1"/>
        </w:rPr>
        <w:tab/>
        <w:t>凸版印刷与中芯国际正式签署成立合资公司的协议</w:t>
      </w:r>
      <w:r w:rsidRPr="00712621">
        <w:rPr>
          <w:rFonts w:asciiTheme="minorEastAsia" w:hAnsiTheme="minorEastAsia" w:hint="eastAsia"/>
          <w:color w:val="000000" w:themeColor="text1"/>
        </w:rPr>
        <w:tab/>
      </w:r>
    </w:p>
    <w:p w:rsid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2004年12月09日</w:t>
      </w:r>
      <w:r w:rsidRPr="00712621">
        <w:rPr>
          <w:rFonts w:asciiTheme="minorEastAsia" w:hAnsiTheme="minorEastAsia" w:hint="eastAsia"/>
          <w:color w:val="000000" w:themeColor="text1"/>
        </w:rPr>
        <w:tab/>
        <w:t>上海方泰与中芯国际签订战略合作协议</w:t>
      </w:r>
    </w:p>
    <w:p w:rsid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2005年03月17日</w:t>
      </w:r>
      <w:r w:rsidRPr="00712621">
        <w:rPr>
          <w:rFonts w:asciiTheme="minorEastAsia" w:hAnsiTheme="minorEastAsia" w:hint="eastAsia"/>
          <w:color w:val="000000" w:themeColor="text1"/>
        </w:rPr>
        <w:tab/>
        <w:t>中芯国际与苏州国芯签署合作协议</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2005年04月08日</w:t>
      </w:r>
      <w:r w:rsidRPr="00712621">
        <w:rPr>
          <w:rFonts w:asciiTheme="minorEastAsia" w:hAnsiTheme="minorEastAsia" w:hint="eastAsia"/>
          <w:color w:val="000000" w:themeColor="text1"/>
        </w:rPr>
        <w:tab/>
        <w:t>中芯国际和芯成（上海）联合开发出面向汽车电子市场的高可靠性EEPROM技术</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2005年04月26日</w:t>
      </w:r>
      <w:r w:rsidRPr="00712621">
        <w:rPr>
          <w:rFonts w:asciiTheme="minorEastAsia" w:hAnsiTheme="minorEastAsia" w:hint="eastAsia"/>
          <w:color w:val="000000" w:themeColor="text1"/>
        </w:rPr>
        <w:tab/>
        <w:t>中芯国际与Dolphin联手提供0.35微米EEPROM微处理器内核</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2005年05月03日</w:t>
      </w:r>
      <w:r w:rsidRPr="00712621">
        <w:rPr>
          <w:rFonts w:asciiTheme="minorEastAsia" w:hAnsiTheme="minorEastAsia" w:hint="eastAsia"/>
          <w:color w:val="000000" w:themeColor="text1"/>
        </w:rPr>
        <w:tab/>
        <w:t>中芯国际与联合科技在中国合资建立芯片封装及测试服务公司</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2005年06月28日</w:t>
      </w:r>
      <w:r w:rsidRPr="00712621">
        <w:rPr>
          <w:rFonts w:asciiTheme="minorEastAsia" w:hAnsiTheme="minorEastAsia" w:hint="eastAsia"/>
          <w:color w:val="000000" w:themeColor="text1"/>
        </w:rPr>
        <w:tab/>
        <w:t>中芯国际与Magma建立设计服务合作关系，为纳米设计提供完整的RTL到GDSII解决方案和服务</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2005年07月20日</w:t>
      </w:r>
      <w:r w:rsidRPr="00712621">
        <w:rPr>
          <w:rFonts w:asciiTheme="minorEastAsia" w:hAnsiTheme="minorEastAsia" w:hint="eastAsia"/>
          <w:color w:val="000000" w:themeColor="text1"/>
        </w:rPr>
        <w:tab/>
        <w:t>中芯国际和新思科技有限公司 发布设计参考流程 2.0</w:t>
      </w:r>
      <w:r w:rsidRPr="00712621">
        <w:rPr>
          <w:rFonts w:asciiTheme="minorEastAsia" w:hAnsiTheme="minorEastAsia" w:hint="eastAsia"/>
          <w:color w:val="000000" w:themeColor="text1"/>
        </w:rPr>
        <w:tab/>
      </w:r>
      <w:r w:rsidRPr="00712621">
        <w:rPr>
          <w:rFonts w:asciiTheme="minorEastAsia" w:hAnsiTheme="minorEastAsia" w:hint="eastAsia"/>
          <w:color w:val="000000" w:themeColor="text1"/>
        </w:rPr>
        <w:tab/>
        <w:t xml:space="preserve"> </w:t>
      </w:r>
      <w:r w:rsidRPr="00712621">
        <w:rPr>
          <w:rFonts w:asciiTheme="minorEastAsia" w:hAnsiTheme="minorEastAsia" w:hint="eastAsia"/>
          <w:color w:val="000000" w:themeColor="text1"/>
        </w:rPr>
        <w:tab/>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2005年10月06日</w:t>
      </w:r>
      <w:r w:rsidRPr="00712621">
        <w:rPr>
          <w:rFonts w:asciiTheme="minorEastAsia" w:hAnsiTheme="minorEastAsia" w:hint="eastAsia"/>
          <w:color w:val="000000" w:themeColor="text1"/>
        </w:rPr>
        <w:tab/>
        <w:t>中芯国际与朗明科技签订协议联合开发65纳米及以下制程技术</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2005年10月12日</w:t>
      </w:r>
      <w:r w:rsidRPr="00712621">
        <w:rPr>
          <w:rFonts w:asciiTheme="minorEastAsia" w:hAnsiTheme="minorEastAsia" w:hint="eastAsia"/>
          <w:color w:val="000000" w:themeColor="text1"/>
        </w:rPr>
        <w:tab/>
        <w:t>中芯国际与重庆重邮信科成功制造0.13微米3G手机专用芯片</w:t>
      </w:r>
    </w:p>
    <w:p w:rsid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2005年11月15日</w:t>
      </w:r>
      <w:r w:rsidRPr="00712621">
        <w:rPr>
          <w:rFonts w:asciiTheme="minorEastAsia" w:hAnsiTheme="minorEastAsia" w:hint="eastAsia"/>
          <w:color w:val="000000" w:themeColor="text1"/>
        </w:rPr>
        <w:tab/>
        <w:t>中芯国际和Magma公司联合发布0.13微米参考流程</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2006年01月04日</w:t>
      </w:r>
      <w:r w:rsidRPr="00712621">
        <w:rPr>
          <w:rFonts w:asciiTheme="minorEastAsia" w:hAnsiTheme="minorEastAsia" w:hint="eastAsia"/>
          <w:color w:val="000000" w:themeColor="text1"/>
        </w:rPr>
        <w:tab/>
        <w:t>中芯国际与SAIFUN拓展NROM技术转让协议</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2006年01月06日</w:t>
      </w:r>
      <w:r w:rsidRPr="00712621">
        <w:rPr>
          <w:rFonts w:asciiTheme="minorEastAsia" w:hAnsiTheme="minorEastAsia" w:hint="eastAsia"/>
          <w:color w:val="000000" w:themeColor="text1"/>
        </w:rPr>
        <w:tab/>
        <w:t>英飞凌与中芯国际将合作协议扩展至90纳米生产领域</w:t>
      </w:r>
    </w:p>
    <w:p w:rsid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2006年01月09日</w:t>
      </w:r>
      <w:r w:rsidRPr="00712621">
        <w:rPr>
          <w:rFonts w:asciiTheme="minorEastAsia" w:hAnsiTheme="minorEastAsia" w:hint="eastAsia"/>
          <w:color w:val="000000" w:themeColor="text1"/>
        </w:rPr>
        <w:tab/>
        <w:t>中芯国际与ARC联合将可调式微处理器引入中国</w:t>
      </w:r>
    </w:p>
    <w:p w:rsid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2006年03月14日</w:t>
      </w:r>
      <w:r w:rsidRPr="00712621">
        <w:rPr>
          <w:rFonts w:asciiTheme="minorEastAsia" w:hAnsiTheme="minorEastAsia" w:hint="eastAsia"/>
          <w:color w:val="000000" w:themeColor="text1"/>
        </w:rPr>
        <w:tab/>
        <w:t>中芯国际与TTSILICON合作拓展其对英国和北欧洲半导体设计公司的支持</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2006年03月21日</w:t>
      </w:r>
      <w:r w:rsidRPr="00712621">
        <w:rPr>
          <w:rFonts w:asciiTheme="minorEastAsia" w:hAnsiTheme="minorEastAsia" w:hint="eastAsia"/>
          <w:color w:val="000000" w:themeColor="text1"/>
        </w:rPr>
        <w:tab/>
        <w:t>中芯国际与杭州士康联合推出对讲机射频收发器芯片</w:t>
      </w:r>
    </w:p>
    <w:p w:rsidR="00712621" w:rsidRPr="00712621"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2006年05月08日</w:t>
      </w:r>
      <w:r w:rsidRPr="00712621">
        <w:rPr>
          <w:rFonts w:asciiTheme="minorEastAsia" w:hAnsiTheme="minorEastAsia" w:hint="eastAsia"/>
          <w:color w:val="000000" w:themeColor="text1"/>
        </w:rPr>
        <w:tab/>
        <w:t>中芯国际与Aurora Systems成功量产数字硅基液晶面板芯片</w:t>
      </w:r>
    </w:p>
    <w:p w:rsidR="00A671A4" w:rsidRDefault="00712621" w:rsidP="00712621">
      <w:pPr>
        <w:spacing w:line="420" w:lineRule="exact"/>
        <w:rPr>
          <w:rFonts w:asciiTheme="minorEastAsia" w:hAnsiTheme="minorEastAsia"/>
          <w:color w:val="000000" w:themeColor="text1"/>
        </w:rPr>
      </w:pPr>
      <w:r w:rsidRPr="00712621">
        <w:rPr>
          <w:rFonts w:asciiTheme="minorEastAsia" w:hAnsiTheme="minorEastAsia" w:hint="eastAsia"/>
          <w:color w:val="000000" w:themeColor="text1"/>
        </w:rPr>
        <w:t>2006年05月18日</w:t>
      </w:r>
      <w:r w:rsidRPr="00712621">
        <w:rPr>
          <w:rFonts w:asciiTheme="minorEastAsia" w:hAnsiTheme="minorEastAsia" w:hint="eastAsia"/>
          <w:color w:val="000000" w:themeColor="text1"/>
        </w:rPr>
        <w:tab/>
        <w:t>智多微电子与中芯国际联合推出阳光二号C626手机应用芯片</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2007年03月14日</w:t>
      </w:r>
      <w:r w:rsidRPr="00A671A4">
        <w:rPr>
          <w:rFonts w:asciiTheme="minorEastAsia" w:hAnsiTheme="minorEastAsia" w:hint="eastAsia"/>
          <w:color w:val="000000" w:themeColor="text1"/>
        </w:rPr>
        <w:tab/>
        <w:t>中芯国际与安捷伦科技合作建立RFIC测试联合实验室</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2007年03月15日</w:t>
      </w:r>
      <w:r w:rsidRPr="00A671A4">
        <w:rPr>
          <w:rFonts w:asciiTheme="minorEastAsia" w:hAnsiTheme="minorEastAsia" w:hint="eastAsia"/>
          <w:color w:val="000000" w:themeColor="text1"/>
        </w:rPr>
        <w:tab/>
        <w:t>中芯国际与 Cascade Microtech 在上海合伙建立新的混合信号 RFIC 设计服务实验室</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2007年08月21日</w:t>
      </w:r>
      <w:r w:rsidRPr="00A671A4">
        <w:rPr>
          <w:rFonts w:asciiTheme="minorEastAsia" w:hAnsiTheme="minorEastAsia" w:hint="eastAsia"/>
          <w:color w:val="000000" w:themeColor="text1"/>
        </w:rPr>
        <w:tab/>
        <w:t>奇梦达扩展与中芯国际技术合作协议</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2007年08月29日</w:t>
      </w:r>
      <w:r w:rsidRPr="00A671A4">
        <w:rPr>
          <w:rFonts w:asciiTheme="minorEastAsia" w:hAnsiTheme="minorEastAsia" w:hint="eastAsia"/>
          <w:color w:val="000000" w:themeColor="text1"/>
        </w:rPr>
        <w:tab/>
        <w:t>Synopsys携手中芯国际挺进中国移动电视市场</w:t>
      </w:r>
    </w:p>
    <w:p w:rsid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2007年10月24日</w:t>
      </w:r>
      <w:r w:rsidRPr="00A671A4">
        <w:rPr>
          <w:rFonts w:asciiTheme="minorEastAsia" w:hAnsiTheme="minorEastAsia" w:hint="eastAsia"/>
          <w:color w:val="000000" w:themeColor="text1"/>
        </w:rPr>
        <w:tab/>
        <w:t>Spansion与中芯国际签署晶圆代工协议，生产300mm、65nm MirrorBit产品</w:t>
      </w:r>
    </w:p>
    <w:p w:rsid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2007年12月26日</w:t>
      </w:r>
      <w:r w:rsidRPr="00A671A4">
        <w:rPr>
          <w:rFonts w:asciiTheme="minorEastAsia" w:hAnsiTheme="minorEastAsia" w:hint="eastAsia"/>
          <w:color w:val="000000" w:themeColor="text1"/>
        </w:rPr>
        <w:tab/>
        <w:t>中芯国际与 IBM 签订技术许可协议</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lastRenderedPageBreak/>
        <w:t>2008年02月26日</w:t>
      </w:r>
      <w:r w:rsidRPr="00A671A4">
        <w:rPr>
          <w:rFonts w:asciiTheme="minorEastAsia" w:hAnsiTheme="minorEastAsia" w:hint="eastAsia"/>
          <w:color w:val="000000" w:themeColor="text1"/>
        </w:rPr>
        <w:tab/>
        <w:t>新思科技与中芯国际携手推出增强型90纳米参考流程以降低集成电路的设计和测试成本</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2008年04月21日</w:t>
      </w:r>
      <w:r w:rsidRPr="00A671A4">
        <w:rPr>
          <w:rFonts w:asciiTheme="minorEastAsia" w:hAnsiTheme="minorEastAsia" w:hint="eastAsia"/>
          <w:color w:val="000000" w:themeColor="text1"/>
        </w:rPr>
        <w:tab/>
        <w:t>中芯国际和香港应用科技研究院合作，开发出全球首款符合WLP/WiNET网络标准和中国闪联IGRS网络标准的双模UWB MAC ASIC 芯片</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2008年08月04日</w:t>
      </w:r>
      <w:r w:rsidRPr="00A671A4">
        <w:rPr>
          <w:rFonts w:asciiTheme="minorEastAsia" w:hAnsiTheme="minorEastAsia" w:hint="eastAsia"/>
          <w:color w:val="000000" w:themeColor="text1"/>
        </w:rPr>
        <w:tab/>
        <w:t>Telepath (泰合志恒) 携手英飞凌和中芯国际合作使得多种移动电视接收设备于奥运成功推出</w:t>
      </w:r>
    </w:p>
    <w:p w:rsid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2008年09月22日</w:t>
      </w:r>
      <w:r w:rsidRPr="00A671A4">
        <w:rPr>
          <w:rFonts w:asciiTheme="minorEastAsia" w:hAnsiTheme="minorEastAsia" w:hint="eastAsia"/>
          <w:color w:val="000000" w:themeColor="text1"/>
        </w:rPr>
        <w:tab/>
        <w:t>Spansion与中芯国际的合作协议新添43nm制程MirrorBit ORNAND2技术</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2009年03月16日</w:t>
      </w:r>
      <w:r w:rsidRPr="00A671A4">
        <w:rPr>
          <w:rFonts w:asciiTheme="minorEastAsia" w:hAnsiTheme="minorEastAsia" w:hint="eastAsia"/>
          <w:color w:val="000000" w:themeColor="text1"/>
        </w:rPr>
        <w:tab/>
        <w:t>FlipChip International 宣布与中芯国际达成300mm战略合作关系</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2009年04月17日</w:t>
      </w:r>
      <w:r w:rsidRPr="00A671A4">
        <w:rPr>
          <w:rFonts w:asciiTheme="minorEastAsia" w:hAnsiTheme="minorEastAsia" w:hint="eastAsia"/>
          <w:color w:val="000000" w:themeColor="text1"/>
        </w:rPr>
        <w:tab/>
        <w:t>中芯国际和DOLPHIN 公司宣布合作推出便携式媒体播放器</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2009年06月24日</w:t>
      </w:r>
      <w:r w:rsidRPr="00A671A4">
        <w:rPr>
          <w:rFonts w:asciiTheme="minorEastAsia" w:hAnsiTheme="minorEastAsia" w:hint="eastAsia"/>
          <w:color w:val="000000" w:themeColor="text1"/>
        </w:rPr>
        <w:tab/>
        <w:t>中芯国际和新思科技携手推出Reference Flow 4.0</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2009年09月24日</w:t>
      </w:r>
      <w:r w:rsidRPr="00A671A4">
        <w:rPr>
          <w:rFonts w:asciiTheme="minorEastAsia" w:hAnsiTheme="minorEastAsia" w:hint="eastAsia"/>
          <w:color w:val="000000" w:themeColor="text1"/>
        </w:rPr>
        <w:tab/>
        <w:t>中芯国际采用Virage Logic公司AEON@嵌入式MTP NVM于RFID应用</w:t>
      </w:r>
    </w:p>
    <w:p w:rsid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2009年10月29日</w:t>
      </w:r>
      <w:r w:rsidRPr="00A671A4">
        <w:rPr>
          <w:rFonts w:asciiTheme="minorEastAsia" w:hAnsiTheme="minorEastAsia" w:hint="eastAsia"/>
          <w:color w:val="000000" w:themeColor="text1"/>
        </w:rPr>
        <w:tab/>
        <w:t>中芯国际(SMIC)和Cadence共同推出用于65纳米的低功耗解决方案Reference Flow 4.0</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2010年05月14日</w:t>
      </w:r>
      <w:r w:rsidRPr="00A671A4">
        <w:rPr>
          <w:rFonts w:asciiTheme="minorEastAsia" w:hAnsiTheme="minorEastAsia" w:hint="eastAsia"/>
          <w:color w:val="000000" w:themeColor="text1"/>
        </w:rPr>
        <w:tab/>
        <w:t>新思科技与中芯国际合作推出用于中芯65纳米LL工艺技术的、获得USB标志认证的DesignWareUSB 2.0 nanoPHY</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2010年05月24日</w:t>
      </w:r>
      <w:r w:rsidRPr="00A671A4">
        <w:rPr>
          <w:rFonts w:asciiTheme="minorEastAsia" w:hAnsiTheme="minorEastAsia" w:hint="eastAsia"/>
          <w:color w:val="000000" w:themeColor="text1"/>
        </w:rPr>
        <w:tab/>
        <w:t>中芯国际和Virage Logic拓展伙伴关系至65纳米低漏电工艺</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2010年07月22日</w:t>
      </w:r>
      <w:r w:rsidRPr="00A671A4">
        <w:rPr>
          <w:rFonts w:asciiTheme="minorEastAsia" w:hAnsiTheme="minorEastAsia" w:hint="eastAsia"/>
          <w:color w:val="000000" w:themeColor="text1"/>
        </w:rPr>
        <w:tab/>
        <w:t>中芯国际和Virage Logic拓展伙伴关系至40纳米低漏电工艺</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2010年10月11日</w:t>
      </w:r>
      <w:r w:rsidRPr="00A671A4">
        <w:rPr>
          <w:rFonts w:asciiTheme="minorEastAsia" w:hAnsiTheme="minorEastAsia" w:hint="eastAsia"/>
          <w:color w:val="000000" w:themeColor="text1"/>
        </w:rPr>
        <w:tab/>
        <w:t>ARM与中芯国际将合作关系拓展到65以及40纳米工艺</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2010年11月15日</w:t>
      </w:r>
      <w:r w:rsidRPr="00A671A4">
        <w:rPr>
          <w:rFonts w:asciiTheme="minorEastAsia" w:hAnsiTheme="minorEastAsia" w:hint="eastAsia"/>
          <w:color w:val="000000" w:themeColor="text1"/>
        </w:rPr>
        <w:tab/>
        <w:t>中芯国际和灿芯半导体携手合作提供集成电路整合性生产服务</w:t>
      </w:r>
    </w:p>
    <w:p w:rsidR="00A671A4" w:rsidRP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2010年11月15日</w:t>
      </w:r>
      <w:r w:rsidRPr="00A671A4">
        <w:rPr>
          <w:rFonts w:asciiTheme="minorEastAsia" w:hAnsiTheme="minorEastAsia" w:hint="eastAsia"/>
          <w:color w:val="000000" w:themeColor="text1"/>
        </w:rPr>
        <w:tab/>
        <w:t>Synopsys和中芯国际合作推出65-nm到40-nm的SoC设计解决方案</w:t>
      </w:r>
    </w:p>
    <w:p w:rsidR="00A671A4"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2010年11月29日</w:t>
      </w:r>
      <w:r w:rsidRPr="00A671A4">
        <w:rPr>
          <w:rFonts w:asciiTheme="minorEastAsia" w:hAnsiTheme="minorEastAsia" w:hint="eastAsia"/>
          <w:color w:val="000000" w:themeColor="text1"/>
        </w:rPr>
        <w:tab/>
        <w:t>瑞芯微电子与中芯国际成功合作推动65纳米工艺多媒体高端芯片进入量产</w:t>
      </w:r>
    </w:p>
    <w:p w:rsidR="00B960B0" w:rsidRDefault="00A671A4" w:rsidP="00A671A4">
      <w:pPr>
        <w:spacing w:line="420" w:lineRule="exact"/>
        <w:rPr>
          <w:rFonts w:asciiTheme="minorEastAsia" w:hAnsiTheme="minorEastAsia"/>
          <w:color w:val="000000" w:themeColor="text1"/>
        </w:rPr>
      </w:pPr>
      <w:r w:rsidRPr="00A671A4">
        <w:rPr>
          <w:rFonts w:asciiTheme="minorEastAsia" w:hAnsiTheme="minorEastAsia" w:hint="eastAsia"/>
          <w:color w:val="000000" w:themeColor="text1"/>
        </w:rPr>
        <w:t>2010年12月04日</w:t>
      </w:r>
      <w:r w:rsidRPr="00A671A4">
        <w:rPr>
          <w:rFonts w:asciiTheme="minorEastAsia" w:hAnsiTheme="minorEastAsia" w:hint="eastAsia"/>
          <w:color w:val="000000" w:themeColor="text1"/>
        </w:rPr>
        <w:tab/>
        <w:t>中芯国际采用Cadence公司 DFM 和低功耗Silicon Realization技术构建其65纳米参考流程</w:t>
      </w:r>
      <w:r w:rsidRPr="00A671A4">
        <w:rPr>
          <w:rFonts w:asciiTheme="minorEastAsia" w:hAnsiTheme="minorEastAsia" w:hint="eastAsia"/>
          <w:color w:val="000000" w:themeColor="text1"/>
        </w:rPr>
        <w:tab/>
      </w:r>
    </w:p>
    <w:p w:rsidR="00B960B0" w:rsidRPr="00B960B0" w:rsidRDefault="00B960B0" w:rsidP="00B960B0">
      <w:pPr>
        <w:spacing w:line="420" w:lineRule="exact"/>
        <w:rPr>
          <w:rFonts w:asciiTheme="minorEastAsia" w:hAnsiTheme="minorEastAsia"/>
          <w:color w:val="000000" w:themeColor="text1"/>
        </w:rPr>
      </w:pPr>
      <w:r w:rsidRPr="00B960B0">
        <w:rPr>
          <w:rFonts w:asciiTheme="minorEastAsia" w:hAnsiTheme="minorEastAsia" w:hint="eastAsia"/>
          <w:color w:val="000000" w:themeColor="text1"/>
        </w:rPr>
        <w:t>2011年02月16日</w:t>
      </w:r>
      <w:r w:rsidRPr="00B960B0">
        <w:rPr>
          <w:rFonts w:asciiTheme="minorEastAsia" w:hAnsiTheme="minorEastAsia" w:hint="eastAsia"/>
          <w:color w:val="000000" w:themeColor="text1"/>
        </w:rPr>
        <w:tab/>
        <w:t>Fingerprint Cards与中芯国际将携手合作将世界上最小最节能的滑动传感器带入中国市场</w:t>
      </w:r>
    </w:p>
    <w:p w:rsidR="00B960B0" w:rsidRPr="00B960B0" w:rsidRDefault="00B960B0" w:rsidP="00B960B0">
      <w:pPr>
        <w:spacing w:line="420" w:lineRule="exact"/>
        <w:rPr>
          <w:rFonts w:asciiTheme="minorEastAsia" w:hAnsiTheme="minorEastAsia"/>
          <w:color w:val="000000" w:themeColor="text1"/>
        </w:rPr>
      </w:pPr>
      <w:r w:rsidRPr="00B960B0">
        <w:rPr>
          <w:rFonts w:asciiTheme="minorEastAsia" w:hAnsiTheme="minorEastAsia" w:hint="eastAsia"/>
          <w:color w:val="000000" w:themeColor="text1"/>
        </w:rPr>
        <w:t>2011年03月09日</w:t>
      </w:r>
      <w:r w:rsidRPr="00B960B0">
        <w:rPr>
          <w:rFonts w:asciiTheme="minorEastAsia" w:hAnsiTheme="minorEastAsia" w:hint="eastAsia"/>
          <w:color w:val="000000" w:themeColor="text1"/>
        </w:rPr>
        <w:tab/>
        <w:t>锐迪科微电子与中芯国际达成高端55nm量产里程碑 - 锐迪科微电子、中芯国际以及寅通科技 55nm 调频接收器合作项目正式进入量产</w:t>
      </w:r>
    </w:p>
    <w:p w:rsidR="00B960B0" w:rsidRPr="00B960B0" w:rsidRDefault="00B960B0" w:rsidP="00B960B0">
      <w:pPr>
        <w:spacing w:line="420" w:lineRule="exact"/>
        <w:rPr>
          <w:rFonts w:asciiTheme="minorEastAsia" w:hAnsiTheme="minorEastAsia"/>
          <w:color w:val="000000" w:themeColor="text1"/>
        </w:rPr>
      </w:pPr>
      <w:r w:rsidRPr="00B960B0">
        <w:rPr>
          <w:rFonts w:asciiTheme="minorEastAsia" w:hAnsiTheme="minorEastAsia" w:hint="eastAsia"/>
          <w:color w:val="000000" w:themeColor="text1"/>
        </w:rPr>
        <w:t>2011年05月12日</w:t>
      </w:r>
      <w:r w:rsidRPr="00B960B0">
        <w:rPr>
          <w:rFonts w:asciiTheme="minorEastAsia" w:hAnsiTheme="minorEastAsia" w:hint="eastAsia"/>
          <w:color w:val="000000" w:themeColor="text1"/>
        </w:rPr>
        <w:tab/>
        <w:t>中芯国际与湖北省科技投资集团公司签订合资合同</w:t>
      </w:r>
    </w:p>
    <w:p w:rsidR="00B960B0" w:rsidRDefault="00B960B0" w:rsidP="00B960B0">
      <w:pPr>
        <w:spacing w:line="420" w:lineRule="exact"/>
        <w:rPr>
          <w:rFonts w:asciiTheme="minorEastAsia" w:hAnsiTheme="minorEastAsia"/>
          <w:color w:val="000000" w:themeColor="text1"/>
        </w:rPr>
      </w:pPr>
      <w:r w:rsidRPr="00B960B0">
        <w:rPr>
          <w:rFonts w:asciiTheme="minorEastAsia" w:hAnsiTheme="minorEastAsia" w:hint="eastAsia"/>
          <w:color w:val="000000" w:themeColor="text1"/>
        </w:rPr>
        <w:t>2011年05月16日</w:t>
      </w:r>
      <w:r w:rsidRPr="00B960B0">
        <w:rPr>
          <w:rFonts w:asciiTheme="minorEastAsia" w:hAnsiTheme="minorEastAsia" w:hint="eastAsia"/>
          <w:color w:val="000000" w:themeColor="text1"/>
        </w:rPr>
        <w:tab/>
        <w:t>Spansion 与中芯国际扩展代工协议</w:t>
      </w:r>
    </w:p>
    <w:p w:rsidR="00A671A4" w:rsidRPr="00A671A4" w:rsidRDefault="00B960B0" w:rsidP="00A671A4">
      <w:pPr>
        <w:spacing w:line="420" w:lineRule="exact"/>
        <w:rPr>
          <w:rFonts w:asciiTheme="minorEastAsia" w:hAnsiTheme="minorEastAsia"/>
          <w:color w:val="000000" w:themeColor="text1"/>
        </w:rPr>
      </w:pPr>
      <w:r w:rsidRPr="00B960B0">
        <w:rPr>
          <w:rFonts w:asciiTheme="minorEastAsia" w:hAnsiTheme="minorEastAsia" w:hint="eastAsia"/>
          <w:color w:val="000000" w:themeColor="text1"/>
        </w:rPr>
        <w:t>2011年11月30日</w:t>
      </w:r>
      <w:r w:rsidRPr="00B960B0">
        <w:rPr>
          <w:rFonts w:asciiTheme="minorEastAsia" w:hAnsiTheme="minorEastAsia" w:hint="eastAsia"/>
          <w:color w:val="000000" w:themeColor="text1"/>
        </w:rPr>
        <w:tab/>
        <w:t>ChipEstimate.com和中芯国际推出SMIC专属兼容内核IP门户网站</w:t>
      </w:r>
      <w:r w:rsidR="00A671A4" w:rsidRPr="00A671A4">
        <w:rPr>
          <w:rFonts w:asciiTheme="minorEastAsia" w:hAnsiTheme="minorEastAsia"/>
          <w:color w:val="000000" w:themeColor="text1"/>
        </w:rPr>
        <w:t xml:space="preserve"> </w:t>
      </w:r>
    </w:p>
    <w:p w:rsidR="00712621" w:rsidRPr="00712621" w:rsidRDefault="00712621" w:rsidP="00A671A4">
      <w:pPr>
        <w:spacing w:line="420" w:lineRule="exact"/>
        <w:rPr>
          <w:rFonts w:asciiTheme="minorEastAsia" w:hAnsiTheme="minorEastAsia"/>
          <w:color w:val="000000" w:themeColor="text1"/>
        </w:rPr>
      </w:pPr>
    </w:p>
    <w:p w:rsidR="00D526DD" w:rsidRPr="00A979A5" w:rsidRDefault="00A17D9D" w:rsidP="00A979A5">
      <w:pPr>
        <w:spacing w:line="420" w:lineRule="exact"/>
        <w:jc w:val="center"/>
        <w:rPr>
          <w:b/>
          <w:color w:val="C00000"/>
        </w:rPr>
      </w:pPr>
      <w:r>
        <w:rPr>
          <w:rFonts w:hint="eastAsia"/>
          <w:b/>
          <w:color w:val="C00000"/>
        </w:rPr>
        <w:lastRenderedPageBreak/>
        <w:t>产品业务领域及特点</w:t>
      </w:r>
    </w:p>
    <w:p w:rsidR="000553E9" w:rsidRDefault="000553E9" w:rsidP="00D526DD">
      <w:pPr>
        <w:spacing w:line="420" w:lineRule="exact"/>
      </w:pPr>
    </w:p>
    <w:p w:rsidR="009A73F9" w:rsidRDefault="00D526DD" w:rsidP="00A979A5">
      <w:pPr>
        <w:spacing w:line="420" w:lineRule="exact"/>
        <w:ind w:firstLineChars="200" w:firstLine="420"/>
      </w:pPr>
      <w:r w:rsidRPr="00D526DD">
        <w:rPr>
          <w:rFonts w:hint="eastAsia"/>
        </w:rPr>
        <w:t>中芯国际向全球客户提供</w:t>
      </w:r>
      <w:r w:rsidRPr="00D526DD">
        <w:rPr>
          <w:rFonts w:hint="eastAsia"/>
        </w:rPr>
        <w:t>0.35</w:t>
      </w:r>
      <w:r w:rsidRPr="00D526DD">
        <w:rPr>
          <w:rFonts w:hint="eastAsia"/>
        </w:rPr>
        <w:t>微米到</w:t>
      </w:r>
      <w:r w:rsidRPr="00D526DD">
        <w:rPr>
          <w:rFonts w:hint="eastAsia"/>
        </w:rPr>
        <w:t>45/40</w:t>
      </w:r>
      <w:r w:rsidRPr="00D526DD">
        <w:rPr>
          <w:rFonts w:hint="eastAsia"/>
        </w:rPr>
        <w:t>纳米芯片代工与技术服务。</w:t>
      </w:r>
      <w:r w:rsidR="00701265">
        <w:rPr>
          <w:rFonts w:hint="eastAsia"/>
        </w:rPr>
        <w:t>此外，中芯国际还</w:t>
      </w:r>
      <w:r w:rsidRPr="00D526DD">
        <w:rPr>
          <w:rFonts w:hint="eastAsia"/>
        </w:rPr>
        <w:t>为客户提供全方位的晶圆代工解决方案，以一站式服务满足客户的不同需求：从光罩制造、</w:t>
      </w:r>
      <w:r w:rsidRPr="00D526DD">
        <w:rPr>
          <w:rFonts w:hint="eastAsia"/>
        </w:rPr>
        <w:t>IP</w:t>
      </w:r>
      <w:r w:rsidRPr="00D526DD">
        <w:rPr>
          <w:rFonts w:hint="eastAsia"/>
        </w:rPr>
        <w:t>研发及后段辅助设计服务到外包服务</w:t>
      </w:r>
      <w:r w:rsidRPr="00D526DD">
        <w:rPr>
          <w:rFonts w:hint="eastAsia"/>
        </w:rPr>
        <w:t>(</w:t>
      </w:r>
      <w:r w:rsidRPr="00D526DD">
        <w:rPr>
          <w:rFonts w:hint="eastAsia"/>
        </w:rPr>
        <w:t>包含凸块服务、晶圆片探测，以及最终的封装、终测等</w:t>
      </w:r>
      <w:r w:rsidRPr="00D526DD">
        <w:rPr>
          <w:rFonts w:hint="eastAsia"/>
        </w:rPr>
        <w:t>)</w:t>
      </w:r>
      <w:r w:rsidRPr="00D526DD">
        <w:rPr>
          <w:rFonts w:hint="eastAsia"/>
        </w:rPr>
        <w:t>。全面一体的晶圆代工解决方案务求能最有效缩短产品上市时间，同时最大降低成本。</w:t>
      </w:r>
    </w:p>
    <w:p w:rsidR="00A979A5" w:rsidRPr="00A979A5" w:rsidRDefault="00A979A5" w:rsidP="00A979A5">
      <w:pPr>
        <w:spacing w:line="420" w:lineRule="exact"/>
        <w:ind w:firstLineChars="200" w:firstLine="420"/>
      </w:pPr>
    </w:p>
    <w:p w:rsidR="000553E9" w:rsidRDefault="00321A75" w:rsidP="000553E9">
      <w:pPr>
        <w:spacing w:line="420" w:lineRule="exact"/>
        <w:rPr>
          <w:b/>
          <w:color w:val="000000" w:themeColor="text1"/>
          <w:shd w:val="pct15" w:color="auto" w:fill="FFFFFF"/>
        </w:rPr>
      </w:pPr>
      <w:r>
        <w:rPr>
          <w:rFonts w:hint="eastAsia"/>
          <w:b/>
          <w:color w:val="000000" w:themeColor="text1"/>
          <w:shd w:val="pct15" w:color="auto" w:fill="FFFFFF"/>
        </w:rPr>
        <w:t>晶圆代工</w:t>
      </w:r>
    </w:p>
    <w:p w:rsidR="00B960B0" w:rsidRPr="00B960B0" w:rsidRDefault="00B960B0" w:rsidP="000553E9">
      <w:pPr>
        <w:spacing w:line="420" w:lineRule="exact"/>
        <w:rPr>
          <w:b/>
          <w:color w:val="000000" w:themeColor="text1"/>
          <w:shd w:val="pct15" w:color="auto" w:fill="FFFFFF"/>
        </w:rPr>
      </w:pPr>
    </w:p>
    <w:p w:rsidR="000553E9" w:rsidRDefault="000553E9" w:rsidP="0076694D">
      <w:pPr>
        <w:pStyle w:val="a4"/>
        <w:numPr>
          <w:ilvl w:val="0"/>
          <w:numId w:val="3"/>
        </w:numPr>
        <w:spacing w:line="420" w:lineRule="exact"/>
        <w:ind w:firstLineChars="0"/>
        <w:rPr>
          <w:b/>
        </w:rPr>
      </w:pPr>
      <w:r w:rsidRPr="0076694D">
        <w:rPr>
          <w:rFonts w:hint="eastAsia"/>
          <w:b/>
        </w:rPr>
        <w:t>先进逻辑技术</w:t>
      </w:r>
      <w:r w:rsidRPr="0076694D">
        <w:rPr>
          <w:rFonts w:hint="eastAsia"/>
          <w:b/>
        </w:rPr>
        <w:t>40nm</w:t>
      </w:r>
      <w:r w:rsidRPr="0076694D">
        <w:rPr>
          <w:rFonts w:hint="eastAsia"/>
          <w:b/>
        </w:rPr>
        <w:t>、</w:t>
      </w:r>
      <w:r w:rsidRPr="0076694D">
        <w:rPr>
          <w:rFonts w:hint="eastAsia"/>
          <w:b/>
        </w:rPr>
        <w:t>65/55nm</w:t>
      </w:r>
    </w:p>
    <w:p w:rsidR="00763FD1" w:rsidRPr="00B26904" w:rsidRDefault="00B26904" w:rsidP="00763FD1">
      <w:pPr>
        <w:spacing w:line="420" w:lineRule="exact"/>
        <w:rPr>
          <w:b/>
        </w:rPr>
      </w:pPr>
      <w:r>
        <w:rPr>
          <w:rFonts w:hint="eastAsia"/>
          <w:b/>
        </w:rPr>
        <w:t>（</w:t>
      </w:r>
      <w:r>
        <w:rPr>
          <w:rFonts w:hint="eastAsia"/>
          <w:b/>
        </w:rPr>
        <w:t>1</w:t>
      </w:r>
      <w:r>
        <w:rPr>
          <w:rFonts w:hint="eastAsia"/>
          <w:b/>
        </w:rPr>
        <w:t>）、</w:t>
      </w:r>
      <w:r w:rsidR="00763FD1" w:rsidRPr="00B26904">
        <w:rPr>
          <w:rFonts w:hint="eastAsia"/>
          <w:b/>
        </w:rPr>
        <w:t>40nm</w:t>
      </w:r>
    </w:p>
    <w:p w:rsidR="00763FD1" w:rsidRDefault="000553E9" w:rsidP="009A73F9">
      <w:pPr>
        <w:spacing w:line="420" w:lineRule="exact"/>
        <w:ind w:firstLineChars="200" w:firstLine="420"/>
      </w:pPr>
      <w:r>
        <w:rPr>
          <w:rFonts w:hint="eastAsia"/>
        </w:rPr>
        <w:t>中芯国际是中国大陆能够提供</w:t>
      </w:r>
      <w:r>
        <w:rPr>
          <w:rFonts w:hint="eastAsia"/>
        </w:rPr>
        <w:t>40</w:t>
      </w:r>
      <w:r>
        <w:rPr>
          <w:rFonts w:hint="eastAsia"/>
        </w:rPr>
        <w:t>纳米技术的第一家晶圆厂。</w:t>
      </w:r>
      <w:r>
        <w:rPr>
          <w:rFonts w:hint="eastAsia"/>
        </w:rPr>
        <w:t>40</w:t>
      </w:r>
      <w:r>
        <w:rPr>
          <w:rFonts w:hint="eastAsia"/>
        </w:rPr>
        <w:t>纳米标准逻辑制程提供低功耗器件</w:t>
      </w:r>
      <w:r>
        <w:rPr>
          <w:rFonts w:hint="eastAsia"/>
        </w:rPr>
        <w:t>(LL)</w:t>
      </w:r>
      <w:r>
        <w:rPr>
          <w:rFonts w:hint="eastAsia"/>
        </w:rPr>
        <w:t>平台，</w:t>
      </w:r>
      <w:r>
        <w:rPr>
          <w:rFonts w:hint="eastAsia"/>
        </w:rPr>
        <w:t>LL</w:t>
      </w:r>
      <w:r>
        <w:rPr>
          <w:rFonts w:hint="eastAsia"/>
        </w:rPr>
        <w:t>涵盖三种阈值电压以满足不同的设计要求，即核心电压，输入</w:t>
      </w:r>
      <w:r>
        <w:rPr>
          <w:rFonts w:hint="eastAsia"/>
        </w:rPr>
        <w:t>/</w:t>
      </w:r>
      <w:r>
        <w:rPr>
          <w:rFonts w:hint="eastAsia"/>
        </w:rPr>
        <w:t>输出</w:t>
      </w:r>
      <w:r>
        <w:rPr>
          <w:rFonts w:hint="eastAsia"/>
        </w:rPr>
        <w:t xml:space="preserve"> 1.8V</w:t>
      </w:r>
      <w:r>
        <w:rPr>
          <w:rFonts w:hint="eastAsia"/>
        </w:rPr>
        <w:t>和</w:t>
      </w:r>
      <w:r>
        <w:rPr>
          <w:rFonts w:hint="eastAsia"/>
        </w:rPr>
        <w:t>2.5V</w:t>
      </w:r>
      <w:r>
        <w:rPr>
          <w:rFonts w:hint="eastAsia"/>
        </w:rPr>
        <w:t>电压。</w:t>
      </w:r>
      <w:r>
        <w:rPr>
          <w:rFonts w:hint="eastAsia"/>
        </w:rPr>
        <w:t>40</w:t>
      </w:r>
      <w:r>
        <w:rPr>
          <w:rFonts w:hint="eastAsia"/>
        </w:rPr>
        <w:t>纳米逻辑制程结合了最先进的浸入式光刻技术，应力技术，超浅结技术以及超低介电常数介质以获得器件的最大功耗和最优化性能。</w:t>
      </w:r>
    </w:p>
    <w:p w:rsidR="000553E9" w:rsidRPr="00345BE7" w:rsidRDefault="000553E9" w:rsidP="000553E9">
      <w:pPr>
        <w:spacing w:line="420" w:lineRule="exact"/>
        <w:rPr>
          <w:b/>
        </w:rPr>
      </w:pPr>
      <w:r w:rsidRPr="00345BE7">
        <w:rPr>
          <w:rFonts w:hint="eastAsia"/>
          <w:b/>
        </w:rPr>
        <w:t>特点</w:t>
      </w:r>
      <w:r w:rsidRPr="00345BE7">
        <w:rPr>
          <w:rFonts w:hint="eastAsia"/>
          <w:b/>
        </w:rPr>
        <w:t>:</w:t>
      </w:r>
    </w:p>
    <w:p w:rsidR="000553E9" w:rsidRDefault="000553E9" w:rsidP="000553E9">
      <w:pPr>
        <w:spacing w:line="420" w:lineRule="exact"/>
      </w:pPr>
      <w:r>
        <w:rPr>
          <w:rFonts w:hint="eastAsia"/>
        </w:rPr>
        <w:t>核心组件电压：</w:t>
      </w:r>
      <w:r>
        <w:rPr>
          <w:rFonts w:hint="eastAsia"/>
        </w:rPr>
        <w:t>1.1V (LL)</w:t>
      </w:r>
    </w:p>
    <w:p w:rsidR="000553E9" w:rsidRDefault="000553E9" w:rsidP="000553E9">
      <w:pPr>
        <w:spacing w:line="420" w:lineRule="exact"/>
      </w:pPr>
      <w:r>
        <w:rPr>
          <w:rFonts w:hint="eastAsia"/>
        </w:rPr>
        <w:t>具三种不同阈值电压的核心组件易于设计优化</w:t>
      </w:r>
    </w:p>
    <w:p w:rsidR="000553E9" w:rsidRDefault="000553E9" w:rsidP="000553E9">
      <w:pPr>
        <w:spacing w:line="420" w:lineRule="exact"/>
      </w:pPr>
      <w:r>
        <w:rPr>
          <w:rFonts w:hint="eastAsia"/>
        </w:rPr>
        <w:t>输入</w:t>
      </w:r>
      <w:r>
        <w:rPr>
          <w:rFonts w:hint="eastAsia"/>
        </w:rPr>
        <w:t>/</w:t>
      </w:r>
      <w:r>
        <w:rPr>
          <w:rFonts w:hint="eastAsia"/>
        </w:rPr>
        <w:t>输出组件电压：</w:t>
      </w:r>
      <w:r>
        <w:rPr>
          <w:rFonts w:hint="eastAsia"/>
        </w:rPr>
        <w:t>1.8V</w:t>
      </w:r>
      <w:r>
        <w:rPr>
          <w:rFonts w:hint="eastAsia"/>
        </w:rPr>
        <w:t>，</w:t>
      </w:r>
      <w:r>
        <w:rPr>
          <w:rFonts w:hint="eastAsia"/>
        </w:rPr>
        <w:t>2.5V</w:t>
      </w:r>
      <w:r>
        <w:rPr>
          <w:rFonts w:hint="eastAsia"/>
        </w:rPr>
        <w:t>以及能在高低驱动力下工作</w:t>
      </w:r>
    </w:p>
    <w:p w:rsidR="000553E9" w:rsidRDefault="000553E9" w:rsidP="000553E9">
      <w:pPr>
        <w:spacing w:line="420" w:lineRule="exact"/>
      </w:pPr>
      <w:r>
        <w:rPr>
          <w:rFonts w:hint="eastAsia"/>
        </w:rPr>
        <w:t>单埠及双端口</w:t>
      </w:r>
      <w:r>
        <w:rPr>
          <w:rFonts w:hint="eastAsia"/>
        </w:rPr>
        <w:t>SRAM</w:t>
      </w:r>
      <w:r>
        <w:rPr>
          <w:rFonts w:hint="eastAsia"/>
        </w:rPr>
        <w:t>存储单元</w:t>
      </w:r>
      <w:r>
        <w:rPr>
          <w:rFonts w:hint="eastAsia"/>
        </w:rPr>
        <w:t>,</w:t>
      </w:r>
      <w:r>
        <w:rPr>
          <w:rFonts w:hint="eastAsia"/>
        </w:rPr>
        <w:t>并提供内存编译器</w:t>
      </w:r>
    </w:p>
    <w:p w:rsidR="000553E9" w:rsidRDefault="000553E9" w:rsidP="000553E9">
      <w:pPr>
        <w:spacing w:line="420" w:lineRule="exact"/>
      </w:pPr>
      <w:r>
        <w:rPr>
          <w:rFonts w:hint="eastAsia"/>
        </w:rPr>
        <w:t>关键层的</w:t>
      </w:r>
      <w:r>
        <w:rPr>
          <w:rFonts w:hint="eastAsia"/>
        </w:rPr>
        <w:t>193</w:t>
      </w:r>
      <w:r>
        <w:rPr>
          <w:rFonts w:hint="eastAsia"/>
        </w:rPr>
        <w:t>纳米浸润式微影技术</w:t>
      </w:r>
    </w:p>
    <w:p w:rsidR="000553E9" w:rsidRDefault="000553E9" w:rsidP="000553E9">
      <w:pPr>
        <w:spacing w:line="420" w:lineRule="exact"/>
      </w:pPr>
      <w:r>
        <w:rPr>
          <w:rFonts w:hint="eastAsia"/>
        </w:rPr>
        <w:t>提高迁移率的应力技术</w:t>
      </w:r>
    </w:p>
    <w:p w:rsidR="000553E9" w:rsidRDefault="000553E9" w:rsidP="000553E9">
      <w:pPr>
        <w:spacing w:line="420" w:lineRule="exact"/>
      </w:pPr>
      <w:r>
        <w:rPr>
          <w:rFonts w:hint="eastAsia"/>
        </w:rPr>
        <w:t>形成超浅接的毫秒级退火</w:t>
      </w:r>
    </w:p>
    <w:p w:rsidR="000553E9" w:rsidRDefault="000553E9" w:rsidP="000553E9">
      <w:pPr>
        <w:spacing w:line="420" w:lineRule="exact"/>
      </w:pPr>
      <w:r>
        <w:rPr>
          <w:rFonts w:hint="eastAsia"/>
        </w:rPr>
        <w:t>1P10M</w:t>
      </w:r>
      <w:r>
        <w:rPr>
          <w:rFonts w:hint="eastAsia"/>
        </w:rPr>
        <w:t>，采用</w:t>
      </w:r>
      <w:r>
        <w:rPr>
          <w:rFonts w:hint="eastAsia"/>
        </w:rPr>
        <w:t>Low-k</w:t>
      </w:r>
      <w:r>
        <w:rPr>
          <w:rFonts w:hint="eastAsia"/>
        </w:rPr>
        <w:t>超低电介质材料</w:t>
      </w:r>
      <w:r>
        <w:rPr>
          <w:rFonts w:hint="eastAsia"/>
        </w:rPr>
        <w:t>(2.7)</w:t>
      </w:r>
      <w:r>
        <w:rPr>
          <w:rFonts w:hint="eastAsia"/>
        </w:rPr>
        <w:t>的铜互连工艺</w:t>
      </w:r>
    </w:p>
    <w:p w:rsidR="008B7DC8" w:rsidRDefault="000553E9" w:rsidP="000553E9">
      <w:pPr>
        <w:spacing w:line="420" w:lineRule="exact"/>
      </w:pPr>
      <w:r>
        <w:rPr>
          <w:rFonts w:hint="eastAsia"/>
        </w:rPr>
        <w:t>焊线及覆晶选项</w:t>
      </w:r>
    </w:p>
    <w:p w:rsidR="00A979A5" w:rsidRDefault="00A979A5" w:rsidP="000553E9">
      <w:pPr>
        <w:spacing w:line="420" w:lineRule="exact"/>
      </w:pPr>
    </w:p>
    <w:p w:rsidR="008B7DC8" w:rsidRPr="00B26904" w:rsidRDefault="008B7DC8" w:rsidP="008B7DC8">
      <w:pPr>
        <w:spacing w:line="420" w:lineRule="exact"/>
        <w:rPr>
          <w:b/>
          <w:bCs/>
        </w:rPr>
      </w:pPr>
      <w:r>
        <w:rPr>
          <w:rFonts w:hint="eastAsia"/>
          <w:b/>
          <w:bCs/>
        </w:rPr>
        <w:t>（</w:t>
      </w:r>
      <w:r>
        <w:rPr>
          <w:rFonts w:hint="eastAsia"/>
          <w:b/>
          <w:bCs/>
        </w:rPr>
        <w:t>2</w:t>
      </w:r>
      <w:r>
        <w:rPr>
          <w:rFonts w:hint="eastAsia"/>
          <w:b/>
          <w:bCs/>
        </w:rPr>
        <w:t>）、</w:t>
      </w:r>
      <w:r w:rsidRPr="00B26904">
        <w:rPr>
          <w:b/>
          <w:bCs/>
        </w:rPr>
        <w:t>65nm/55nm</w:t>
      </w:r>
    </w:p>
    <w:p w:rsidR="008B7DC8" w:rsidRPr="00763FD1" w:rsidRDefault="008B7DC8" w:rsidP="008B7DC8">
      <w:pPr>
        <w:spacing w:line="420" w:lineRule="exact"/>
        <w:ind w:firstLineChars="200" w:firstLine="420"/>
        <w:rPr>
          <w:b/>
          <w:bCs/>
        </w:rPr>
      </w:pPr>
      <w:r w:rsidRPr="00763FD1">
        <w:t>中芯</w:t>
      </w:r>
      <w:r w:rsidRPr="00763FD1">
        <w:t>65</w:t>
      </w:r>
      <w:r w:rsidRPr="00763FD1">
        <w:t>和</w:t>
      </w:r>
      <w:r w:rsidRPr="00763FD1">
        <w:t>55</w:t>
      </w:r>
      <w:r w:rsidRPr="00763FD1">
        <w:t>纳米逻辑技术具有高性能，节能的优势</w:t>
      </w:r>
      <w:r w:rsidRPr="00763FD1">
        <w:t>,</w:t>
      </w:r>
      <w:r w:rsidRPr="00763FD1">
        <w:t>并实现先进技术成本的优化及设计成功的可能性。</w:t>
      </w:r>
      <w:r w:rsidRPr="00763FD1">
        <w:t xml:space="preserve"> </w:t>
      </w:r>
      <w:r w:rsidRPr="00763FD1">
        <w:t>此</w:t>
      </w:r>
      <w:r w:rsidRPr="00763FD1">
        <w:t>65</w:t>
      </w:r>
      <w:r w:rsidRPr="00763FD1">
        <w:t>和</w:t>
      </w:r>
      <w:r w:rsidRPr="00763FD1">
        <w:t>55</w:t>
      </w:r>
      <w:r w:rsidRPr="00763FD1">
        <w:t>纳米技术的工艺元件选择包含低漏电和高性能通用器件的平台。此两种技术平台都提供三种阈值电压的元件以及输入</w:t>
      </w:r>
      <w:r w:rsidRPr="00763FD1">
        <w:t xml:space="preserve"> / </w:t>
      </w:r>
      <w:r w:rsidRPr="00763FD1">
        <w:t>输出电压为</w:t>
      </w:r>
      <w:r w:rsidRPr="00763FD1">
        <w:t xml:space="preserve">1.8V </w:t>
      </w:r>
      <w:r w:rsidRPr="00763FD1">
        <w:t>或</w:t>
      </w:r>
      <w:r w:rsidRPr="00763FD1">
        <w:t xml:space="preserve"> 2.5V</w:t>
      </w:r>
      <w:r w:rsidRPr="00763FD1">
        <w:t>的元件，而型成一個彈性的製程設計平台。此技术的设计规则</w:t>
      </w:r>
      <w:r w:rsidRPr="00763FD1">
        <w:t>,</w:t>
      </w:r>
      <w:r w:rsidRPr="00763FD1">
        <w:t>规格及</w:t>
      </w:r>
      <w:r w:rsidRPr="00763FD1">
        <w:t>SPICE</w:t>
      </w:r>
      <w:r w:rsidRPr="00763FD1">
        <w:t>模型已完备。</w:t>
      </w:r>
      <w:r w:rsidRPr="00763FD1">
        <w:t>65</w:t>
      </w:r>
      <w:r w:rsidRPr="00763FD1">
        <w:t>纳米重要的单元库已完备，</w:t>
      </w:r>
      <w:r w:rsidRPr="00763FD1">
        <w:t>55</w:t>
      </w:r>
      <w:r w:rsidRPr="00763FD1">
        <w:t>纳米低漏电技术的标准单元库正在开发中。</w:t>
      </w:r>
      <w:r w:rsidRPr="0076694D">
        <w:br/>
      </w:r>
      <w:r w:rsidRPr="0076694D">
        <w:rPr>
          <w:b/>
          <w:bCs/>
        </w:rPr>
        <w:lastRenderedPageBreak/>
        <w:t>特点</w:t>
      </w:r>
      <w:r w:rsidRPr="0076694D">
        <w:rPr>
          <w:b/>
          <w:bCs/>
        </w:rPr>
        <w:t>:</w:t>
      </w:r>
    </w:p>
    <w:p w:rsidR="008B7DC8" w:rsidRPr="0076694D" w:rsidRDefault="008B7DC8" w:rsidP="008B7DC8">
      <w:pPr>
        <w:numPr>
          <w:ilvl w:val="0"/>
          <w:numId w:val="2"/>
        </w:numPr>
        <w:spacing w:line="420" w:lineRule="exact"/>
      </w:pPr>
      <w:r w:rsidRPr="0076694D">
        <w:t>核心元件电压：</w:t>
      </w:r>
      <w:r w:rsidRPr="0076694D">
        <w:t xml:space="preserve">1.0V </w:t>
      </w:r>
      <w:r w:rsidRPr="0076694D">
        <w:t>到</w:t>
      </w:r>
      <w:r w:rsidRPr="0076694D">
        <w:t xml:space="preserve"> 1.2V</w:t>
      </w:r>
    </w:p>
    <w:p w:rsidR="008B7DC8" w:rsidRPr="0076694D" w:rsidRDefault="008B7DC8" w:rsidP="008B7DC8">
      <w:pPr>
        <w:numPr>
          <w:ilvl w:val="0"/>
          <w:numId w:val="2"/>
        </w:numPr>
        <w:spacing w:line="420" w:lineRule="exact"/>
      </w:pPr>
      <w:r w:rsidRPr="0076694D">
        <w:t>输入</w:t>
      </w:r>
      <w:r w:rsidRPr="0076694D">
        <w:t>/</w:t>
      </w:r>
      <w:r w:rsidRPr="0076694D">
        <w:t>输出电压：</w:t>
      </w:r>
      <w:r w:rsidRPr="0076694D">
        <w:t xml:space="preserve">1.8V </w:t>
      </w:r>
      <w:r w:rsidRPr="0076694D">
        <w:t>或</w:t>
      </w:r>
      <w:r w:rsidRPr="0076694D">
        <w:t xml:space="preserve"> 2.5V</w:t>
      </w:r>
    </w:p>
    <w:p w:rsidR="008B7DC8" w:rsidRPr="0076694D" w:rsidRDefault="008B7DC8" w:rsidP="008B7DC8">
      <w:pPr>
        <w:numPr>
          <w:ilvl w:val="0"/>
          <w:numId w:val="2"/>
        </w:numPr>
        <w:spacing w:line="420" w:lineRule="exact"/>
      </w:pPr>
      <w:r w:rsidRPr="0076694D">
        <w:t>低</w:t>
      </w:r>
      <w:r w:rsidRPr="0076694D">
        <w:t xml:space="preserve"> k</w:t>
      </w:r>
      <w:r w:rsidRPr="0076694D">
        <w:t>介质</w:t>
      </w:r>
      <w:r w:rsidRPr="0076694D">
        <w:t>(3.0)</w:t>
      </w:r>
      <w:r w:rsidRPr="0076694D">
        <w:t>和</w:t>
      </w:r>
      <w:r w:rsidRPr="0076694D">
        <w:t xml:space="preserve"> Cu</w:t>
      </w:r>
      <w:r w:rsidRPr="0076694D">
        <w:t>的后端互连集成技术</w:t>
      </w:r>
    </w:p>
    <w:p w:rsidR="008B7DC8" w:rsidRDefault="008B7DC8" w:rsidP="008B7DC8">
      <w:pPr>
        <w:spacing w:line="420" w:lineRule="exact"/>
      </w:pPr>
      <w:r w:rsidRPr="0076694D">
        <w:t>镍化硅制程</w:t>
      </w:r>
    </w:p>
    <w:p w:rsidR="000E77E4" w:rsidRPr="008B7DC8" w:rsidRDefault="000E77E4" w:rsidP="008B7DC8">
      <w:pPr>
        <w:spacing w:line="420" w:lineRule="exact"/>
        <w:rPr>
          <w:b/>
        </w:rPr>
      </w:pPr>
    </w:p>
    <w:p w:rsidR="00B26904" w:rsidRDefault="00B26904" w:rsidP="00B26904">
      <w:pPr>
        <w:pStyle w:val="a4"/>
        <w:numPr>
          <w:ilvl w:val="0"/>
          <w:numId w:val="3"/>
        </w:numPr>
        <w:spacing w:line="420" w:lineRule="exact"/>
        <w:ind w:firstLineChars="0"/>
        <w:rPr>
          <w:b/>
        </w:rPr>
      </w:pPr>
      <w:r w:rsidRPr="0076694D">
        <w:rPr>
          <w:rFonts w:hint="eastAsia"/>
          <w:b/>
        </w:rPr>
        <w:t>先进逻辑技术</w:t>
      </w:r>
      <w:r>
        <w:rPr>
          <w:rFonts w:hint="eastAsia"/>
          <w:b/>
        </w:rPr>
        <w:t>90nm</w:t>
      </w:r>
      <w:r>
        <w:rPr>
          <w:rFonts w:hint="eastAsia"/>
          <w:b/>
        </w:rPr>
        <w:t>、</w:t>
      </w:r>
      <w:r>
        <w:rPr>
          <w:rFonts w:hint="eastAsia"/>
          <w:b/>
        </w:rPr>
        <w:t>0.13/0.11</w:t>
      </w:r>
      <w:r w:rsidRPr="00B26904">
        <w:rPr>
          <w:b/>
        </w:rPr>
        <w:t>μm</w:t>
      </w:r>
      <w:r>
        <w:rPr>
          <w:rFonts w:hint="eastAsia"/>
          <w:b/>
        </w:rPr>
        <w:t>、</w:t>
      </w:r>
      <w:r>
        <w:rPr>
          <w:rFonts w:hint="eastAsia"/>
          <w:b/>
        </w:rPr>
        <w:t>0.18</w:t>
      </w:r>
      <w:r w:rsidRPr="00B26904">
        <w:rPr>
          <w:b/>
        </w:rPr>
        <w:t>μm</w:t>
      </w:r>
      <w:r>
        <w:rPr>
          <w:rFonts w:hint="eastAsia"/>
          <w:b/>
        </w:rPr>
        <w:t>、</w:t>
      </w:r>
      <w:r>
        <w:rPr>
          <w:rFonts w:hint="eastAsia"/>
          <w:b/>
        </w:rPr>
        <w:t>0.35</w:t>
      </w:r>
      <w:r w:rsidRPr="00B26904">
        <w:rPr>
          <w:b/>
        </w:rPr>
        <w:t>μm</w:t>
      </w:r>
    </w:p>
    <w:p w:rsidR="0076694D" w:rsidRPr="0034300E" w:rsidRDefault="0034300E" w:rsidP="000553E9">
      <w:pPr>
        <w:spacing w:line="420" w:lineRule="exact"/>
        <w:rPr>
          <w:b/>
        </w:rPr>
      </w:pPr>
      <w:r w:rsidRPr="0034300E">
        <w:rPr>
          <w:rFonts w:hint="eastAsia"/>
          <w:b/>
        </w:rPr>
        <w:t>（</w:t>
      </w:r>
      <w:r w:rsidRPr="0034300E">
        <w:rPr>
          <w:rFonts w:hint="eastAsia"/>
          <w:b/>
        </w:rPr>
        <w:t>1</w:t>
      </w:r>
      <w:r w:rsidRPr="0034300E">
        <w:rPr>
          <w:rFonts w:hint="eastAsia"/>
          <w:b/>
        </w:rPr>
        <w:t>）</w:t>
      </w:r>
      <w:r w:rsidRPr="0034300E">
        <w:rPr>
          <w:rFonts w:hint="eastAsia"/>
          <w:b/>
        </w:rPr>
        <w:t>90nm</w:t>
      </w:r>
    </w:p>
    <w:p w:rsidR="0034300E" w:rsidRPr="0034300E" w:rsidRDefault="0034300E" w:rsidP="0034300E">
      <w:pPr>
        <w:spacing w:line="420" w:lineRule="exact"/>
        <w:ind w:firstLineChars="200" w:firstLine="420"/>
      </w:pPr>
      <w:r w:rsidRPr="0034300E">
        <w:t>中芯</w:t>
      </w:r>
      <w:r w:rsidRPr="0034300E">
        <w:t>90</w:t>
      </w:r>
      <w:r w:rsidRPr="0034300E">
        <w:t>纳米制程采用</w:t>
      </w:r>
      <w:r w:rsidRPr="0034300E">
        <w:t>Low-k</w:t>
      </w:r>
      <w:r w:rsidRPr="0034300E">
        <w:t>材质的铜互连技术，生产高性能的元器件。利用先进的</w:t>
      </w:r>
      <w:r w:rsidRPr="0034300E">
        <w:t>12</w:t>
      </w:r>
      <w:r w:rsidRPr="0034300E">
        <w:t>英寸生产线进行</w:t>
      </w:r>
      <w:r w:rsidRPr="0034300E">
        <w:t>90</w:t>
      </w:r>
      <w:r w:rsidRPr="0034300E">
        <w:t>纳米工艺的生产能确保成本的优化，为客户未来技术的提升提供附加的资源。同时，中芯</w:t>
      </w:r>
      <w:r w:rsidRPr="0034300E">
        <w:t>90</w:t>
      </w:r>
      <w:r w:rsidRPr="0034300E">
        <w:t>纳米技术可以满足多种应用产品如无线电话，数字电视，机顶盒，移动电视，个人多媒体产品，无线网络接入及个人</w:t>
      </w:r>
      <w:r w:rsidR="00B960B0">
        <w:t>计算机应用芯片等对低能耗，卓越性能及高集成度的要求，此外</w:t>
      </w:r>
      <w:r w:rsidR="00B960B0">
        <w:rPr>
          <w:rFonts w:hint="eastAsia"/>
        </w:rPr>
        <w:t>，</w:t>
      </w:r>
      <w:r w:rsidRPr="0034300E">
        <w:t>90</w:t>
      </w:r>
      <w:r w:rsidRPr="0034300E">
        <w:t>纳米技术可以为客户量身定做，</w:t>
      </w:r>
      <w:r w:rsidRPr="0034300E">
        <w:t xml:space="preserve"> </w:t>
      </w:r>
      <w:r w:rsidRPr="0034300E">
        <w:t>达到各种设计要求，包括高速，低耗，混合信号，射频以及嵌入式和系统集成等方案。</w:t>
      </w:r>
      <w:r w:rsidRPr="0034300E">
        <w:t> </w:t>
      </w:r>
      <w:r w:rsidRPr="0034300E">
        <w:br/>
      </w:r>
      <w:r>
        <w:rPr>
          <w:rFonts w:hint="eastAsia"/>
        </w:rPr>
        <w:t xml:space="preserve">    </w:t>
      </w:r>
      <w:r w:rsidRPr="0034300E">
        <w:t>在</w:t>
      </w:r>
      <w:r w:rsidRPr="0034300E">
        <w:t>90</w:t>
      </w:r>
      <w:r w:rsidRPr="0034300E">
        <w:t>纳米技术上，中芯向客户提供生产优化的方案，以期竭尽所能地为客户产品的性能的提升，良率的改善和可靠性的保证提供帮助。对于</w:t>
      </w:r>
      <w:r w:rsidRPr="0034300E">
        <w:t>90</w:t>
      </w:r>
      <w:r w:rsidRPr="0034300E">
        <w:t>纳米相关的单元库，</w:t>
      </w:r>
      <w:r w:rsidRPr="0034300E">
        <w:t>IP</w:t>
      </w:r>
      <w:r w:rsidRPr="0034300E">
        <w:t>及输入</w:t>
      </w:r>
      <w:r w:rsidRPr="0034300E">
        <w:t>/</w:t>
      </w:r>
      <w:r w:rsidRPr="0034300E">
        <w:t>输出接口等可通过我司的合作伙伴获得。</w:t>
      </w:r>
      <w:r w:rsidRPr="0034300E">
        <w:br/>
      </w:r>
      <w:r w:rsidRPr="0034300E">
        <w:rPr>
          <w:b/>
          <w:bCs/>
        </w:rPr>
        <w:t>特点</w:t>
      </w:r>
      <w:r w:rsidRPr="0034300E">
        <w:rPr>
          <w:b/>
          <w:bCs/>
        </w:rPr>
        <w:t>:</w:t>
      </w:r>
    </w:p>
    <w:p w:rsidR="0034300E" w:rsidRPr="0034300E" w:rsidRDefault="0034300E" w:rsidP="0034300E">
      <w:pPr>
        <w:numPr>
          <w:ilvl w:val="0"/>
          <w:numId w:val="4"/>
        </w:numPr>
        <w:spacing w:line="420" w:lineRule="exact"/>
      </w:pPr>
      <w:r w:rsidRPr="0034300E">
        <w:t>核心组件电压：</w:t>
      </w:r>
      <w:r w:rsidRPr="0034300E">
        <w:t xml:space="preserve">1.0V </w:t>
      </w:r>
      <w:r w:rsidRPr="0034300E">
        <w:t>到</w:t>
      </w:r>
      <w:r w:rsidRPr="0034300E">
        <w:t xml:space="preserve"> 1.2V</w:t>
      </w:r>
    </w:p>
    <w:p w:rsidR="0034300E" w:rsidRPr="0034300E" w:rsidRDefault="0034300E" w:rsidP="0034300E">
      <w:pPr>
        <w:numPr>
          <w:ilvl w:val="0"/>
          <w:numId w:val="4"/>
        </w:numPr>
        <w:spacing w:line="420" w:lineRule="exact"/>
      </w:pPr>
      <w:r w:rsidRPr="0034300E">
        <w:t>多样化的</w:t>
      </w:r>
      <w:r w:rsidRPr="0034300E">
        <w:t>MOS</w:t>
      </w:r>
      <w:r w:rsidRPr="0034300E">
        <w:t>组件开启电压</w:t>
      </w:r>
    </w:p>
    <w:p w:rsidR="0034300E" w:rsidRPr="0034300E" w:rsidRDefault="0034300E" w:rsidP="0034300E">
      <w:pPr>
        <w:numPr>
          <w:ilvl w:val="0"/>
          <w:numId w:val="4"/>
        </w:numPr>
        <w:spacing w:line="420" w:lineRule="exact"/>
      </w:pPr>
      <w:r w:rsidRPr="0034300E">
        <w:t>输入</w:t>
      </w:r>
      <w:r w:rsidRPr="0034300E">
        <w:t>/</w:t>
      </w:r>
      <w:r w:rsidRPr="0034300E">
        <w:t>输出电压：</w:t>
      </w:r>
      <w:r w:rsidRPr="0034300E">
        <w:t xml:space="preserve">1.8V, 2.5V </w:t>
      </w:r>
      <w:r w:rsidRPr="0034300E">
        <w:t>或</w:t>
      </w:r>
      <w:r w:rsidRPr="0034300E">
        <w:t>3.3V</w:t>
      </w:r>
    </w:p>
    <w:p w:rsidR="0034300E" w:rsidRPr="0034300E" w:rsidRDefault="0034300E" w:rsidP="0034300E">
      <w:pPr>
        <w:numPr>
          <w:ilvl w:val="0"/>
          <w:numId w:val="4"/>
        </w:numPr>
        <w:spacing w:line="420" w:lineRule="exact"/>
      </w:pPr>
      <w:r w:rsidRPr="0034300E">
        <w:t>1P9M</w:t>
      </w:r>
      <w:r w:rsidRPr="0034300E">
        <w:t>，采用</w:t>
      </w:r>
      <w:r w:rsidRPr="0034300E">
        <w:t>Low-k</w:t>
      </w:r>
      <w:r w:rsidRPr="0034300E">
        <w:t>电介质材料</w:t>
      </w:r>
      <w:r w:rsidRPr="0034300E">
        <w:t>(3.0)</w:t>
      </w:r>
      <w:r w:rsidRPr="0034300E">
        <w:t>的铜互连工艺</w:t>
      </w:r>
    </w:p>
    <w:p w:rsidR="00C30B35" w:rsidRDefault="0034300E" w:rsidP="00C30B35">
      <w:pPr>
        <w:numPr>
          <w:ilvl w:val="0"/>
          <w:numId w:val="4"/>
        </w:numPr>
        <w:spacing w:line="420" w:lineRule="exact"/>
      </w:pPr>
      <w:r w:rsidRPr="0034300E">
        <w:t>混合信号</w:t>
      </w:r>
      <w:r w:rsidRPr="0034300E">
        <w:t>/</w:t>
      </w:r>
      <w:r w:rsidRPr="0034300E">
        <w:t>射频：深</w:t>
      </w:r>
      <w:r w:rsidRPr="0034300E">
        <w:t>N</w:t>
      </w:r>
      <w:r w:rsidRPr="0034300E">
        <w:t>井技术，多种电压的</w:t>
      </w:r>
      <w:r w:rsidRPr="0034300E">
        <w:t>MOSFET</w:t>
      </w:r>
      <w:r w:rsidRPr="0034300E">
        <w:t>器件，高电阻多晶硅，</w:t>
      </w:r>
      <w:r w:rsidRPr="0034300E">
        <w:br/>
        <w:t>MIM</w:t>
      </w:r>
      <w:r w:rsidRPr="0034300E">
        <w:t>电容器，厚金属感应器，变容二极管，</w:t>
      </w:r>
      <w:r w:rsidRPr="0034300E">
        <w:t>CMOS</w:t>
      </w:r>
      <w:r w:rsidRPr="0034300E">
        <w:t>射频器件</w:t>
      </w:r>
    </w:p>
    <w:p w:rsidR="009A73F9" w:rsidRDefault="009A73F9" w:rsidP="009A73F9">
      <w:pPr>
        <w:spacing w:line="420" w:lineRule="exact"/>
      </w:pPr>
    </w:p>
    <w:p w:rsidR="00C30B35" w:rsidRDefault="00C30B35" w:rsidP="00C30B35">
      <w:pPr>
        <w:spacing w:line="420" w:lineRule="exact"/>
        <w:rPr>
          <w:b/>
          <w:bCs/>
        </w:rPr>
      </w:pPr>
      <w:r>
        <w:rPr>
          <w:rFonts w:hint="eastAsia"/>
          <w:b/>
          <w:bCs/>
        </w:rPr>
        <w:t>（</w:t>
      </w:r>
      <w:r>
        <w:rPr>
          <w:rFonts w:hint="eastAsia"/>
          <w:b/>
          <w:bCs/>
        </w:rPr>
        <w:t>2</w:t>
      </w:r>
      <w:r>
        <w:rPr>
          <w:rFonts w:hint="eastAsia"/>
          <w:b/>
          <w:bCs/>
        </w:rPr>
        <w:t>）</w:t>
      </w:r>
      <w:r w:rsidRPr="00C30B35">
        <w:rPr>
          <w:b/>
          <w:bCs/>
        </w:rPr>
        <w:t>0.13μm/0.11μm</w:t>
      </w:r>
    </w:p>
    <w:p w:rsidR="00C30B35" w:rsidRPr="00C30B35" w:rsidRDefault="00C30B35" w:rsidP="00C30B35">
      <w:pPr>
        <w:spacing w:line="420" w:lineRule="exact"/>
        <w:ind w:firstLineChars="196" w:firstLine="412"/>
      </w:pPr>
      <w:r w:rsidRPr="00C30B35">
        <w:t>和</w:t>
      </w:r>
      <w:r w:rsidRPr="00C30B35">
        <w:t>0.15</w:t>
      </w:r>
      <w:r w:rsidR="00A979A5">
        <w:t>微米器件的制程技术相比，</w:t>
      </w:r>
      <w:r w:rsidR="00A979A5">
        <w:rPr>
          <w:rFonts w:hint="eastAsia"/>
        </w:rPr>
        <w:t>中芯国际</w:t>
      </w:r>
      <w:r w:rsidRPr="00C30B35">
        <w:t>的</w:t>
      </w:r>
      <w:r w:rsidRPr="00C30B35">
        <w:t>0.13</w:t>
      </w:r>
      <w:r w:rsidRPr="00C30B35">
        <w:t>微米工艺能使芯片面积缩小</w:t>
      </w:r>
      <w:r w:rsidRPr="00C30B35">
        <w:t>25%</w:t>
      </w:r>
      <w:r w:rsidRPr="00C30B35">
        <w:t>以上，性能提高约</w:t>
      </w:r>
      <w:r w:rsidRPr="00C30B35">
        <w:t>30%</w:t>
      </w:r>
      <w:r w:rsidRPr="00C30B35">
        <w:t>。与</w:t>
      </w:r>
      <w:r w:rsidRPr="00C30B35">
        <w:t>0.18</w:t>
      </w:r>
      <w:r w:rsidRPr="00C30B35">
        <w:t>微米制程技术比较，芯片面积更可缩小超过</w:t>
      </w:r>
      <w:r w:rsidRPr="00C30B35">
        <w:t>50%</w:t>
      </w:r>
      <w:r w:rsidRPr="00C30B35">
        <w:t>，而其性能也提高超过</w:t>
      </w:r>
      <w:r w:rsidRPr="00C30B35">
        <w:t>50%</w:t>
      </w:r>
      <w:r w:rsidRPr="00C30B35">
        <w:t>。</w:t>
      </w:r>
    </w:p>
    <w:p w:rsidR="00C30B35" w:rsidRPr="00C30B35" w:rsidRDefault="00C30B35" w:rsidP="00C30B35">
      <w:pPr>
        <w:spacing w:line="420" w:lineRule="exact"/>
        <w:ind w:firstLineChars="200" w:firstLine="420"/>
      </w:pPr>
      <w:r w:rsidRPr="00C30B35">
        <w:t>中芯的</w:t>
      </w:r>
      <w:r w:rsidRPr="00C30B35">
        <w:t>0.13</w:t>
      </w:r>
      <w:r w:rsidRPr="00C30B35">
        <w:t>微米制程采用全铜制程技术，从而在达到高性能设备的同时，实现成本的优化。中芯的</w:t>
      </w:r>
      <w:r w:rsidRPr="00C30B35">
        <w:t xml:space="preserve"> 0.13 </w:t>
      </w:r>
      <w:r w:rsidRPr="00C30B35">
        <w:t>微米技术工艺使用</w:t>
      </w:r>
      <w:r w:rsidRPr="00C30B35">
        <w:t xml:space="preserve"> 8 </w:t>
      </w:r>
      <w:r w:rsidRPr="00C30B35">
        <w:t>层金属层宽度仅为</w:t>
      </w:r>
      <w:r w:rsidRPr="00C30B35">
        <w:t xml:space="preserve"> 80 </w:t>
      </w:r>
      <w:r w:rsidRPr="00C30B35">
        <w:t>纳米的门电路，能够制作核心电压为</w:t>
      </w:r>
      <w:r w:rsidRPr="00C30B35">
        <w:t xml:space="preserve"> 1.2V </w:t>
      </w:r>
      <w:r w:rsidRPr="00C30B35">
        <w:t>以及输入</w:t>
      </w:r>
      <w:r w:rsidRPr="00C30B35">
        <w:t xml:space="preserve"> / </w:t>
      </w:r>
      <w:r w:rsidRPr="00C30B35">
        <w:t>输出电压为</w:t>
      </w:r>
      <w:r w:rsidRPr="00C30B35">
        <w:t xml:space="preserve"> 2.5V </w:t>
      </w:r>
      <w:r w:rsidRPr="00C30B35">
        <w:t>或</w:t>
      </w:r>
      <w:r w:rsidRPr="00C30B35">
        <w:t xml:space="preserve"> 3.3V</w:t>
      </w:r>
      <w:r w:rsidRPr="00C30B35">
        <w:t>的组件。我们的高速、低电压和低漏电制程产品已在广泛生产中。</w:t>
      </w:r>
      <w:r w:rsidRPr="00C30B35">
        <w:br/>
      </w:r>
      <w:r>
        <w:rPr>
          <w:rFonts w:hint="eastAsia"/>
        </w:rPr>
        <w:lastRenderedPageBreak/>
        <w:t xml:space="preserve">    </w:t>
      </w:r>
      <w:r w:rsidR="00A979A5">
        <w:rPr>
          <w:rFonts w:hint="eastAsia"/>
        </w:rPr>
        <w:t>中芯国际</w:t>
      </w:r>
      <w:r w:rsidRPr="00C30B35">
        <w:t>通过标准单元库供应伙伴，提供</w:t>
      </w:r>
      <w:r w:rsidRPr="00C30B35">
        <w:t>0.13</w:t>
      </w:r>
      <w:r w:rsidRPr="00C30B35">
        <w:t>微米的单元库，内存编译器，输入输出接口和智能模块的讯。</w:t>
      </w:r>
    </w:p>
    <w:p w:rsidR="00C30B35" w:rsidRPr="00C30B35" w:rsidRDefault="00C30B35" w:rsidP="00C30B35">
      <w:pPr>
        <w:spacing w:line="420" w:lineRule="exact"/>
      </w:pPr>
      <w:r w:rsidRPr="00C30B35">
        <w:rPr>
          <w:b/>
          <w:bCs/>
        </w:rPr>
        <w:t>特点</w:t>
      </w:r>
      <w:r w:rsidRPr="00C30B35">
        <w:rPr>
          <w:b/>
          <w:bCs/>
        </w:rPr>
        <w:t>:</w:t>
      </w:r>
    </w:p>
    <w:p w:rsidR="00C30B35" w:rsidRPr="00C30B35" w:rsidRDefault="00C30B35" w:rsidP="00C30B35">
      <w:pPr>
        <w:numPr>
          <w:ilvl w:val="0"/>
          <w:numId w:val="5"/>
        </w:numPr>
        <w:spacing w:line="420" w:lineRule="exact"/>
      </w:pPr>
      <w:r w:rsidRPr="00C30B35">
        <w:t>输入输出接口</w:t>
      </w:r>
      <w:r w:rsidRPr="00C30B35">
        <w:t xml:space="preserve"> </w:t>
      </w:r>
      <w:r w:rsidRPr="00C30B35">
        <w:t>：</w:t>
      </w:r>
      <w:r w:rsidRPr="00C30B35">
        <w:t>2.5V</w:t>
      </w:r>
      <w:r w:rsidRPr="00C30B35">
        <w:t>或</w:t>
      </w:r>
      <w:r w:rsidRPr="00C30B35">
        <w:t>3.3V</w:t>
      </w:r>
    </w:p>
    <w:p w:rsidR="00C30B35" w:rsidRPr="00C30B35" w:rsidRDefault="00C30B35" w:rsidP="00C30B35">
      <w:pPr>
        <w:numPr>
          <w:ilvl w:val="0"/>
          <w:numId w:val="5"/>
        </w:numPr>
        <w:spacing w:line="420" w:lineRule="exact"/>
      </w:pPr>
      <w:r w:rsidRPr="00C30B35">
        <w:t>1P8M</w:t>
      </w:r>
      <w:r w:rsidRPr="00C30B35">
        <w:t>，</w:t>
      </w:r>
      <w:r w:rsidRPr="00C30B35">
        <w:t xml:space="preserve">Cu </w:t>
      </w:r>
      <w:r w:rsidRPr="00C30B35">
        <w:t>和</w:t>
      </w:r>
      <w:r w:rsidRPr="00C30B35">
        <w:t xml:space="preserve"> FSG </w:t>
      </w:r>
      <w:r w:rsidRPr="00C30B35">
        <w:t>工艺</w:t>
      </w:r>
    </w:p>
    <w:p w:rsidR="00C30B35" w:rsidRDefault="00C30B35" w:rsidP="00C30B35">
      <w:pPr>
        <w:numPr>
          <w:ilvl w:val="0"/>
          <w:numId w:val="5"/>
        </w:numPr>
        <w:spacing w:line="420" w:lineRule="exact"/>
      </w:pPr>
      <w:r w:rsidRPr="00C30B35">
        <w:t>混合信号</w:t>
      </w:r>
      <w:r w:rsidRPr="00C30B35">
        <w:t xml:space="preserve"> </w:t>
      </w:r>
      <w:r w:rsidRPr="00C30B35">
        <w:t>：深</w:t>
      </w:r>
      <w:r w:rsidRPr="00C30B35">
        <w:t xml:space="preserve"> N-</w:t>
      </w:r>
      <w:r w:rsidRPr="00C30B35">
        <w:t>井技术</w:t>
      </w:r>
      <w:r w:rsidRPr="00C30B35">
        <w:t xml:space="preserve">, </w:t>
      </w:r>
      <w:r w:rsidRPr="00C30B35">
        <w:t>多种</w:t>
      </w:r>
      <w:r w:rsidRPr="00C30B35">
        <w:t xml:space="preserve">Vt MOSFET, </w:t>
      </w:r>
      <w:r w:rsidRPr="00C30B35">
        <w:t>高电阻多晶硅，</w:t>
      </w:r>
      <w:r w:rsidRPr="00C30B35">
        <w:t xml:space="preserve">MiM </w:t>
      </w:r>
      <w:r w:rsidRPr="00C30B35">
        <w:t>电容器，厚金属电感器</w:t>
      </w:r>
    </w:p>
    <w:p w:rsidR="00C30B35" w:rsidRPr="00C30B35" w:rsidRDefault="00C30B35" w:rsidP="00C30B35">
      <w:pPr>
        <w:spacing w:line="420" w:lineRule="exact"/>
      </w:pPr>
    </w:p>
    <w:p w:rsidR="00995D8C" w:rsidRPr="00995D8C" w:rsidRDefault="00995D8C" w:rsidP="00995D8C">
      <w:pPr>
        <w:widowControl/>
        <w:spacing w:line="270" w:lineRule="atLeast"/>
        <w:jc w:val="left"/>
        <w:rPr>
          <w:rFonts w:ascii="Arial" w:eastAsia="宋体" w:hAnsi="Arial" w:cs="Arial"/>
          <w:b/>
          <w:bCs/>
          <w:kern w:val="0"/>
          <w:szCs w:val="21"/>
        </w:rPr>
      </w:pPr>
      <w:r w:rsidRPr="00995D8C">
        <w:rPr>
          <w:rFonts w:ascii="Arial" w:eastAsia="宋体" w:hAnsi="Arial" w:cs="Arial" w:hint="eastAsia"/>
          <w:b/>
          <w:bCs/>
          <w:kern w:val="0"/>
          <w:szCs w:val="21"/>
        </w:rPr>
        <w:t>（</w:t>
      </w:r>
      <w:r w:rsidRPr="00995D8C">
        <w:rPr>
          <w:rFonts w:ascii="Arial" w:eastAsia="宋体" w:hAnsi="Arial" w:cs="Arial" w:hint="eastAsia"/>
          <w:b/>
          <w:bCs/>
          <w:kern w:val="0"/>
          <w:szCs w:val="21"/>
        </w:rPr>
        <w:t>3</w:t>
      </w:r>
      <w:r w:rsidRPr="00995D8C">
        <w:rPr>
          <w:rFonts w:ascii="Arial" w:eastAsia="宋体" w:hAnsi="Arial" w:cs="Arial" w:hint="eastAsia"/>
          <w:b/>
          <w:bCs/>
          <w:kern w:val="0"/>
          <w:szCs w:val="21"/>
        </w:rPr>
        <w:t>）、</w:t>
      </w:r>
      <w:r>
        <w:rPr>
          <w:rFonts w:ascii="Arial" w:eastAsia="宋体" w:hAnsi="Arial" w:cs="Arial"/>
          <w:b/>
          <w:bCs/>
          <w:kern w:val="0"/>
          <w:szCs w:val="21"/>
        </w:rPr>
        <w:t>0.</w:t>
      </w:r>
      <w:r>
        <w:rPr>
          <w:rFonts w:ascii="Arial" w:eastAsia="宋体" w:hAnsi="Arial" w:cs="Arial" w:hint="eastAsia"/>
          <w:b/>
          <w:bCs/>
          <w:kern w:val="0"/>
          <w:szCs w:val="21"/>
        </w:rPr>
        <w:t>35</w:t>
      </w:r>
      <w:r w:rsidRPr="00995D8C">
        <w:rPr>
          <w:rFonts w:ascii="Arial" w:eastAsia="宋体" w:hAnsi="Arial" w:cs="Arial"/>
          <w:b/>
          <w:bCs/>
          <w:kern w:val="0"/>
          <w:szCs w:val="21"/>
        </w:rPr>
        <w:t>μm</w:t>
      </w:r>
    </w:p>
    <w:p w:rsidR="0034300E" w:rsidRPr="00995D8C" w:rsidRDefault="00995D8C" w:rsidP="00995D8C">
      <w:pPr>
        <w:spacing w:line="420" w:lineRule="exact"/>
        <w:ind w:firstLineChars="200" w:firstLine="420"/>
      </w:pPr>
      <w:r w:rsidRPr="00995D8C">
        <w:t>中芯提供成本优化及通过验证的</w:t>
      </w:r>
      <w:r w:rsidRPr="00995D8C">
        <w:t>0.35</w:t>
      </w:r>
      <w:r w:rsidRPr="00995D8C">
        <w:t>微米</w:t>
      </w:r>
      <w:r w:rsidR="00A979A5">
        <w:t>工艺解决方案，可应用于智能卡、消费性产品以及其它多个领域。</w:t>
      </w:r>
      <w:r w:rsidRPr="00995D8C">
        <w:t>0.35</w:t>
      </w:r>
      <w:r w:rsidRPr="00995D8C">
        <w:t>微米制程技术包括逻辑电路，混合信号</w:t>
      </w:r>
      <w:r w:rsidRPr="00995D8C">
        <w:t>/CMOS</w:t>
      </w:r>
      <w:r w:rsidRPr="00995D8C">
        <w:t>射频电路、高压电路、</w:t>
      </w:r>
      <w:r w:rsidRPr="00995D8C">
        <w:t>EEPROM</w:t>
      </w:r>
      <w:r w:rsidRPr="00995D8C">
        <w:t>和</w:t>
      </w:r>
      <w:r w:rsidRPr="00995D8C">
        <w:t>OTP</w:t>
      </w:r>
      <w:r w:rsidRPr="00995D8C">
        <w:t>芯片。这些技术均有广泛的单元库和智能模块支持。</w:t>
      </w:r>
    </w:p>
    <w:tbl>
      <w:tblPr>
        <w:tblpPr w:leftFromText="180" w:rightFromText="180" w:horzAnchor="page" w:tblpX="1306" w:tblpY="375"/>
        <w:tblW w:w="6231" w:type="pct"/>
        <w:tblCellMar>
          <w:left w:w="0" w:type="dxa"/>
          <w:right w:w="0" w:type="dxa"/>
        </w:tblCellMar>
        <w:tblLook w:val="04A0"/>
      </w:tblPr>
      <w:tblGrid>
        <w:gridCol w:w="10351"/>
      </w:tblGrid>
      <w:tr w:rsidR="0034300E" w:rsidRPr="0034300E" w:rsidTr="0034300E">
        <w:tc>
          <w:tcPr>
            <w:tcW w:w="0" w:type="auto"/>
            <w:hideMark/>
          </w:tcPr>
          <w:p w:rsidR="0034300E" w:rsidRPr="0034300E" w:rsidRDefault="0034300E" w:rsidP="0034300E">
            <w:pPr>
              <w:widowControl/>
              <w:spacing w:line="270" w:lineRule="atLeast"/>
              <w:jc w:val="left"/>
              <w:rPr>
                <w:rFonts w:ascii="Arial" w:eastAsia="宋体" w:hAnsi="Arial" w:cs="Arial"/>
                <w:kern w:val="0"/>
                <w:sz w:val="18"/>
                <w:szCs w:val="18"/>
              </w:rPr>
            </w:pPr>
          </w:p>
        </w:tc>
      </w:tr>
      <w:tr w:rsidR="0034300E" w:rsidRPr="0034300E" w:rsidTr="0034300E">
        <w:tc>
          <w:tcPr>
            <w:tcW w:w="0" w:type="auto"/>
            <w:hideMark/>
          </w:tcPr>
          <w:p w:rsidR="0034300E" w:rsidRPr="0034300E" w:rsidRDefault="0034300E" w:rsidP="0034300E">
            <w:pPr>
              <w:widowControl/>
              <w:spacing w:line="270" w:lineRule="atLeast"/>
              <w:jc w:val="left"/>
              <w:rPr>
                <w:rFonts w:ascii="Arial" w:eastAsia="宋体" w:hAnsi="Arial" w:cs="Arial"/>
                <w:color w:val="363636"/>
                <w:kern w:val="0"/>
                <w:sz w:val="18"/>
                <w:szCs w:val="18"/>
              </w:rPr>
            </w:pPr>
          </w:p>
        </w:tc>
      </w:tr>
      <w:tr w:rsidR="0034300E" w:rsidRPr="0034300E" w:rsidTr="0034300E">
        <w:tc>
          <w:tcPr>
            <w:tcW w:w="0" w:type="auto"/>
            <w:vAlign w:val="center"/>
            <w:hideMark/>
          </w:tcPr>
          <w:p w:rsidR="0034300E" w:rsidRPr="0034300E" w:rsidRDefault="0034300E" w:rsidP="0034300E">
            <w:pPr>
              <w:widowControl/>
              <w:spacing w:line="270" w:lineRule="atLeast"/>
              <w:jc w:val="left"/>
              <w:rPr>
                <w:rFonts w:ascii="Arial" w:eastAsia="宋体" w:hAnsi="Arial" w:cs="Arial"/>
                <w:color w:val="363636"/>
                <w:kern w:val="0"/>
                <w:sz w:val="18"/>
                <w:szCs w:val="18"/>
              </w:rPr>
            </w:pPr>
            <w:r w:rsidRPr="0034300E">
              <w:rPr>
                <w:rFonts w:ascii="Arial" w:eastAsia="宋体" w:hAnsi="Arial" w:cs="Arial"/>
                <w:color w:val="363636"/>
                <w:kern w:val="0"/>
                <w:sz w:val="18"/>
                <w:szCs w:val="18"/>
              </w:rPr>
              <w:t> </w:t>
            </w:r>
          </w:p>
        </w:tc>
      </w:tr>
    </w:tbl>
    <w:p w:rsidR="0034300E" w:rsidRDefault="0034300E" w:rsidP="000553E9">
      <w:pPr>
        <w:spacing w:line="420" w:lineRule="exact"/>
      </w:pPr>
    </w:p>
    <w:p w:rsidR="00995D8C" w:rsidRPr="009A73F9" w:rsidRDefault="009A73F9" w:rsidP="00995D8C">
      <w:pPr>
        <w:pStyle w:val="a4"/>
        <w:numPr>
          <w:ilvl w:val="0"/>
          <w:numId w:val="3"/>
        </w:numPr>
        <w:spacing w:line="420" w:lineRule="exact"/>
        <w:ind w:firstLineChars="0"/>
        <w:rPr>
          <w:b/>
        </w:rPr>
      </w:pPr>
      <w:r>
        <w:rPr>
          <w:rFonts w:hint="eastAsia"/>
          <w:b/>
        </w:rPr>
        <w:t>非挥发</w:t>
      </w:r>
      <w:r w:rsidR="00995D8C" w:rsidRPr="00995D8C">
        <w:rPr>
          <w:rFonts w:hint="eastAsia"/>
          <w:b/>
        </w:rPr>
        <w:t>性存储器</w:t>
      </w:r>
    </w:p>
    <w:p w:rsidR="00D04594" w:rsidRDefault="00995D8C" w:rsidP="00D04594">
      <w:pPr>
        <w:spacing w:line="420" w:lineRule="exact"/>
        <w:ind w:leftChars="200" w:left="420"/>
      </w:pPr>
      <w:r w:rsidRPr="00995D8C">
        <w:t>中芯国际公认的制造能力，提供具有成本竞争力的嵌入式闪存技术。</w:t>
      </w:r>
      <w:r w:rsidRPr="00995D8C">
        <w:br/>
      </w:r>
      <w:r w:rsidRPr="00995D8C">
        <w:t>中芯国际提供了完整的嵌入式闪存技术与广泛</w:t>
      </w:r>
      <w:r w:rsidRPr="00995D8C">
        <w:t>IP</w:t>
      </w:r>
      <w:r w:rsidRPr="00995D8C">
        <w:t>支持</w:t>
      </w:r>
      <w:r w:rsidRPr="00995D8C">
        <w:t>,</w:t>
      </w:r>
      <w:r w:rsidRPr="00995D8C">
        <w:t>可应用于智能卡，</w:t>
      </w:r>
      <w:r w:rsidRPr="00995D8C">
        <w:t>MCU</w:t>
      </w:r>
      <w:r w:rsidRPr="00995D8C">
        <w:t>和单芯片。</w:t>
      </w:r>
    </w:p>
    <w:p w:rsidR="00995D8C" w:rsidRDefault="00995D8C" w:rsidP="00D04594">
      <w:pPr>
        <w:spacing w:line="420" w:lineRule="exact"/>
      </w:pPr>
      <w:r w:rsidRPr="00995D8C">
        <w:t>这些嵌入式闪存技术</w:t>
      </w:r>
      <w:r w:rsidRPr="00995D8C">
        <w:t>IP</w:t>
      </w:r>
      <w:r w:rsidRPr="00995D8C">
        <w:t>提供快速的程序设计和擦除时间，低功耗与卓越的可靠性和资料保存性能。</w:t>
      </w:r>
      <w:r w:rsidRPr="00995D8C">
        <w:br/>
      </w:r>
      <w:r w:rsidR="00D04594">
        <w:rPr>
          <w:rFonts w:hint="eastAsia"/>
        </w:rPr>
        <w:t xml:space="preserve">    </w:t>
      </w:r>
      <w:r w:rsidRPr="00995D8C">
        <w:t>中芯国际还提供了</w:t>
      </w:r>
      <w:r w:rsidRPr="00995D8C">
        <w:t>ETOX NOR</w:t>
      </w:r>
      <w:r w:rsidRPr="00995D8C">
        <w:t>闪存技术解决方案</w:t>
      </w:r>
      <w:r w:rsidRPr="00995D8C">
        <w:t xml:space="preserve"> </w:t>
      </w:r>
      <w:r w:rsidRPr="00995D8C">
        <w:t>，涵盖从</w:t>
      </w:r>
      <w:r w:rsidRPr="00995D8C">
        <w:t>0.18</w:t>
      </w:r>
      <w:r w:rsidRPr="00995D8C">
        <w:t>微米到</w:t>
      </w:r>
      <w:r w:rsidRPr="00995D8C">
        <w:t>65</w:t>
      </w:r>
      <w:r w:rsidRPr="00995D8C">
        <w:t>纳米。这些工艺可提供客户制造出具有低成本效益，低功耗，高可靠性和耐久性的产品。</w:t>
      </w:r>
    </w:p>
    <w:p w:rsidR="00D04594" w:rsidRDefault="00D04594" w:rsidP="00D04594">
      <w:pPr>
        <w:spacing w:line="420" w:lineRule="exact"/>
      </w:pPr>
    </w:p>
    <w:p w:rsidR="00D04594" w:rsidRPr="00A979A5" w:rsidRDefault="00D04594" w:rsidP="00D04594">
      <w:pPr>
        <w:pStyle w:val="a4"/>
        <w:numPr>
          <w:ilvl w:val="0"/>
          <w:numId w:val="3"/>
        </w:numPr>
        <w:spacing w:line="420" w:lineRule="exact"/>
        <w:ind w:firstLineChars="0"/>
        <w:rPr>
          <w:b/>
        </w:rPr>
      </w:pPr>
      <w:r w:rsidRPr="00A979A5">
        <w:rPr>
          <w:rFonts w:hint="eastAsia"/>
          <w:b/>
        </w:rPr>
        <w:t>模拟技术</w:t>
      </w:r>
      <w:r w:rsidRPr="00A979A5">
        <w:rPr>
          <w:rFonts w:hint="eastAsia"/>
          <w:b/>
        </w:rPr>
        <w:t>/</w:t>
      </w:r>
      <w:r w:rsidRPr="00A979A5">
        <w:rPr>
          <w:rFonts w:hint="eastAsia"/>
          <w:b/>
        </w:rPr>
        <w:t>电源管理</w:t>
      </w:r>
    </w:p>
    <w:p w:rsidR="009A73F9" w:rsidRDefault="00567D14" w:rsidP="009A73F9">
      <w:pPr>
        <w:pStyle w:val="a6"/>
        <w:spacing w:line="270" w:lineRule="atLeast"/>
        <w:rPr>
          <w:rStyle w:val="a5"/>
          <w:rFonts w:ascii="Arial" w:hAnsi="Arial" w:cs="Arial"/>
          <w:sz w:val="21"/>
          <w:szCs w:val="21"/>
        </w:rPr>
      </w:pPr>
      <w:r w:rsidRPr="00567D14">
        <w:rPr>
          <w:rStyle w:val="a5"/>
          <w:rFonts w:ascii="Arial" w:hAnsi="Arial" w:cs="Arial" w:hint="eastAsia"/>
          <w:sz w:val="21"/>
          <w:szCs w:val="21"/>
        </w:rPr>
        <w:t>（</w:t>
      </w:r>
      <w:r w:rsidRPr="00567D14">
        <w:rPr>
          <w:rStyle w:val="a5"/>
          <w:rFonts w:ascii="Arial" w:hAnsi="Arial" w:cs="Arial" w:hint="eastAsia"/>
          <w:sz w:val="21"/>
          <w:szCs w:val="21"/>
        </w:rPr>
        <w:t>1</w:t>
      </w:r>
      <w:r w:rsidRPr="00567D14">
        <w:rPr>
          <w:rStyle w:val="a5"/>
          <w:rFonts w:ascii="Arial" w:hAnsi="Arial" w:cs="Arial" w:hint="eastAsia"/>
          <w:sz w:val="21"/>
          <w:szCs w:val="21"/>
        </w:rPr>
        <w:t>）、</w:t>
      </w:r>
      <w:r w:rsidRPr="00567D14">
        <w:rPr>
          <w:rStyle w:val="a5"/>
          <w:rFonts w:ascii="Arial" w:hAnsi="Arial" w:cs="Arial"/>
          <w:sz w:val="21"/>
          <w:szCs w:val="21"/>
        </w:rPr>
        <w:t>功率</w:t>
      </w:r>
      <w:r w:rsidRPr="00567D14">
        <w:rPr>
          <w:rStyle w:val="a5"/>
          <w:rFonts w:ascii="Arial" w:hAnsi="Arial" w:cs="Arial"/>
          <w:sz w:val="21"/>
          <w:szCs w:val="21"/>
        </w:rPr>
        <w:t>MOSFET</w:t>
      </w:r>
      <w:r w:rsidRPr="00567D14">
        <w:rPr>
          <w:rStyle w:val="a5"/>
          <w:rFonts w:ascii="Arial" w:hAnsi="Arial" w:cs="Arial"/>
          <w:sz w:val="21"/>
          <w:szCs w:val="21"/>
        </w:rPr>
        <w:t>工艺</w:t>
      </w:r>
    </w:p>
    <w:p w:rsidR="00567D14" w:rsidRPr="00567D14" w:rsidRDefault="00567D14" w:rsidP="009A73F9">
      <w:pPr>
        <w:pStyle w:val="a6"/>
        <w:spacing w:line="270" w:lineRule="atLeast"/>
        <w:ind w:firstLineChars="196" w:firstLine="412"/>
        <w:rPr>
          <w:rFonts w:ascii="Arial" w:hAnsi="Arial" w:cs="Arial"/>
          <w:sz w:val="21"/>
          <w:szCs w:val="21"/>
        </w:rPr>
      </w:pPr>
      <w:r w:rsidRPr="00567D14">
        <w:rPr>
          <w:rStyle w:val="text"/>
          <w:rFonts w:ascii="Arial" w:hAnsi="Arial" w:cs="Arial"/>
          <w:sz w:val="21"/>
          <w:szCs w:val="21"/>
        </w:rPr>
        <w:t>中芯国际</w:t>
      </w:r>
      <w:r w:rsidRPr="00567D14">
        <w:rPr>
          <w:rStyle w:val="text"/>
          <w:rFonts w:ascii="Arial" w:hAnsi="Arial" w:cs="Arial"/>
          <w:sz w:val="21"/>
          <w:szCs w:val="21"/>
        </w:rPr>
        <w:t>MOSFET</w:t>
      </w:r>
      <w:r w:rsidRPr="00567D14">
        <w:rPr>
          <w:rStyle w:val="text"/>
          <w:rFonts w:ascii="Arial" w:hAnsi="Arial" w:cs="Arial"/>
          <w:sz w:val="21"/>
          <w:szCs w:val="21"/>
        </w:rPr>
        <w:t>平台主要为电压范围涵盖</w:t>
      </w:r>
      <w:r w:rsidRPr="00567D14">
        <w:rPr>
          <w:rStyle w:val="text"/>
          <w:rFonts w:ascii="Arial" w:hAnsi="Arial" w:cs="Arial"/>
          <w:sz w:val="21"/>
          <w:szCs w:val="21"/>
        </w:rPr>
        <w:t>20V</w:t>
      </w:r>
      <w:r w:rsidRPr="00567D14">
        <w:rPr>
          <w:rStyle w:val="text"/>
          <w:rFonts w:ascii="Arial" w:hAnsi="Arial" w:cs="Arial"/>
          <w:sz w:val="21"/>
          <w:szCs w:val="21"/>
        </w:rPr>
        <w:t>到</w:t>
      </w:r>
      <w:r w:rsidRPr="00567D14">
        <w:rPr>
          <w:rStyle w:val="text"/>
          <w:rFonts w:ascii="Arial" w:hAnsi="Arial" w:cs="Arial"/>
          <w:sz w:val="21"/>
          <w:szCs w:val="21"/>
        </w:rPr>
        <w:t>100V</w:t>
      </w:r>
      <w:r w:rsidRPr="00567D14">
        <w:rPr>
          <w:rStyle w:val="text"/>
          <w:rFonts w:ascii="Arial" w:hAnsi="Arial" w:cs="Arial"/>
          <w:sz w:val="21"/>
          <w:szCs w:val="21"/>
        </w:rPr>
        <w:t>不等的</w:t>
      </w:r>
      <w:r w:rsidRPr="00567D14">
        <w:rPr>
          <w:rStyle w:val="text"/>
          <w:rFonts w:ascii="Arial" w:hAnsi="Arial" w:cs="Arial"/>
          <w:sz w:val="21"/>
          <w:szCs w:val="21"/>
        </w:rPr>
        <w:t xml:space="preserve">Trench </w:t>
      </w:r>
      <w:r w:rsidRPr="00567D14">
        <w:rPr>
          <w:rStyle w:val="text"/>
          <w:rFonts w:ascii="Arial" w:hAnsi="Arial" w:cs="Arial"/>
          <w:sz w:val="21"/>
          <w:szCs w:val="21"/>
        </w:rPr>
        <w:t>类型，分别用于锂电池，笔记本计算机，手机，以及电动车等应用。目前</w:t>
      </w:r>
      <w:r w:rsidRPr="00567D14">
        <w:rPr>
          <w:rStyle w:val="text"/>
          <w:rFonts w:ascii="Arial" w:hAnsi="Arial" w:cs="Arial"/>
          <w:sz w:val="21"/>
          <w:szCs w:val="21"/>
        </w:rPr>
        <w:t>0.18μm Trench</w:t>
      </w:r>
      <w:r w:rsidRPr="00567D14">
        <w:rPr>
          <w:rStyle w:val="text"/>
          <w:rFonts w:ascii="Arial" w:hAnsi="Arial" w:cs="Arial"/>
          <w:sz w:val="21"/>
          <w:szCs w:val="21"/>
        </w:rPr>
        <w:t>工艺已大规模缩小芯片尺寸并成功量产。</w:t>
      </w:r>
    </w:p>
    <w:p w:rsidR="00567D14" w:rsidRPr="00567D14" w:rsidRDefault="00567D14" w:rsidP="00A979A5">
      <w:pPr>
        <w:pStyle w:val="a6"/>
        <w:spacing w:line="270" w:lineRule="atLeast"/>
        <w:ind w:left="514" w:hangingChars="245" w:hanging="514"/>
        <w:rPr>
          <w:rFonts w:ascii="Arial" w:hAnsi="Arial" w:cs="Arial"/>
          <w:sz w:val="21"/>
          <w:szCs w:val="21"/>
        </w:rPr>
      </w:pPr>
      <w:r w:rsidRPr="00A979A5">
        <w:rPr>
          <w:rStyle w:val="a5"/>
          <w:rFonts w:ascii="Arial" w:hAnsi="Arial" w:cs="Arial"/>
          <w:b w:val="0"/>
          <w:sz w:val="21"/>
          <w:szCs w:val="21"/>
        </w:rPr>
        <w:t>组件选择</w:t>
      </w:r>
      <w:r w:rsidR="00A979A5">
        <w:rPr>
          <w:rStyle w:val="a5"/>
          <w:rFonts w:ascii="Arial" w:hAnsi="Arial" w:cs="Arial" w:hint="eastAsia"/>
          <w:b w:val="0"/>
          <w:sz w:val="21"/>
          <w:szCs w:val="21"/>
        </w:rPr>
        <w:t>：</w:t>
      </w:r>
      <w:r w:rsidRPr="00A979A5">
        <w:rPr>
          <w:rFonts w:ascii="Arial" w:hAnsi="Arial" w:cs="Arial"/>
          <w:b/>
          <w:bCs/>
          <w:sz w:val="21"/>
          <w:szCs w:val="21"/>
        </w:rPr>
        <w:br/>
      </w:r>
      <w:r w:rsidRPr="00567D14">
        <w:rPr>
          <w:rStyle w:val="text"/>
          <w:rFonts w:ascii="Arial" w:hAnsi="Arial" w:cs="Arial"/>
          <w:sz w:val="21"/>
          <w:szCs w:val="21"/>
        </w:rPr>
        <w:t>0.20μm 20V Trench N/P channel</w:t>
      </w:r>
      <w:r w:rsidRPr="00567D14">
        <w:rPr>
          <w:rStyle w:val="apple-converted-space"/>
          <w:rFonts w:ascii="Arial" w:hAnsi="Arial" w:cs="Arial"/>
          <w:sz w:val="21"/>
          <w:szCs w:val="21"/>
        </w:rPr>
        <w:t> </w:t>
      </w:r>
      <w:r w:rsidRPr="00567D14">
        <w:rPr>
          <w:rFonts w:ascii="Arial" w:hAnsi="Arial" w:cs="Arial"/>
          <w:sz w:val="21"/>
          <w:szCs w:val="21"/>
        </w:rPr>
        <w:br/>
      </w:r>
      <w:r w:rsidRPr="00567D14">
        <w:rPr>
          <w:rStyle w:val="text"/>
          <w:rFonts w:ascii="Arial" w:hAnsi="Arial" w:cs="Arial"/>
          <w:sz w:val="21"/>
          <w:szCs w:val="21"/>
        </w:rPr>
        <w:t>0.30μm 20-75V Trench N/P channel</w:t>
      </w:r>
    </w:p>
    <w:p w:rsidR="00567D14" w:rsidRPr="00567D14" w:rsidRDefault="00567D14" w:rsidP="00A979A5">
      <w:pPr>
        <w:pStyle w:val="a6"/>
        <w:spacing w:line="270" w:lineRule="atLeast"/>
        <w:ind w:left="514" w:hangingChars="245" w:hanging="514"/>
        <w:rPr>
          <w:rFonts w:ascii="Arial" w:hAnsi="Arial" w:cs="Arial"/>
          <w:sz w:val="21"/>
          <w:szCs w:val="21"/>
        </w:rPr>
      </w:pPr>
      <w:r w:rsidRPr="00A979A5">
        <w:rPr>
          <w:rStyle w:val="a5"/>
          <w:rFonts w:ascii="Arial" w:hAnsi="Arial" w:cs="Arial"/>
          <w:b w:val="0"/>
          <w:sz w:val="21"/>
          <w:szCs w:val="21"/>
        </w:rPr>
        <w:lastRenderedPageBreak/>
        <w:t>特征</w:t>
      </w:r>
      <w:r w:rsidR="00A979A5">
        <w:rPr>
          <w:rStyle w:val="a5"/>
          <w:rFonts w:ascii="Arial" w:hAnsi="Arial" w:cs="Arial" w:hint="eastAsia"/>
          <w:b w:val="0"/>
          <w:sz w:val="21"/>
          <w:szCs w:val="21"/>
        </w:rPr>
        <w:t>：</w:t>
      </w:r>
      <w:r w:rsidRPr="00A979A5">
        <w:rPr>
          <w:rFonts w:ascii="Arial" w:hAnsi="Arial" w:cs="Arial"/>
          <w:b/>
          <w:sz w:val="21"/>
          <w:szCs w:val="21"/>
        </w:rPr>
        <w:br/>
      </w:r>
      <w:r w:rsidRPr="00567D14">
        <w:rPr>
          <w:rStyle w:val="text"/>
          <w:rFonts w:ascii="Arial" w:hAnsi="Arial" w:cs="Arial"/>
          <w:sz w:val="21"/>
          <w:szCs w:val="21"/>
        </w:rPr>
        <w:t>0.18μm</w:t>
      </w:r>
      <w:r w:rsidRPr="00567D14">
        <w:rPr>
          <w:rStyle w:val="text"/>
          <w:rFonts w:ascii="Arial" w:hAnsi="Arial" w:cs="Arial"/>
          <w:sz w:val="21"/>
          <w:szCs w:val="21"/>
        </w:rPr>
        <w:t>高效能</w:t>
      </w:r>
      <w:r w:rsidRPr="00567D14">
        <w:rPr>
          <w:rStyle w:val="text"/>
          <w:rFonts w:ascii="Arial" w:hAnsi="Arial" w:cs="Arial"/>
          <w:sz w:val="21"/>
          <w:szCs w:val="21"/>
        </w:rPr>
        <w:t>trench</w:t>
      </w:r>
      <w:r w:rsidRPr="00567D14">
        <w:rPr>
          <w:rStyle w:val="text"/>
          <w:rFonts w:ascii="Arial" w:hAnsi="Arial" w:cs="Arial"/>
          <w:sz w:val="21"/>
          <w:szCs w:val="21"/>
        </w:rPr>
        <w:t>工艺</w:t>
      </w:r>
      <w:r w:rsidRPr="00567D14">
        <w:rPr>
          <w:rFonts w:ascii="Arial" w:hAnsi="Arial" w:cs="Arial"/>
          <w:b/>
          <w:bCs/>
          <w:sz w:val="21"/>
          <w:szCs w:val="21"/>
        </w:rPr>
        <w:br/>
      </w:r>
      <w:r w:rsidRPr="00567D14">
        <w:rPr>
          <w:rStyle w:val="text"/>
          <w:rFonts w:ascii="Arial" w:hAnsi="Arial" w:cs="Arial"/>
          <w:sz w:val="21"/>
          <w:szCs w:val="21"/>
        </w:rPr>
        <w:t>具备高密度以及低</w:t>
      </w:r>
      <w:r w:rsidRPr="00567D14">
        <w:rPr>
          <w:rStyle w:val="text"/>
          <w:rFonts w:ascii="Arial" w:hAnsi="Arial" w:cs="Arial"/>
          <w:sz w:val="21"/>
          <w:szCs w:val="21"/>
        </w:rPr>
        <w:t>RDSon</w:t>
      </w:r>
    </w:p>
    <w:p w:rsidR="00567D14" w:rsidRPr="00567D14" w:rsidRDefault="00567D14" w:rsidP="00A979A5">
      <w:pPr>
        <w:pStyle w:val="a6"/>
        <w:spacing w:line="270" w:lineRule="atLeast"/>
        <w:ind w:left="525" w:hangingChars="250" w:hanging="525"/>
        <w:rPr>
          <w:rFonts w:ascii="Arial" w:hAnsi="Arial" w:cs="Arial"/>
          <w:sz w:val="21"/>
          <w:szCs w:val="21"/>
        </w:rPr>
      </w:pPr>
      <w:r w:rsidRPr="00A979A5">
        <w:rPr>
          <w:rStyle w:val="a5"/>
          <w:rFonts w:ascii="Arial" w:hAnsi="Arial" w:cs="Arial"/>
          <w:b w:val="0"/>
          <w:sz w:val="21"/>
          <w:szCs w:val="21"/>
        </w:rPr>
        <w:t>下一代</w:t>
      </w:r>
      <w:r w:rsidR="00A979A5">
        <w:rPr>
          <w:rStyle w:val="a5"/>
          <w:rFonts w:ascii="Arial" w:hAnsi="Arial" w:cs="Arial" w:hint="eastAsia"/>
          <w:b w:val="0"/>
          <w:sz w:val="21"/>
          <w:szCs w:val="21"/>
        </w:rPr>
        <w:t>：</w:t>
      </w:r>
      <w:r w:rsidRPr="00A979A5">
        <w:rPr>
          <w:rFonts w:ascii="Arial" w:hAnsi="Arial" w:cs="Arial"/>
          <w:b/>
          <w:sz w:val="21"/>
          <w:szCs w:val="21"/>
        </w:rPr>
        <w:br/>
      </w:r>
      <w:r w:rsidRPr="00567D14">
        <w:rPr>
          <w:rStyle w:val="text"/>
          <w:rFonts w:ascii="Arial" w:hAnsi="Arial" w:cs="Arial"/>
          <w:sz w:val="21"/>
          <w:szCs w:val="21"/>
        </w:rPr>
        <w:t>模拟技术</w:t>
      </w:r>
      <w:r w:rsidRPr="00567D14">
        <w:rPr>
          <w:rStyle w:val="text"/>
          <w:rFonts w:ascii="Arial" w:hAnsi="Arial" w:cs="Arial"/>
          <w:sz w:val="21"/>
          <w:szCs w:val="21"/>
        </w:rPr>
        <w:t>/</w:t>
      </w:r>
      <w:r w:rsidRPr="00567D14">
        <w:rPr>
          <w:rStyle w:val="text"/>
          <w:rFonts w:ascii="Arial" w:hAnsi="Arial" w:cs="Arial"/>
          <w:sz w:val="21"/>
          <w:szCs w:val="21"/>
        </w:rPr>
        <w:t>电源管理工艺发展</w:t>
      </w:r>
      <w:r w:rsidRPr="00567D14">
        <w:rPr>
          <w:rStyle w:val="a5"/>
          <w:rFonts w:ascii="Arial" w:hAnsi="Arial" w:cs="Arial"/>
          <w:sz w:val="21"/>
          <w:szCs w:val="21"/>
        </w:rPr>
        <w:t>:</w:t>
      </w:r>
      <w:r w:rsidRPr="00567D14">
        <w:rPr>
          <w:rFonts w:ascii="Arial" w:hAnsi="Arial" w:cs="Arial"/>
          <w:sz w:val="21"/>
          <w:szCs w:val="21"/>
        </w:rPr>
        <w:br/>
      </w:r>
      <w:r w:rsidRPr="00567D14">
        <w:rPr>
          <w:rStyle w:val="text"/>
          <w:rFonts w:ascii="Arial" w:hAnsi="Arial" w:cs="Arial"/>
          <w:sz w:val="21"/>
          <w:szCs w:val="21"/>
        </w:rPr>
        <w:t>600V Super junction</w:t>
      </w:r>
      <w:r w:rsidRPr="00567D14">
        <w:rPr>
          <w:rStyle w:val="apple-converted-space"/>
          <w:rFonts w:ascii="Arial" w:hAnsi="Arial" w:cs="Arial"/>
          <w:sz w:val="21"/>
          <w:szCs w:val="21"/>
        </w:rPr>
        <w:t> </w:t>
      </w:r>
      <w:r w:rsidRPr="00567D14">
        <w:rPr>
          <w:rFonts w:ascii="Arial" w:hAnsi="Arial" w:cs="Arial"/>
          <w:sz w:val="21"/>
          <w:szCs w:val="21"/>
        </w:rPr>
        <w:t> </w:t>
      </w:r>
    </w:p>
    <w:p w:rsidR="00567D14" w:rsidRDefault="00567D14" w:rsidP="00567D14">
      <w:pPr>
        <w:pStyle w:val="a6"/>
        <w:spacing w:line="270" w:lineRule="atLeast"/>
        <w:rPr>
          <w:rStyle w:val="a5"/>
          <w:rFonts w:ascii="Arial" w:hAnsi="Arial" w:cs="Arial"/>
          <w:sz w:val="21"/>
          <w:szCs w:val="21"/>
        </w:rPr>
      </w:pPr>
      <w:r>
        <w:rPr>
          <w:rStyle w:val="a5"/>
          <w:rFonts w:ascii="Arial" w:hAnsi="Arial" w:cs="Arial" w:hint="eastAsia"/>
          <w:sz w:val="21"/>
          <w:szCs w:val="21"/>
        </w:rPr>
        <w:t>（</w:t>
      </w:r>
      <w:r>
        <w:rPr>
          <w:rStyle w:val="a5"/>
          <w:rFonts w:ascii="Arial" w:hAnsi="Arial" w:cs="Arial" w:hint="eastAsia"/>
          <w:sz w:val="21"/>
          <w:szCs w:val="21"/>
        </w:rPr>
        <w:t>2</w:t>
      </w:r>
      <w:r>
        <w:rPr>
          <w:rStyle w:val="a5"/>
          <w:rFonts w:ascii="Arial" w:hAnsi="Arial" w:cs="Arial" w:hint="eastAsia"/>
          <w:sz w:val="21"/>
          <w:szCs w:val="21"/>
        </w:rPr>
        <w:t>）、</w:t>
      </w:r>
      <w:r w:rsidRPr="00567D14">
        <w:rPr>
          <w:rStyle w:val="a5"/>
          <w:rFonts w:ascii="Arial" w:hAnsi="Arial" w:cs="Arial"/>
          <w:sz w:val="21"/>
          <w:szCs w:val="21"/>
        </w:rPr>
        <w:t xml:space="preserve">BCD </w:t>
      </w:r>
      <w:r w:rsidRPr="00567D14">
        <w:rPr>
          <w:rStyle w:val="a5"/>
          <w:rFonts w:ascii="Arial" w:hAnsi="Arial" w:cs="Arial"/>
          <w:sz w:val="21"/>
          <w:szCs w:val="21"/>
        </w:rPr>
        <w:t>工艺</w:t>
      </w:r>
    </w:p>
    <w:p w:rsidR="00567D14" w:rsidRPr="00567D14" w:rsidRDefault="00567D14" w:rsidP="00567D14">
      <w:pPr>
        <w:pStyle w:val="a6"/>
        <w:spacing w:line="270" w:lineRule="atLeast"/>
        <w:ind w:firstLineChars="196" w:firstLine="412"/>
        <w:rPr>
          <w:rFonts w:ascii="Arial" w:hAnsi="Arial" w:cs="Arial"/>
          <w:sz w:val="21"/>
          <w:szCs w:val="21"/>
        </w:rPr>
      </w:pPr>
      <w:r w:rsidRPr="00567D14">
        <w:rPr>
          <w:rStyle w:val="text"/>
          <w:rFonts w:ascii="Arial" w:hAnsi="Arial" w:cs="Arial"/>
          <w:sz w:val="21"/>
          <w:szCs w:val="21"/>
        </w:rPr>
        <w:t>中芯国际提供业界领先的</w:t>
      </w:r>
      <w:r w:rsidRPr="00567D14">
        <w:rPr>
          <w:rStyle w:val="text"/>
          <w:rFonts w:ascii="Arial" w:hAnsi="Arial" w:cs="Arial"/>
          <w:sz w:val="21"/>
          <w:szCs w:val="21"/>
        </w:rPr>
        <w:t>0.35</w:t>
      </w:r>
      <w:r w:rsidRPr="00567D14">
        <w:rPr>
          <w:rStyle w:val="text"/>
          <w:rFonts w:ascii="Arial" w:hAnsi="Arial" w:cs="Arial"/>
          <w:sz w:val="21"/>
          <w:szCs w:val="21"/>
        </w:rPr>
        <w:t>至</w:t>
      </w:r>
      <w:r w:rsidRPr="00567D14">
        <w:rPr>
          <w:rStyle w:val="text"/>
          <w:rFonts w:ascii="Arial" w:hAnsi="Arial" w:cs="Arial"/>
          <w:sz w:val="21"/>
          <w:szCs w:val="21"/>
        </w:rPr>
        <w:t>0.18</w:t>
      </w:r>
      <w:r w:rsidRPr="00567D14">
        <w:rPr>
          <w:rStyle w:val="text"/>
          <w:rFonts w:ascii="Arial" w:hAnsi="Arial" w:cs="Arial"/>
          <w:sz w:val="21"/>
          <w:szCs w:val="21"/>
        </w:rPr>
        <w:t>微米双极</w:t>
      </w:r>
      <w:r w:rsidRPr="00567D14">
        <w:rPr>
          <w:rStyle w:val="text"/>
          <w:rFonts w:ascii="Arial" w:hAnsi="Arial" w:cs="Arial"/>
          <w:sz w:val="21"/>
          <w:szCs w:val="21"/>
        </w:rPr>
        <w:t>- CMOS</w:t>
      </w:r>
      <w:r w:rsidRPr="00567D14">
        <w:rPr>
          <w:rStyle w:val="text"/>
          <w:rFonts w:ascii="Arial" w:hAnsi="Arial" w:cs="Arial"/>
          <w:sz w:val="21"/>
          <w:szCs w:val="21"/>
        </w:rPr>
        <w:t>（</w:t>
      </w:r>
      <w:r w:rsidRPr="00567D14">
        <w:rPr>
          <w:rStyle w:val="text"/>
          <w:rFonts w:ascii="Arial" w:hAnsi="Arial" w:cs="Arial"/>
          <w:sz w:val="21"/>
          <w:szCs w:val="21"/>
        </w:rPr>
        <w:t>BCD</w:t>
      </w:r>
      <w:r w:rsidRPr="00567D14">
        <w:rPr>
          <w:rStyle w:val="text"/>
          <w:rFonts w:ascii="Arial" w:hAnsi="Arial" w:cs="Arial"/>
          <w:sz w:val="21"/>
          <w:szCs w:val="21"/>
        </w:rPr>
        <w:t>）的电源管理平台。提供可定制</w:t>
      </w:r>
      <w:r w:rsidRPr="00567D14">
        <w:rPr>
          <w:rStyle w:val="text"/>
          <w:rFonts w:ascii="Arial" w:hAnsi="Arial" w:cs="Arial"/>
          <w:sz w:val="21"/>
          <w:szCs w:val="21"/>
        </w:rPr>
        <w:t>CMOS</w:t>
      </w:r>
      <w:r w:rsidRPr="00567D14">
        <w:rPr>
          <w:rStyle w:val="text"/>
          <w:rFonts w:ascii="Arial" w:hAnsi="Arial" w:cs="Arial"/>
          <w:sz w:val="21"/>
          <w:szCs w:val="21"/>
        </w:rPr>
        <w:t>的密度以及双极</w:t>
      </w:r>
      <w:r w:rsidRPr="00567D14">
        <w:rPr>
          <w:rStyle w:val="text"/>
          <w:rFonts w:ascii="Arial" w:hAnsi="Arial" w:cs="Arial"/>
          <w:sz w:val="21"/>
          <w:szCs w:val="21"/>
        </w:rPr>
        <w:t>NPN</w:t>
      </w:r>
      <w:r w:rsidRPr="00567D14">
        <w:rPr>
          <w:rStyle w:val="text"/>
          <w:rFonts w:ascii="Arial" w:hAnsi="Arial" w:cs="Arial"/>
          <w:sz w:val="21"/>
          <w:szCs w:val="21"/>
        </w:rPr>
        <w:t>和</w:t>
      </w:r>
      <w:r w:rsidRPr="00567D14">
        <w:rPr>
          <w:rStyle w:val="text"/>
          <w:rFonts w:ascii="Arial" w:hAnsi="Arial" w:cs="Arial"/>
          <w:sz w:val="21"/>
          <w:szCs w:val="21"/>
        </w:rPr>
        <w:t>PNP</w:t>
      </w:r>
      <w:r w:rsidRPr="00567D14">
        <w:rPr>
          <w:rStyle w:val="text"/>
          <w:rFonts w:ascii="Arial" w:hAnsi="Arial" w:cs="Arial"/>
          <w:sz w:val="21"/>
          <w:szCs w:val="21"/>
        </w:rPr>
        <w:t>器件以及高电压</w:t>
      </w:r>
      <w:r w:rsidRPr="00567D14">
        <w:rPr>
          <w:rStyle w:val="text"/>
          <w:rFonts w:ascii="Arial" w:hAnsi="Arial" w:cs="Arial"/>
          <w:sz w:val="21"/>
          <w:szCs w:val="21"/>
        </w:rPr>
        <w:t>LDMOS</w:t>
      </w:r>
      <w:r w:rsidRPr="00567D14">
        <w:rPr>
          <w:rStyle w:val="text"/>
          <w:rFonts w:ascii="Arial" w:hAnsi="Arial" w:cs="Arial"/>
          <w:sz w:val="21"/>
          <w:szCs w:val="21"/>
        </w:rPr>
        <w:t>的组合。中芯国际领先的</w:t>
      </w:r>
      <w:r w:rsidRPr="00567D14">
        <w:rPr>
          <w:rStyle w:val="text"/>
          <w:rFonts w:ascii="Arial" w:hAnsi="Arial" w:cs="Arial"/>
          <w:sz w:val="21"/>
          <w:szCs w:val="21"/>
        </w:rPr>
        <w:t>BCD</w:t>
      </w:r>
      <w:r w:rsidRPr="00567D14">
        <w:rPr>
          <w:rStyle w:val="text"/>
          <w:rFonts w:ascii="Arial" w:hAnsi="Arial" w:cs="Arial"/>
          <w:sz w:val="21"/>
          <w:szCs w:val="21"/>
        </w:rPr>
        <w:t>工艺平台已经成功用于手机的电源管理领域，同时中芯国际正在持续开发电池充电、</w:t>
      </w:r>
      <w:r w:rsidRPr="00567D14">
        <w:rPr>
          <w:rStyle w:val="text"/>
          <w:rFonts w:ascii="Arial" w:hAnsi="Arial" w:cs="Arial"/>
          <w:sz w:val="21"/>
          <w:szCs w:val="21"/>
        </w:rPr>
        <w:t>LED</w:t>
      </w:r>
      <w:r w:rsidRPr="00567D14">
        <w:rPr>
          <w:rStyle w:val="text"/>
          <w:rFonts w:ascii="Arial" w:hAnsi="Arial" w:cs="Arial"/>
          <w:sz w:val="21"/>
          <w:szCs w:val="21"/>
        </w:rPr>
        <w:t>背光产品，包括</w:t>
      </w:r>
      <w:r w:rsidRPr="00567D14">
        <w:rPr>
          <w:rStyle w:val="text"/>
          <w:rFonts w:ascii="Arial" w:hAnsi="Arial" w:cs="Arial"/>
          <w:sz w:val="21"/>
          <w:szCs w:val="21"/>
        </w:rPr>
        <w:t>DC-DC</w:t>
      </w:r>
      <w:r w:rsidRPr="00567D14">
        <w:rPr>
          <w:rStyle w:val="text"/>
          <w:rFonts w:ascii="Arial" w:hAnsi="Arial" w:cs="Arial"/>
          <w:sz w:val="21"/>
          <w:szCs w:val="21"/>
        </w:rPr>
        <w:t>转换、线性调节器、音频功率放大器、调谐和控制电路等工艺平台。</w:t>
      </w:r>
    </w:p>
    <w:p w:rsidR="00567D14" w:rsidRPr="00567D14" w:rsidRDefault="00567D14" w:rsidP="00A979A5">
      <w:pPr>
        <w:pStyle w:val="a6"/>
        <w:spacing w:line="270" w:lineRule="atLeast"/>
        <w:ind w:left="514" w:hangingChars="245" w:hanging="514"/>
        <w:rPr>
          <w:rFonts w:ascii="Arial" w:hAnsi="Arial" w:cs="Arial"/>
          <w:sz w:val="21"/>
          <w:szCs w:val="21"/>
        </w:rPr>
      </w:pPr>
      <w:r w:rsidRPr="00A979A5">
        <w:rPr>
          <w:rStyle w:val="a5"/>
          <w:rFonts w:ascii="Arial" w:hAnsi="Arial" w:cs="Arial"/>
          <w:b w:val="0"/>
          <w:sz w:val="21"/>
          <w:szCs w:val="21"/>
        </w:rPr>
        <w:t>组件选择</w:t>
      </w:r>
      <w:r w:rsidR="00A979A5">
        <w:rPr>
          <w:rFonts w:ascii="Arial" w:hAnsi="Arial" w:cs="Arial" w:hint="eastAsia"/>
          <w:sz w:val="21"/>
          <w:szCs w:val="21"/>
        </w:rPr>
        <w:t>：</w:t>
      </w:r>
      <w:r w:rsidRPr="00567D14">
        <w:rPr>
          <w:rFonts w:ascii="Arial" w:hAnsi="Arial" w:cs="Arial"/>
          <w:sz w:val="21"/>
          <w:szCs w:val="21"/>
        </w:rPr>
        <w:br/>
      </w:r>
      <w:r w:rsidRPr="00567D14">
        <w:rPr>
          <w:rStyle w:val="text"/>
          <w:rFonts w:ascii="Arial" w:hAnsi="Arial" w:cs="Arial"/>
          <w:sz w:val="21"/>
          <w:szCs w:val="21"/>
        </w:rPr>
        <w:t>0.35μm Epi BCD 4.5V/4.5V</w:t>
      </w:r>
      <w:r w:rsidRPr="00567D14">
        <w:rPr>
          <w:rFonts w:ascii="Arial" w:hAnsi="Arial" w:cs="Arial"/>
          <w:sz w:val="21"/>
          <w:szCs w:val="21"/>
        </w:rPr>
        <w:br/>
      </w:r>
      <w:r w:rsidRPr="00567D14">
        <w:rPr>
          <w:rStyle w:val="text"/>
          <w:rFonts w:ascii="Arial" w:hAnsi="Arial" w:cs="Arial"/>
          <w:sz w:val="21"/>
          <w:szCs w:val="21"/>
        </w:rPr>
        <w:t>0.35μm Bulk BCD 3.3V/5V</w:t>
      </w:r>
      <w:r w:rsidRPr="00567D14">
        <w:rPr>
          <w:rStyle w:val="apple-converted-space"/>
          <w:rFonts w:ascii="Arial" w:hAnsi="Arial" w:cs="Arial"/>
          <w:sz w:val="21"/>
          <w:szCs w:val="21"/>
        </w:rPr>
        <w:t> </w:t>
      </w:r>
      <w:r w:rsidRPr="00567D14">
        <w:rPr>
          <w:rFonts w:ascii="Arial" w:hAnsi="Arial" w:cs="Arial"/>
          <w:sz w:val="21"/>
          <w:szCs w:val="21"/>
        </w:rPr>
        <w:br/>
      </w:r>
      <w:r w:rsidRPr="00567D14">
        <w:rPr>
          <w:rStyle w:val="text"/>
          <w:rFonts w:ascii="Arial" w:hAnsi="Arial" w:cs="Arial"/>
          <w:sz w:val="21"/>
          <w:szCs w:val="21"/>
        </w:rPr>
        <w:t>0.18μm Epi 1.8V/5V/16V</w:t>
      </w:r>
      <w:r w:rsidRPr="00567D14">
        <w:rPr>
          <w:rFonts w:ascii="Arial" w:hAnsi="Arial" w:cs="Arial"/>
          <w:sz w:val="21"/>
          <w:szCs w:val="21"/>
        </w:rPr>
        <w:br/>
      </w:r>
      <w:r w:rsidRPr="00567D14">
        <w:rPr>
          <w:rStyle w:val="text"/>
          <w:rFonts w:ascii="Arial" w:hAnsi="Arial" w:cs="Arial"/>
          <w:sz w:val="21"/>
          <w:szCs w:val="21"/>
        </w:rPr>
        <w:t>0.35μm bulk 3.3V/24-30V</w:t>
      </w:r>
      <w:r w:rsidRPr="00567D14">
        <w:rPr>
          <w:rFonts w:ascii="Arial" w:hAnsi="Arial" w:cs="Arial"/>
          <w:sz w:val="21"/>
          <w:szCs w:val="21"/>
        </w:rPr>
        <w:br/>
      </w:r>
      <w:r w:rsidRPr="00567D14">
        <w:rPr>
          <w:rStyle w:val="text"/>
          <w:rFonts w:ascii="Arial" w:hAnsi="Arial" w:cs="Arial"/>
          <w:sz w:val="21"/>
          <w:szCs w:val="21"/>
        </w:rPr>
        <w:t>0.18μm bulk 3.3V/12-20V</w:t>
      </w:r>
      <w:r w:rsidRPr="00567D14">
        <w:rPr>
          <w:rStyle w:val="apple-converted-space"/>
          <w:rFonts w:ascii="Arial" w:hAnsi="Arial" w:cs="Arial"/>
          <w:sz w:val="21"/>
          <w:szCs w:val="21"/>
        </w:rPr>
        <w:t> </w:t>
      </w:r>
    </w:p>
    <w:p w:rsidR="00567D14" w:rsidRPr="00567D14" w:rsidRDefault="00567D14" w:rsidP="00A979A5">
      <w:pPr>
        <w:pStyle w:val="a6"/>
        <w:spacing w:line="270" w:lineRule="atLeast"/>
        <w:ind w:left="514" w:hangingChars="245" w:hanging="514"/>
        <w:rPr>
          <w:rFonts w:ascii="Arial" w:hAnsi="Arial" w:cs="Arial"/>
          <w:sz w:val="21"/>
          <w:szCs w:val="21"/>
        </w:rPr>
      </w:pPr>
      <w:r w:rsidRPr="00A979A5">
        <w:rPr>
          <w:rStyle w:val="a5"/>
          <w:rFonts w:ascii="Arial" w:hAnsi="Arial" w:cs="Arial"/>
          <w:b w:val="0"/>
          <w:sz w:val="21"/>
          <w:szCs w:val="21"/>
        </w:rPr>
        <w:t>特征</w:t>
      </w:r>
      <w:r w:rsidR="00A979A5" w:rsidRPr="00A979A5">
        <w:rPr>
          <w:rStyle w:val="a5"/>
          <w:rFonts w:ascii="Arial" w:hAnsi="Arial" w:cs="Arial" w:hint="eastAsia"/>
          <w:b w:val="0"/>
          <w:sz w:val="21"/>
          <w:szCs w:val="21"/>
        </w:rPr>
        <w:t>：</w:t>
      </w:r>
      <w:r w:rsidRPr="00A979A5">
        <w:rPr>
          <w:rStyle w:val="apple-converted-space"/>
          <w:rFonts w:ascii="Arial" w:hAnsi="Arial" w:cs="Arial"/>
          <w:b/>
          <w:sz w:val="21"/>
          <w:szCs w:val="21"/>
        </w:rPr>
        <w:t> </w:t>
      </w:r>
      <w:r w:rsidRPr="00A979A5">
        <w:rPr>
          <w:rFonts w:ascii="Arial" w:hAnsi="Arial" w:cs="Arial"/>
          <w:b/>
          <w:sz w:val="21"/>
          <w:szCs w:val="21"/>
        </w:rPr>
        <w:br/>
      </w:r>
      <w:r w:rsidRPr="00567D14">
        <w:rPr>
          <w:rStyle w:val="text"/>
          <w:rFonts w:ascii="Arial" w:hAnsi="Arial" w:cs="Arial"/>
          <w:sz w:val="21"/>
          <w:szCs w:val="21"/>
        </w:rPr>
        <w:t>核心器件与逻辑制程兼容，</w:t>
      </w:r>
      <w:r w:rsidRPr="00567D14">
        <w:rPr>
          <w:rStyle w:val="text"/>
          <w:rFonts w:ascii="Arial" w:hAnsi="Arial" w:cs="Arial"/>
          <w:sz w:val="21"/>
          <w:szCs w:val="21"/>
        </w:rPr>
        <w:t xml:space="preserve">5V I/O </w:t>
      </w:r>
      <w:r w:rsidRPr="00567D14">
        <w:rPr>
          <w:rStyle w:val="text"/>
          <w:rFonts w:ascii="Arial" w:hAnsi="Arial" w:cs="Arial"/>
          <w:sz w:val="21"/>
          <w:szCs w:val="21"/>
        </w:rPr>
        <w:t>与</w:t>
      </w:r>
      <w:r w:rsidRPr="00567D14">
        <w:rPr>
          <w:rStyle w:val="text"/>
          <w:rFonts w:ascii="Arial" w:hAnsi="Arial" w:cs="Arial"/>
          <w:sz w:val="21"/>
          <w:szCs w:val="21"/>
        </w:rPr>
        <w:t xml:space="preserve"> 5V Gate OX </w:t>
      </w:r>
      <w:r w:rsidRPr="00567D14">
        <w:rPr>
          <w:rStyle w:val="text"/>
          <w:rFonts w:ascii="Arial" w:hAnsi="Arial" w:cs="Arial"/>
          <w:sz w:val="21"/>
          <w:szCs w:val="21"/>
        </w:rPr>
        <w:t>共享。</w:t>
      </w:r>
      <w:r w:rsidRPr="00567D14">
        <w:rPr>
          <w:rStyle w:val="apple-converted-space"/>
          <w:rFonts w:ascii="Arial" w:hAnsi="Arial" w:cs="Arial"/>
          <w:sz w:val="21"/>
          <w:szCs w:val="21"/>
        </w:rPr>
        <w:t> </w:t>
      </w:r>
      <w:r w:rsidRPr="00567D14">
        <w:rPr>
          <w:rFonts w:ascii="Arial" w:hAnsi="Arial" w:cs="Arial"/>
          <w:sz w:val="21"/>
          <w:szCs w:val="21"/>
        </w:rPr>
        <w:br/>
      </w:r>
      <w:r w:rsidRPr="00567D14">
        <w:rPr>
          <w:rStyle w:val="text"/>
          <w:rFonts w:ascii="Arial" w:hAnsi="Arial" w:cs="Arial"/>
          <w:sz w:val="21"/>
          <w:szCs w:val="21"/>
        </w:rPr>
        <w:t>中芯国际在</w:t>
      </w:r>
      <w:r w:rsidRPr="00567D14">
        <w:rPr>
          <w:rStyle w:val="text"/>
          <w:rFonts w:ascii="Arial" w:hAnsi="Arial" w:cs="Arial"/>
          <w:sz w:val="21"/>
          <w:szCs w:val="21"/>
        </w:rPr>
        <w:t>0.35</w:t>
      </w:r>
      <w:r w:rsidRPr="00567D14">
        <w:rPr>
          <w:rStyle w:val="text"/>
          <w:rFonts w:ascii="Arial" w:hAnsi="Arial" w:cs="Arial"/>
          <w:sz w:val="21"/>
          <w:szCs w:val="21"/>
        </w:rPr>
        <w:t>微米</w:t>
      </w:r>
      <w:r w:rsidRPr="00567D14">
        <w:rPr>
          <w:rStyle w:val="text"/>
          <w:rFonts w:ascii="Arial" w:hAnsi="Arial" w:cs="Arial"/>
          <w:sz w:val="21"/>
          <w:szCs w:val="21"/>
        </w:rPr>
        <w:t>BCD</w:t>
      </w:r>
      <w:r w:rsidRPr="00567D14">
        <w:rPr>
          <w:rStyle w:val="text"/>
          <w:rFonts w:ascii="Arial" w:hAnsi="Arial" w:cs="Arial"/>
          <w:sz w:val="21"/>
          <w:szCs w:val="21"/>
        </w:rPr>
        <w:t>生产上已有超过</w:t>
      </w:r>
      <w:r w:rsidRPr="00567D14">
        <w:rPr>
          <w:rStyle w:val="text"/>
          <w:rFonts w:ascii="Arial" w:hAnsi="Arial" w:cs="Arial"/>
          <w:sz w:val="21"/>
          <w:szCs w:val="21"/>
        </w:rPr>
        <w:t>5</w:t>
      </w:r>
      <w:r w:rsidRPr="00567D14">
        <w:rPr>
          <w:rStyle w:val="text"/>
          <w:rFonts w:ascii="Arial" w:hAnsi="Arial" w:cs="Arial"/>
          <w:sz w:val="21"/>
          <w:szCs w:val="21"/>
        </w:rPr>
        <w:t>年的经验，平均量率在</w:t>
      </w:r>
      <w:r w:rsidRPr="00567D14">
        <w:rPr>
          <w:rStyle w:val="text"/>
          <w:rFonts w:ascii="Arial" w:hAnsi="Arial" w:cs="Arial"/>
          <w:sz w:val="21"/>
          <w:szCs w:val="21"/>
        </w:rPr>
        <w:t xml:space="preserve"> 95</w:t>
      </w:r>
      <w:r w:rsidRPr="00567D14">
        <w:rPr>
          <w:rStyle w:val="text"/>
          <w:rFonts w:ascii="Arial" w:hAnsi="Arial" w:cs="Arial"/>
          <w:sz w:val="21"/>
          <w:szCs w:val="21"/>
        </w:rPr>
        <w:t>％以上</w:t>
      </w:r>
    </w:p>
    <w:p w:rsidR="00567D14" w:rsidRPr="00567D14" w:rsidRDefault="00567D14" w:rsidP="00A979A5">
      <w:pPr>
        <w:pStyle w:val="a6"/>
        <w:spacing w:line="270" w:lineRule="atLeast"/>
        <w:ind w:left="525" w:hangingChars="250" w:hanging="525"/>
        <w:rPr>
          <w:rFonts w:ascii="Arial" w:hAnsi="Arial" w:cs="Arial"/>
          <w:sz w:val="21"/>
          <w:szCs w:val="21"/>
        </w:rPr>
      </w:pPr>
      <w:r w:rsidRPr="00A979A5">
        <w:rPr>
          <w:rStyle w:val="a5"/>
          <w:rFonts w:ascii="Arial" w:hAnsi="Arial" w:cs="Arial"/>
          <w:b w:val="0"/>
          <w:sz w:val="21"/>
          <w:szCs w:val="21"/>
        </w:rPr>
        <w:t>下一代</w:t>
      </w:r>
      <w:r w:rsidRPr="00A979A5">
        <w:rPr>
          <w:rStyle w:val="a5"/>
          <w:rFonts w:ascii="Arial" w:hAnsi="Arial" w:cs="Arial"/>
          <w:b w:val="0"/>
          <w:sz w:val="21"/>
          <w:szCs w:val="21"/>
        </w:rPr>
        <w:t>BCD</w:t>
      </w:r>
      <w:r w:rsidRPr="00A979A5">
        <w:rPr>
          <w:rStyle w:val="a5"/>
          <w:rFonts w:ascii="Arial" w:hAnsi="Arial" w:cs="Arial"/>
          <w:b w:val="0"/>
          <w:sz w:val="21"/>
          <w:szCs w:val="21"/>
        </w:rPr>
        <w:t>研发</w:t>
      </w:r>
      <w:r w:rsidRPr="00A979A5">
        <w:rPr>
          <w:rStyle w:val="apple-converted-space"/>
          <w:rFonts w:ascii="Arial" w:hAnsi="Arial" w:cs="Arial"/>
          <w:sz w:val="21"/>
          <w:szCs w:val="21"/>
        </w:rPr>
        <w:t> </w:t>
      </w:r>
      <w:r w:rsidR="00A979A5" w:rsidRPr="00A979A5">
        <w:rPr>
          <w:rStyle w:val="apple-converted-space"/>
          <w:rFonts w:ascii="Arial" w:hAnsi="Arial" w:cs="Arial" w:hint="eastAsia"/>
          <w:sz w:val="21"/>
          <w:szCs w:val="21"/>
        </w:rPr>
        <w:t>：</w:t>
      </w:r>
      <w:r w:rsidRPr="00A979A5">
        <w:rPr>
          <w:rFonts w:ascii="Arial" w:hAnsi="Arial" w:cs="Arial"/>
          <w:b/>
          <w:sz w:val="21"/>
          <w:szCs w:val="21"/>
        </w:rPr>
        <w:br/>
      </w:r>
      <w:r w:rsidRPr="00567D14">
        <w:rPr>
          <w:rStyle w:val="text"/>
          <w:rFonts w:ascii="Arial" w:hAnsi="Arial" w:cs="Arial"/>
          <w:sz w:val="21"/>
          <w:szCs w:val="21"/>
        </w:rPr>
        <w:t>0.35μm Epi 3.3V/24-40V</w:t>
      </w:r>
      <w:r w:rsidRPr="00567D14">
        <w:rPr>
          <w:rFonts w:ascii="Arial" w:hAnsi="Arial" w:cs="Arial"/>
          <w:sz w:val="21"/>
          <w:szCs w:val="21"/>
        </w:rPr>
        <w:br/>
      </w:r>
      <w:r w:rsidRPr="00567D14">
        <w:rPr>
          <w:rStyle w:val="text"/>
          <w:rFonts w:ascii="Arial" w:hAnsi="Arial" w:cs="Arial"/>
          <w:sz w:val="21"/>
          <w:szCs w:val="21"/>
        </w:rPr>
        <w:t>0.35μm Epi 3.3V/60-80V</w:t>
      </w:r>
      <w:r w:rsidRPr="00567D14">
        <w:rPr>
          <w:rFonts w:ascii="Arial" w:hAnsi="Arial" w:cs="Arial"/>
          <w:sz w:val="21"/>
          <w:szCs w:val="21"/>
        </w:rPr>
        <w:br/>
      </w:r>
      <w:r w:rsidRPr="00567D14">
        <w:rPr>
          <w:rStyle w:val="text"/>
          <w:rFonts w:ascii="Arial" w:hAnsi="Arial" w:cs="Arial"/>
          <w:sz w:val="21"/>
          <w:szCs w:val="21"/>
        </w:rPr>
        <w:t>0.18μm Epi 1.8V/24V/40V/60V</w:t>
      </w:r>
      <w:r w:rsidRPr="00567D14">
        <w:rPr>
          <w:rFonts w:ascii="Arial" w:hAnsi="Arial" w:cs="Arial"/>
          <w:sz w:val="21"/>
          <w:szCs w:val="21"/>
        </w:rPr>
        <w:br/>
      </w:r>
      <w:r w:rsidRPr="00567D14">
        <w:rPr>
          <w:rStyle w:val="text"/>
          <w:rFonts w:ascii="Arial" w:hAnsi="Arial" w:cs="Arial"/>
          <w:sz w:val="21"/>
          <w:szCs w:val="21"/>
        </w:rPr>
        <w:t>0.13μm Bulk 1.2V/20V</w:t>
      </w:r>
    </w:p>
    <w:p w:rsidR="00D04594" w:rsidRDefault="00567D14" w:rsidP="00567D14">
      <w:pPr>
        <w:pStyle w:val="a4"/>
        <w:numPr>
          <w:ilvl w:val="0"/>
          <w:numId w:val="3"/>
        </w:numPr>
        <w:spacing w:line="420" w:lineRule="exact"/>
        <w:ind w:firstLineChars="0"/>
        <w:rPr>
          <w:b/>
          <w:szCs w:val="21"/>
        </w:rPr>
      </w:pPr>
      <w:r w:rsidRPr="00567D14">
        <w:rPr>
          <w:rFonts w:hint="eastAsia"/>
          <w:b/>
          <w:szCs w:val="21"/>
        </w:rPr>
        <w:t>LCD</w:t>
      </w:r>
      <w:r w:rsidRPr="00567D14">
        <w:rPr>
          <w:rFonts w:hint="eastAsia"/>
          <w:b/>
          <w:szCs w:val="21"/>
        </w:rPr>
        <w:t>驱动</w:t>
      </w:r>
      <w:r w:rsidRPr="00567D14">
        <w:rPr>
          <w:rFonts w:hint="eastAsia"/>
          <w:b/>
          <w:szCs w:val="21"/>
        </w:rPr>
        <w:t>IC</w:t>
      </w:r>
    </w:p>
    <w:p w:rsidR="00A979A5" w:rsidRDefault="00567D14" w:rsidP="00A979A5">
      <w:pPr>
        <w:spacing w:line="420" w:lineRule="exact"/>
        <w:ind w:firstLineChars="200" w:firstLine="420"/>
        <w:rPr>
          <w:szCs w:val="21"/>
        </w:rPr>
      </w:pPr>
      <w:r w:rsidRPr="00567D14">
        <w:rPr>
          <w:szCs w:val="21"/>
        </w:rPr>
        <w:t>中芯国际高压工艺为计算机和消费类电子产品以及无线通讯</w:t>
      </w:r>
      <w:r w:rsidRPr="00567D14">
        <w:rPr>
          <w:szCs w:val="21"/>
        </w:rPr>
        <w:t>LCD</w:t>
      </w:r>
      <w:r w:rsidRPr="00567D14">
        <w:rPr>
          <w:szCs w:val="21"/>
        </w:rPr>
        <w:t>驱动等广泛应用领域提供一个经济有效的平台。</w:t>
      </w:r>
      <w:r w:rsidRPr="00567D14">
        <w:rPr>
          <w:szCs w:val="21"/>
        </w:rPr>
        <w:t xml:space="preserve"> </w:t>
      </w:r>
      <w:r w:rsidRPr="00567D14">
        <w:rPr>
          <w:szCs w:val="21"/>
        </w:rPr>
        <w:t>高性能电容（</w:t>
      </w:r>
      <w:r w:rsidRPr="00567D14">
        <w:rPr>
          <w:szCs w:val="21"/>
        </w:rPr>
        <w:t>PIP, MIM</w:t>
      </w:r>
      <w:r w:rsidRPr="00567D14">
        <w:rPr>
          <w:szCs w:val="21"/>
        </w:rPr>
        <w:t>）、高阻抗</w:t>
      </w:r>
      <w:r w:rsidRPr="00567D14">
        <w:rPr>
          <w:szCs w:val="21"/>
        </w:rPr>
        <w:t>Poly</w:t>
      </w:r>
      <w:r w:rsidRPr="00567D14">
        <w:rPr>
          <w:szCs w:val="21"/>
        </w:rPr>
        <w:t>电阻</w:t>
      </w:r>
      <w:r w:rsidRPr="00567D14">
        <w:rPr>
          <w:szCs w:val="21"/>
        </w:rPr>
        <w:t>(HRP)</w:t>
      </w:r>
      <w:r w:rsidRPr="00567D14">
        <w:rPr>
          <w:szCs w:val="21"/>
        </w:rPr>
        <w:t>以及</w:t>
      </w:r>
      <w:r w:rsidRPr="00567D14">
        <w:rPr>
          <w:szCs w:val="21"/>
        </w:rPr>
        <w:t>DNW</w:t>
      </w:r>
      <w:r w:rsidRPr="00567D14">
        <w:rPr>
          <w:szCs w:val="21"/>
        </w:rPr>
        <w:t>为客户的电路设计提供了不同的组合选择。</w:t>
      </w:r>
      <w:r w:rsidRPr="00567D14">
        <w:rPr>
          <w:szCs w:val="21"/>
        </w:rPr>
        <w:t> </w:t>
      </w:r>
      <w:r w:rsidRPr="00567D14">
        <w:rPr>
          <w:szCs w:val="21"/>
        </w:rPr>
        <w:br/>
      </w:r>
      <w:r>
        <w:rPr>
          <w:rFonts w:hint="eastAsia"/>
          <w:szCs w:val="21"/>
        </w:rPr>
        <w:t xml:space="preserve">    </w:t>
      </w:r>
      <w:r w:rsidRPr="00567D14">
        <w:rPr>
          <w:szCs w:val="21"/>
        </w:rPr>
        <w:t>0.30μm</w:t>
      </w:r>
      <w:r w:rsidRPr="00567D14">
        <w:rPr>
          <w:szCs w:val="21"/>
        </w:rPr>
        <w:t>高电压技术支持高达</w:t>
      </w:r>
      <w:r w:rsidRPr="00567D14">
        <w:rPr>
          <w:szCs w:val="21"/>
        </w:rPr>
        <w:t>13.5V</w:t>
      </w:r>
      <w:r w:rsidRPr="00567D14">
        <w:rPr>
          <w:szCs w:val="21"/>
        </w:rPr>
        <w:t>的应用，可以支持包含诸如高电阻聚和画中画等的具竞争力的设计规则电容混合信号组件。</w:t>
      </w:r>
      <w:r w:rsidRPr="00567D14">
        <w:rPr>
          <w:szCs w:val="21"/>
        </w:rPr>
        <w:t> </w:t>
      </w:r>
    </w:p>
    <w:p w:rsidR="00567D14" w:rsidRPr="00A979A5" w:rsidRDefault="00567D14" w:rsidP="00A979A5">
      <w:pPr>
        <w:spacing w:line="420" w:lineRule="exact"/>
        <w:ind w:firstLineChars="200" w:firstLine="420"/>
        <w:rPr>
          <w:szCs w:val="21"/>
        </w:rPr>
      </w:pPr>
      <w:r w:rsidRPr="00567D14">
        <w:rPr>
          <w:szCs w:val="21"/>
        </w:rPr>
        <w:br/>
      </w:r>
      <w:r w:rsidRPr="00A979A5">
        <w:rPr>
          <w:bCs/>
          <w:szCs w:val="21"/>
        </w:rPr>
        <w:t>组件选择</w:t>
      </w:r>
      <w:r w:rsidR="00A979A5">
        <w:rPr>
          <w:rFonts w:hint="eastAsia"/>
          <w:bCs/>
          <w:szCs w:val="21"/>
        </w:rPr>
        <w:t>：</w:t>
      </w:r>
    </w:p>
    <w:p w:rsidR="00A979A5" w:rsidRDefault="00567D14" w:rsidP="00A979A5">
      <w:pPr>
        <w:spacing w:line="420" w:lineRule="exact"/>
        <w:ind w:leftChars="250" w:left="525"/>
        <w:rPr>
          <w:szCs w:val="21"/>
        </w:rPr>
      </w:pPr>
      <w:r w:rsidRPr="00567D14">
        <w:rPr>
          <w:szCs w:val="21"/>
        </w:rPr>
        <w:t>大屏幕</w:t>
      </w:r>
      <w:r w:rsidRPr="00567D14">
        <w:rPr>
          <w:szCs w:val="21"/>
        </w:rPr>
        <w:t>TFT: 0.30μm(2P3M) 3.3V/13.5V</w:t>
      </w:r>
      <w:r w:rsidRPr="00567D14">
        <w:rPr>
          <w:szCs w:val="21"/>
        </w:rPr>
        <w:t>工艺平台</w:t>
      </w:r>
      <w:r w:rsidRPr="00567D14">
        <w:rPr>
          <w:szCs w:val="21"/>
        </w:rPr>
        <w:t> </w:t>
      </w:r>
      <w:r w:rsidRPr="00567D14">
        <w:rPr>
          <w:szCs w:val="21"/>
        </w:rPr>
        <w:br/>
      </w:r>
      <w:r w:rsidRPr="00567D14">
        <w:rPr>
          <w:szCs w:val="21"/>
        </w:rPr>
        <w:lastRenderedPageBreak/>
        <w:t>小屏幕</w:t>
      </w:r>
      <w:r w:rsidRPr="00567D14">
        <w:rPr>
          <w:szCs w:val="21"/>
        </w:rPr>
        <w:t>STN: 0.35μm (2P3M) 3.3V/18V</w:t>
      </w:r>
      <w:r w:rsidRPr="00567D14">
        <w:rPr>
          <w:szCs w:val="21"/>
        </w:rPr>
        <w:t>工艺平台</w:t>
      </w:r>
      <w:r w:rsidRPr="00567D14">
        <w:rPr>
          <w:szCs w:val="21"/>
        </w:rPr>
        <w:t> </w:t>
      </w:r>
      <w:r w:rsidRPr="00567D14">
        <w:rPr>
          <w:szCs w:val="21"/>
        </w:rPr>
        <w:br/>
      </w:r>
      <w:r w:rsidRPr="00567D14">
        <w:rPr>
          <w:szCs w:val="21"/>
        </w:rPr>
        <w:t>小屏幕</w:t>
      </w:r>
      <w:r w:rsidRPr="00567D14">
        <w:rPr>
          <w:szCs w:val="21"/>
        </w:rPr>
        <w:t>TFT: 0.18μm(1P4M) 1.8V/5.5V/32V</w:t>
      </w:r>
      <w:r w:rsidRPr="00567D14">
        <w:rPr>
          <w:szCs w:val="21"/>
        </w:rPr>
        <w:br/>
        <w:t>0.16μm(1P4M) 1.8V/5.5V/32V (iso)</w:t>
      </w:r>
      <w:r w:rsidRPr="00567D14">
        <w:rPr>
          <w:szCs w:val="21"/>
        </w:rPr>
        <w:t>和</w:t>
      </w:r>
      <w:r w:rsidRPr="00567D14">
        <w:rPr>
          <w:szCs w:val="21"/>
        </w:rPr>
        <w:t>18V/5V/40V(iso)</w:t>
      </w:r>
      <w:r w:rsidRPr="00567D14">
        <w:rPr>
          <w:szCs w:val="21"/>
        </w:rPr>
        <w:br/>
        <w:t>0</w:t>
      </w:r>
      <w:r w:rsidR="00A979A5">
        <w:rPr>
          <w:szCs w:val="21"/>
        </w:rPr>
        <w:t>.13μm(1P4M) 1.8V/5.5V/32V(iso)</w:t>
      </w:r>
    </w:p>
    <w:p w:rsidR="00567D14" w:rsidRPr="00A979A5" w:rsidRDefault="00567D14" w:rsidP="00A979A5">
      <w:pPr>
        <w:spacing w:line="420" w:lineRule="exact"/>
        <w:rPr>
          <w:bCs/>
          <w:szCs w:val="21"/>
        </w:rPr>
      </w:pPr>
      <w:r w:rsidRPr="00A979A5">
        <w:rPr>
          <w:bCs/>
          <w:szCs w:val="21"/>
        </w:rPr>
        <w:t>特征</w:t>
      </w:r>
      <w:r w:rsidR="00A979A5">
        <w:rPr>
          <w:rFonts w:hint="eastAsia"/>
          <w:bCs/>
          <w:szCs w:val="21"/>
        </w:rPr>
        <w:t>：</w:t>
      </w:r>
    </w:p>
    <w:p w:rsidR="00567D14" w:rsidRDefault="00567D14" w:rsidP="00A979A5">
      <w:pPr>
        <w:spacing w:line="420" w:lineRule="exact"/>
        <w:ind w:leftChars="200" w:left="420"/>
        <w:rPr>
          <w:szCs w:val="21"/>
        </w:rPr>
      </w:pPr>
      <w:r w:rsidRPr="00567D14">
        <w:rPr>
          <w:bCs/>
          <w:szCs w:val="21"/>
        </w:rPr>
        <w:t>0.30μm HV</w:t>
      </w:r>
      <w:r w:rsidRPr="00567D14">
        <w:rPr>
          <w:bCs/>
          <w:szCs w:val="21"/>
        </w:rPr>
        <w:t>：</w:t>
      </w:r>
      <w:r w:rsidRPr="00567D14">
        <w:rPr>
          <w:bCs/>
          <w:szCs w:val="21"/>
        </w:rPr>
        <w:t> </w:t>
      </w:r>
      <w:r w:rsidRPr="00567D14">
        <w:rPr>
          <w:szCs w:val="21"/>
        </w:rPr>
        <w:br/>
        <w:t>3.3V</w:t>
      </w:r>
      <w:r w:rsidRPr="00567D14">
        <w:rPr>
          <w:szCs w:val="21"/>
        </w:rPr>
        <w:t>低漏电</w:t>
      </w:r>
      <w:r w:rsidRPr="00567D14">
        <w:rPr>
          <w:szCs w:val="21"/>
        </w:rPr>
        <w:t>(low-leakage)</w:t>
      </w:r>
      <w:r w:rsidRPr="00567D14">
        <w:rPr>
          <w:szCs w:val="21"/>
        </w:rPr>
        <w:t>装置</w:t>
      </w:r>
      <w:r w:rsidRPr="00567D14">
        <w:rPr>
          <w:szCs w:val="21"/>
        </w:rPr>
        <w:t> </w:t>
      </w:r>
      <w:r w:rsidRPr="00567D14">
        <w:rPr>
          <w:szCs w:val="21"/>
        </w:rPr>
        <w:br/>
        <w:t>13.5V</w:t>
      </w:r>
      <w:r w:rsidRPr="00567D14">
        <w:rPr>
          <w:szCs w:val="21"/>
        </w:rPr>
        <w:t>高电压</w:t>
      </w:r>
      <w:r w:rsidRPr="00567D14">
        <w:rPr>
          <w:szCs w:val="21"/>
        </w:rPr>
        <w:t>(HV)</w:t>
      </w:r>
      <w:r w:rsidRPr="00567D14">
        <w:rPr>
          <w:szCs w:val="21"/>
        </w:rPr>
        <w:t>设备（对称和非对称</w:t>
      </w:r>
      <w:r w:rsidRPr="00567D14">
        <w:rPr>
          <w:szCs w:val="21"/>
        </w:rPr>
        <w:t>DDD HV CMOS</w:t>
      </w:r>
      <w:r w:rsidRPr="00567D14">
        <w:rPr>
          <w:szCs w:val="21"/>
        </w:rPr>
        <w:t>）</w:t>
      </w:r>
      <w:r w:rsidRPr="00567D14">
        <w:rPr>
          <w:szCs w:val="21"/>
        </w:rPr>
        <w:t> </w:t>
      </w:r>
      <w:r w:rsidRPr="00567D14">
        <w:rPr>
          <w:szCs w:val="21"/>
        </w:rPr>
        <w:br/>
      </w:r>
      <w:r w:rsidRPr="00567D14">
        <w:rPr>
          <w:szCs w:val="21"/>
        </w:rPr>
        <w:t>高精度无源器件（</w:t>
      </w:r>
      <w:r w:rsidRPr="00567D14">
        <w:rPr>
          <w:szCs w:val="21"/>
        </w:rPr>
        <w:t>PIP</w:t>
      </w:r>
      <w:r w:rsidRPr="00567D14">
        <w:rPr>
          <w:szCs w:val="21"/>
        </w:rPr>
        <w:t>电容器，高电阻多晶硅）无源器件</w:t>
      </w:r>
      <w:r w:rsidRPr="00567D14">
        <w:rPr>
          <w:szCs w:val="21"/>
        </w:rPr>
        <w:t> </w:t>
      </w:r>
      <w:r w:rsidRPr="00567D14">
        <w:rPr>
          <w:szCs w:val="21"/>
        </w:rPr>
        <w:br/>
      </w:r>
      <w:r w:rsidRPr="00567D14">
        <w:rPr>
          <w:szCs w:val="21"/>
        </w:rPr>
        <w:br/>
      </w:r>
      <w:r w:rsidRPr="00567D14">
        <w:rPr>
          <w:bCs/>
          <w:szCs w:val="21"/>
        </w:rPr>
        <w:t>0.16μm HV</w:t>
      </w:r>
      <w:r w:rsidRPr="00567D14">
        <w:rPr>
          <w:bCs/>
          <w:szCs w:val="21"/>
        </w:rPr>
        <w:t>：</w:t>
      </w:r>
      <w:r w:rsidRPr="00567D14">
        <w:rPr>
          <w:bCs/>
          <w:szCs w:val="21"/>
        </w:rPr>
        <w:t> </w:t>
      </w:r>
      <w:r w:rsidRPr="00567D14">
        <w:rPr>
          <w:szCs w:val="21"/>
        </w:rPr>
        <w:br/>
        <w:t>1.8V/5.5V</w:t>
      </w:r>
      <w:r w:rsidRPr="00567D14">
        <w:rPr>
          <w:szCs w:val="21"/>
        </w:rPr>
        <w:t>低漏电</w:t>
      </w:r>
      <w:r w:rsidRPr="00567D14">
        <w:rPr>
          <w:szCs w:val="21"/>
        </w:rPr>
        <w:t>(Low-leakage)</w:t>
      </w:r>
      <w:r w:rsidRPr="00567D14">
        <w:rPr>
          <w:szCs w:val="21"/>
        </w:rPr>
        <w:t>装置</w:t>
      </w:r>
      <w:r w:rsidRPr="00567D14">
        <w:rPr>
          <w:szCs w:val="21"/>
        </w:rPr>
        <w:t> </w:t>
      </w:r>
      <w:r w:rsidRPr="00567D14">
        <w:rPr>
          <w:szCs w:val="21"/>
        </w:rPr>
        <w:br/>
        <w:t>32V</w:t>
      </w:r>
      <w:r w:rsidRPr="00567D14">
        <w:rPr>
          <w:szCs w:val="21"/>
        </w:rPr>
        <w:t>至</w:t>
      </w:r>
      <w:r w:rsidRPr="00567D14">
        <w:rPr>
          <w:szCs w:val="21"/>
        </w:rPr>
        <w:t>40V</w:t>
      </w:r>
      <w:r w:rsidRPr="00567D14">
        <w:rPr>
          <w:szCs w:val="21"/>
        </w:rPr>
        <w:t>的高电压</w:t>
      </w:r>
      <w:r w:rsidRPr="00567D14">
        <w:rPr>
          <w:szCs w:val="21"/>
        </w:rPr>
        <w:t>(HV)</w:t>
      </w:r>
      <w:r w:rsidRPr="00567D14">
        <w:rPr>
          <w:szCs w:val="21"/>
        </w:rPr>
        <w:t>设备</w:t>
      </w:r>
      <w:r w:rsidRPr="00567D14">
        <w:rPr>
          <w:szCs w:val="21"/>
        </w:rPr>
        <w:t> </w:t>
      </w:r>
      <w:r w:rsidRPr="00567D14">
        <w:rPr>
          <w:szCs w:val="21"/>
        </w:rPr>
        <w:br/>
        <w:t>Compact</w:t>
      </w:r>
      <w:r w:rsidRPr="00567D14">
        <w:rPr>
          <w:szCs w:val="21"/>
        </w:rPr>
        <w:t>低漏电</w:t>
      </w:r>
      <w:r w:rsidRPr="00567D14">
        <w:rPr>
          <w:szCs w:val="21"/>
        </w:rPr>
        <w:t>(Low-leakage)SRAM </w:t>
      </w:r>
      <w:r w:rsidRPr="00567D14">
        <w:rPr>
          <w:szCs w:val="21"/>
        </w:rPr>
        <w:br/>
      </w:r>
      <w:r w:rsidRPr="00567D14">
        <w:rPr>
          <w:szCs w:val="21"/>
        </w:rPr>
        <w:t>高精度无源器件（</w:t>
      </w:r>
      <w:r w:rsidRPr="00567D14">
        <w:rPr>
          <w:szCs w:val="21"/>
        </w:rPr>
        <w:t>MIM</w:t>
      </w:r>
      <w:r w:rsidRPr="00567D14">
        <w:rPr>
          <w:szCs w:val="21"/>
        </w:rPr>
        <w:t>电容器，高电阻多晶硅）</w:t>
      </w:r>
    </w:p>
    <w:p w:rsidR="00567D14" w:rsidRDefault="00567D14" w:rsidP="00567D14">
      <w:pPr>
        <w:spacing w:line="420" w:lineRule="exact"/>
        <w:rPr>
          <w:szCs w:val="21"/>
        </w:rPr>
      </w:pPr>
    </w:p>
    <w:p w:rsidR="00567D14" w:rsidRDefault="00567D14" w:rsidP="00567D14">
      <w:pPr>
        <w:pStyle w:val="a4"/>
        <w:numPr>
          <w:ilvl w:val="0"/>
          <w:numId w:val="3"/>
        </w:numPr>
        <w:spacing w:line="420" w:lineRule="exact"/>
        <w:ind w:firstLineChars="0"/>
        <w:rPr>
          <w:b/>
          <w:szCs w:val="21"/>
        </w:rPr>
      </w:pPr>
      <w:r w:rsidRPr="00567D14">
        <w:rPr>
          <w:rFonts w:hint="eastAsia"/>
          <w:b/>
          <w:szCs w:val="21"/>
        </w:rPr>
        <w:t>CMOS</w:t>
      </w:r>
      <w:r w:rsidRPr="00567D14">
        <w:rPr>
          <w:rFonts w:hint="eastAsia"/>
          <w:b/>
          <w:szCs w:val="21"/>
        </w:rPr>
        <w:t>微电子机械系统</w:t>
      </w:r>
    </w:p>
    <w:p w:rsidR="00567D14" w:rsidRDefault="00567D14" w:rsidP="00567D14">
      <w:pPr>
        <w:spacing w:line="420" w:lineRule="exact"/>
        <w:ind w:firstLineChars="200" w:firstLine="420"/>
        <w:rPr>
          <w:szCs w:val="21"/>
        </w:rPr>
      </w:pPr>
      <w:r w:rsidRPr="00567D14">
        <w:rPr>
          <w:szCs w:val="21"/>
        </w:rPr>
        <w:t>中芯国际于</w:t>
      </w:r>
      <w:r w:rsidRPr="00567D14">
        <w:rPr>
          <w:szCs w:val="21"/>
        </w:rPr>
        <w:t>2007</w:t>
      </w:r>
      <w:r w:rsidRPr="00567D14">
        <w:rPr>
          <w:szCs w:val="21"/>
        </w:rPr>
        <w:t>年开始</w:t>
      </w:r>
      <w:r w:rsidRPr="00567D14">
        <w:rPr>
          <w:szCs w:val="21"/>
        </w:rPr>
        <w:t>MEMS</w:t>
      </w:r>
      <w:r w:rsidRPr="00567D14">
        <w:rPr>
          <w:szCs w:val="21"/>
        </w:rPr>
        <w:t>技术的发展，并已通过许多客户的认证。主要应用在</w:t>
      </w:r>
      <w:r w:rsidRPr="00567D14">
        <w:rPr>
          <w:szCs w:val="21"/>
        </w:rPr>
        <w:t>MEMS</w:t>
      </w:r>
      <w:r w:rsidRPr="00567D14">
        <w:rPr>
          <w:szCs w:val="21"/>
        </w:rPr>
        <w:t>麦克风，晶圆堆栈微流体传感器</w:t>
      </w:r>
      <w:r w:rsidRPr="00567D14">
        <w:rPr>
          <w:szCs w:val="21"/>
        </w:rPr>
        <w:t>(micro-fluidic sensor)</w:t>
      </w:r>
      <w:r w:rsidRPr="00567D14">
        <w:rPr>
          <w:szCs w:val="21"/>
        </w:rPr>
        <w:t>，微显示</w:t>
      </w:r>
      <w:r w:rsidRPr="00567D14">
        <w:rPr>
          <w:szCs w:val="21"/>
        </w:rPr>
        <w:t>(micro-display)</w:t>
      </w:r>
      <w:r w:rsidRPr="00567D14">
        <w:rPr>
          <w:szCs w:val="21"/>
        </w:rPr>
        <w:t>和</w:t>
      </w:r>
      <w:r w:rsidRPr="00567D14">
        <w:rPr>
          <w:szCs w:val="21"/>
        </w:rPr>
        <w:t>LED WLP (wafer-level-package)</w:t>
      </w:r>
      <w:r w:rsidRPr="00567D14">
        <w:rPr>
          <w:szCs w:val="21"/>
        </w:rPr>
        <w:t>芯片级封装基座等。中芯除了累积了丰厚的</w:t>
      </w:r>
      <w:r w:rsidRPr="00567D14">
        <w:rPr>
          <w:szCs w:val="21"/>
        </w:rPr>
        <w:t>MEMS</w:t>
      </w:r>
      <w:r w:rsidRPr="00567D14">
        <w:rPr>
          <w:szCs w:val="21"/>
        </w:rPr>
        <w:t>产品的制造经验，同时也建立了强大的微机电系统的人才库，以能为客户量身定制并利用现有的</w:t>
      </w:r>
      <w:r w:rsidRPr="00567D14">
        <w:rPr>
          <w:szCs w:val="21"/>
        </w:rPr>
        <w:t>CMOS</w:t>
      </w:r>
      <w:r w:rsidRPr="00567D14">
        <w:rPr>
          <w:szCs w:val="21"/>
        </w:rPr>
        <w:t>晶圆工艺技术来实现客户的组件要求。</w:t>
      </w:r>
      <w:r w:rsidRPr="00567D14">
        <w:rPr>
          <w:szCs w:val="21"/>
        </w:rPr>
        <w:br/>
      </w:r>
      <w:r>
        <w:rPr>
          <w:rFonts w:hint="eastAsia"/>
          <w:szCs w:val="21"/>
        </w:rPr>
        <w:t xml:space="preserve">    </w:t>
      </w:r>
      <w:r w:rsidRPr="00567D14">
        <w:rPr>
          <w:szCs w:val="21"/>
        </w:rPr>
        <w:t>为使</w:t>
      </w:r>
      <w:r w:rsidRPr="00567D14">
        <w:rPr>
          <w:szCs w:val="21"/>
        </w:rPr>
        <w:t>CMOS</w:t>
      </w:r>
      <w:r w:rsidRPr="00567D14">
        <w:rPr>
          <w:szCs w:val="21"/>
        </w:rPr>
        <w:t>技术平台更容易被使用及整合以制造微机电器件，中芯国际目前专注在</w:t>
      </w:r>
      <w:r w:rsidRPr="00567D14">
        <w:rPr>
          <w:szCs w:val="21"/>
        </w:rPr>
        <w:t>CMOS MEMS</w:t>
      </w:r>
      <w:r w:rsidRPr="00567D14">
        <w:rPr>
          <w:szCs w:val="21"/>
        </w:rPr>
        <w:t>技术的发展。这种做法的目的是运用现有的</w:t>
      </w:r>
      <w:r w:rsidRPr="00567D14">
        <w:rPr>
          <w:szCs w:val="21"/>
        </w:rPr>
        <w:t>CMOS</w:t>
      </w:r>
      <w:r w:rsidRPr="00567D14">
        <w:rPr>
          <w:szCs w:val="21"/>
        </w:rPr>
        <w:t>技术平台，来说明客户生产各种所需的微机电器件，如惯性（加速度计，陀螺仪），智能传感器（压力，语音智能传感器的）及射频（无极变速，开关）等等。</w:t>
      </w:r>
    </w:p>
    <w:p w:rsidR="00567D14" w:rsidRDefault="00567D14" w:rsidP="00567D14">
      <w:pPr>
        <w:spacing w:line="420" w:lineRule="exact"/>
        <w:rPr>
          <w:szCs w:val="21"/>
        </w:rPr>
      </w:pPr>
    </w:p>
    <w:p w:rsidR="00567D14" w:rsidRDefault="00567D14" w:rsidP="00567D14">
      <w:pPr>
        <w:spacing w:line="420" w:lineRule="exact"/>
        <w:rPr>
          <w:b/>
          <w:color w:val="000000" w:themeColor="text1"/>
          <w:szCs w:val="21"/>
          <w:shd w:val="pct15" w:color="auto" w:fill="FFFFFF"/>
        </w:rPr>
      </w:pPr>
      <w:r w:rsidRPr="00B960B0">
        <w:rPr>
          <w:rFonts w:hint="eastAsia"/>
          <w:b/>
          <w:color w:val="000000" w:themeColor="text1"/>
          <w:szCs w:val="21"/>
          <w:shd w:val="pct15" w:color="auto" w:fill="FFFFFF"/>
        </w:rPr>
        <w:t>光罩服务</w:t>
      </w:r>
    </w:p>
    <w:p w:rsidR="00B960B0" w:rsidRPr="00B960B0" w:rsidRDefault="00B960B0" w:rsidP="00567D14">
      <w:pPr>
        <w:spacing w:line="420" w:lineRule="exact"/>
        <w:rPr>
          <w:b/>
          <w:color w:val="000000" w:themeColor="text1"/>
          <w:szCs w:val="21"/>
          <w:shd w:val="pct15" w:color="auto" w:fill="FFFFFF"/>
        </w:rPr>
      </w:pPr>
    </w:p>
    <w:p w:rsidR="00567D14" w:rsidRPr="00567D14" w:rsidRDefault="00567D14" w:rsidP="00567D14">
      <w:pPr>
        <w:spacing w:line="420" w:lineRule="exact"/>
        <w:ind w:firstLineChars="200" w:firstLine="420"/>
        <w:rPr>
          <w:szCs w:val="21"/>
        </w:rPr>
      </w:pPr>
      <w:r w:rsidRPr="00567D14">
        <w:rPr>
          <w:szCs w:val="21"/>
        </w:rPr>
        <w:t>中芯国际光</w:t>
      </w:r>
      <w:r w:rsidR="00B960B0">
        <w:rPr>
          <w:szCs w:val="21"/>
        </w:rPr>
        <w:t>罩厂提供其代工客户和其它芯片加工厂及机构光掩膜制造服务。目前</w:t>
      </w:r>
      <w:r w:rsidR="00B960B0">
        <w:rPr>
          <w:rFonts w:hint="eastAsia"/>
          <w:szCs w:val="21"/>
        </w:rPr>
        <w:t>中芯</w:t>
      </w:r>
      <w:r w:rsidRPr="00567D14">
        <w:rPr>
          <w:szCs w:val="21"/>
        </w:rPr>
        <w:t>拥有中国最大及最先进的光掩膜制造设施，可以生产</w:t>
      </w:r>
      <w:r w:rsidRPr="00567D14">
        <w:rPr>
          <w:szCs w:val="21"/>
        </w:rPr>
        <w:t>0.5</w:t>
      </w:r>
      <w:r w:rsidRPr="00567D14">
        <w:rPr>
          <w:szCs w:val="21"/>
        </w:rPr>
        <w:t>微米到</w:t>
      </w:r>
      <w:r w:rsidRPr="00567D14">
        <w:rPr>
          <w:szCs w:val="21"/>
        </w:rPr>
        <w:t>40</w:t>
      </w:r>
      <w:r w:rsidRPr="00567D14">
        <w:rPr>
          <w:szCs w:val="21"/>
        </w:rPr>
        <w:t>纳米工艺的光掩膜。配备了先进的设备工具，中芯光罩厂运用光学趋近效应修正技术</w:t>
      </w:r>
      <w:r w:rsidRPr="00567D14">
        <w:rPr>
          <w:szCs w:val="21"/>
        </w:rPr>
        <w:t>(OPC)</w:t>
      </w:r>
      <w:r w:rsidRPr="00567D14">
        <w:rPr>
          <w:szCs w:val="21"/>
        </w:rPr>
        <w:t>，为客户提供二元铬版光掩膜以及相位移动光掩膜。</w:t>
      </w:r>
      <w:r w:rsidRPr="00567D14">
        <w:rPr>
          <w:szCs w:val="21"/>
        </w:rPr>
        <w:t>5"×5"</w:t>
      </w:r>
      <w:r w:rsidRPr="00567D14">
        <w:rPr>
          <w:szCs w:val="21"/>
        </w:rPr>
        <w:t>和</w:t>
      </w:r>
      <w:r w:rsidRPr="00567D14">
        <w:rPr>
          <w:szCs w:val="21"/>
        </w:rPr>
        <w:t>6"×6"</w:t>
      </w:r>
      <w:r w:rsidRPr="00567D14">
        <w:rPr>
          <w:szCs w:val="21"/>
        </w:rPr>
        <w:t>的光掩膜均可用于</w:t>
      </w:r>
      <w:r w:rsidRPr="00567D14">
        <w:rPr>
          <w:szCs w:val="21"/>
        </w:rPr>
        <w:t>I-line, G-line</w:t>
      </w:r>
      <w:r w:rsidRPr="00567D14">
        <w:rPr>
          <w:szCs w:val="21"/>
        </w:rPr>
        <w:t>和深紫外线</w:t>
      </w:r>
      <w:r w:rsidRPr="00567D14">
        <w:rPr>
          <w:szCs w:val="21"/>
        </w:rPr>
        <w:t>KrF</w:t>
      </w:r>
      <w:r w:rsidRPr="00567D14">
        <w:rPr>
          <w:szCs w:val="21"/>
        </w:rPr>
        <w:t>及</w:t>
      </w:r>
      <w:r w:rsidRPr="00567D14">
        <w:rPr>
          <w:szCs w:val="21"/>
        </w:rPr>
        <w:lastRenderedPageBreak/>
        <w:t>ArF</w:t>
      </w:r>
      <w:r w:rsidRPr="00567D14">
        <w:rPr>
          <w:szCs w:val="21"/>
        </w:rPr>
        <w:t>步进曝光机和扫描曝光机。</w:t>
      </w:r>
      <w:r w:rsidRPr="00567D14">
        <w:rPr>
          <w:szCs w:val="21"/>
        </w:rPr>
        <w:br/>
      </w:r>
      <w:r>
        <w:rPr>
          <w:rFonts w:hint="eastAsia"/>
          <w:bCs/>
          <w:szCs w:val="21"/>
        </w:rPr>
        <w:t xml:space="preserve">    </w:t>
      </w:r>
      <w:r w:rsidRPr="00567D14">
        <w:rPr>
          <w:bCs/>
          <w:szCs w:val="21"/>
        </w:rPr>
        <w:t>内部光罩厂益处</w:t>
      </w:r>
      <w:r w:rsidRPr="00567D14">
        <w:rPr>
          <w:szCs w:val="21"/>
        </w:rPr>
        <w:t>客户使用中芯光掩膜制造服务作为其一站式服务的一部分，可以享受到如下好处：缩短从流片到芯片制造的周期、降低光掩膜在运输过程中的损伤几率、增加服务的灵活性以及减少成本。另外，客户可以享受到便捷的线上光掩膜资料检视以及远程图档检查（</w:t>
      </w:r>
      <w:r w:rsidRPr="00567D14">
        <w:rPr>
          <w:szCs w:val="21"/>
        </w:rPr>
        <w:t>job deck view tape-out service</w:t>
      </w:r>
      <w:r w:rsidRPr="00567D14">
        <w:rPr>
          <w:szCs w:val="21"/>
        </w:rPr>
        <w:t>）服务。</w:t>
      </w:r>
      <w:r w:rsidRPr="00567D14">
        <w:rPr>
          <w:szCs w:val="21"/>
        </w:rPr>
        <w:t> </w:t>
      </w:r>
      <w:r w:rsidRPr="00567D14">
        <w:rPr>
          <w:szCs w:val="21"/>
        </w:rPr>
        <w:br/>
      </w:r>
      <w:r>
        <w:rPr>
          <w:rFonts w:hint="eastAsia"/>
          <w:bCs/>
          <w:szCs w:val="21"/>
        </w:rPr>
        <w:t xml:space="preserve">    </w:t>
      </w:r>
      <w:r w:rsidRPr="00567D14">
        <w:rPr>
          <w:bCs/>
          <w:szCs w:val="21"/>
        </w:rPr>
        <w:t>光掩膜厂品质</w:t>
      </w:r>
      <w:r w:rsidR="00B960B0">
        <w:rPr>
          <w:szCs w:val="21"/>
        </w:rPr>
        <w:t>中芯光掩膜厂实施严格的品质控制，与</w:t>
      </w:r>
      <w:r w:rsidRPr="00567D14">
        <w:rPr>
          <w:szCs w:val="21"/>
        </w:rPr>
        <w:t>强大的技术及研发队伍紧密合作，生产出的光掩膜关键尺寸控制严格，缺失率极低。每个光掩膜的状态都会记录在光掩膜状态跟踪系统里并被严密追踪，以确保高品质光掩膜的出货。实施定期的检查，帮助我们避免和及早发现</w:t>
      </w:r>
      <w:r w:rsidRPr="00567D14">
        <w:rPr>
          <w:szCs w:val="21"/>
        </w:rPr>
        <w:t>ESD</w:t>
      </w:r>
      <w:r w:rsidRPr="00567D14">
        <w:rPr>
          <w:szCs w:val="21"/>
        </w:rPr>
        <w:t>损伤、划痕、颗粒、薄膜框架及老化等。</w:t>
      </w:r>
      <w:r w:rsidRPr="00567D14">
        <w:rPr>
          <w:szCs w:val="21"/>
        </w:rPr>
        <w:br/>
      </w:r>
      <w:r>
        <w:rPr>
          <w:rFonts w:hint="eastAsia"/>
          <w:bCs/>
          <w:szCs w:val="21"/>
        </w:rPr>
        <w:t xml:space="preserve">    </w:t>
      </w:r>
      <w:r w:rsidRPr="00567D14">
        <w:rPr>
          <w:bCs/>
          <w:szCs w:val="21"/>
        </w:rPr>
        <w:t>光罩厂信息安全措施</w:t>
      </w:r>
      <w:r w:rsidRPr="00567D14">
        <w:rPr>
          <w:szCs w:val="21"/>
        </w:rPr>
        <w:t>中芯光罩厂实行严密的安全控制来保障客户的智能财产权。独立的内部网络以及专门的防火墙构筑了安全的、访问限制的光罩厂生产环境。光罩厂资料以及网络安全包括以下方面：</w:t>
      </w:r>
    </w:p>
    <w:tbl>
      <w:tblPr>
        <w:tblW w:w="4500" w:type="pct"/>
        <w:tblCellMar>
          <w:left w:w="0" w:type="dxa"/>
          <w:right w:w="0" w:type="dxa"/>
        </w:tblCellMar>
        <w:tblLook w:val="04A0"/>
      </w:tblPr>
      <w:tblGrid>
        <w:gridCol w:w="7475"/>
      </w:tblGrid>
      <w:tr w:rsidR="00567D14" w:rsidRPr="00567D14" w:rsidTr="00567D14">
        <w:tc>
          <w:tcPr>
            <w:tcW w:w="4100" w:type="pct"/>
            <w:vAlign w:val="center"/>
            <w:hideMark/>
          </w:tcPr>
          <w:tbl>
            <w:tblPr>
              <w:tblW w:w="5000" w:type="pct"/>
              <w:tblCellMar>
                <w:left w:w="0" w:type="dxa"/>
                <w:right w:w="0" w:type="dxa"/>
              </w:tblCellMar>
              <w:tblLook w:val="04A0"/>
            </w:tblPr>
            <w:tblGrid>
              <w:gridCol w:w="224"/>
              <w:gridCol w:w="7251"/>
            </w:tblGrid>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1" name="图片 41"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独立的光罩厂内部网络，用防火墙与公司内部其它部门隔离</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2" name="图片 42"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用于流片服务、被严密保护的专门</w:t>
                  </w:r>
                  <w:r w:rsidRPr="00567D14">
                    <w:rPr>
                      <w:szCs w:val="21"/>
                    </w:rPr>
                    <w:t>FTP</w:t>
                  </w:r>
                  <w:r w:rsidRPr="00567D14">
                    <w:rPr>
                      <w:szCs w:val="21"/>
                    </w:rPr>
                    <w:t>服务器</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3" name="图片 43"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FTP</w:t>
                  </w:r>
                  <w:r w:rsidRPr="00567D14">
                    <w:rPr>
                      <w:szCs w:val="21"/>
                    </w:rPr>
                    <w:t>传输资料被强制性加密（</w:t>
                  </w:r>
                  <w:r w:rsidRPr="00567D14">
                    <w:rPr>
                      <w:szCs w:val="21"/>
                    </w:rPr>
                    <w:t>PGP, GPG, Security Box</w:t>
                  </w:r>
                  <w:r w:rsidRPr="00567D14">
                    <w:rPr>
                      <w:szCs w:val="21"/>
                    </w:rPr>
                    <w:t>）</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4" name="图片 44"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严密控制磁带存储访问</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5" name="图片 45"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摄像及门禁系统</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6" name="图片 46"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源文件在光掩膜出货后六个月内被删除</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7" name="图片 47"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客户及产品名称使用编号代替</w:t>
                  </w:r>
                </w:p>
              </w:tc>
            </w:tr>
            <w:tr w:rsidR="00567D14" w:rsidRPr="00567D14">
              <w:tc>
                <w:tcPr>
                  <w:tcW w:w="150" w:type="pct"/>
                  <w:vAlign w:val="center"/>
                  <w:hideMark/>
                </w:tcPr>
                <w:p w:rsidR="00567D14" w:rsidRPr="00567D14" w:rsidRDefault="00567D14" w:rsidP="00567D14">
                  <w:pPr>
                    <w:spacing w:line="420" w:lineRule="exact"/>
                    <w:rPr>
                      <w:szCs w:val="21"/>
                    </w:rPr>
                  </w:pPr>
                  <w:r w:rsidRPr="00567D14">
                    <w:rPr>
                      <w:noProof/>
                      <w:szCs w:val="21"/>
                    </w:rPr>
                    <w:drawing>
                      <wp:inline distT="0" distB="0" distL="0" distR="0">
                        <wp:extent cx="38100" cy="38100"/>
                        <wp:effectExtent l="19050" t="0" r="0" b="0"/>
                        <wp:docPr id="48" name="图片 48" descr="http://www.smics.com/img/d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smics.com/img/du.gif"/>
                                <pic:cNvPicPr>
                                  <a:picLocks noChangeAspect="1" noChangeArrowheads="1"/>
                                </pic:cNvPicPr>
                              </pic:nvPicPr>
                              <pic:blipFill>
                                <a:blip r:embed="rId8"/>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850" w:type="pct"/>
                  <w:vAlign w:val="center"/>
                  <w:hideMark/>
                </w:tcPr>
                <w:p w:rsidR="00567D14" w:rsidRPr="00567D14" w:rsidRDefault="00567D14" w:rsidP="00567D14">
                  <w:pPr>
                    <w:spacing w:line="420" w:lineRule="exact"/>
                    <w:rPr>
                      <w:szCs w:val="21"/>
                    </w:rPr>
                  </w:pPr>
                  <w:r w:rsidRPr="00567D14">
                    <w:rPr>
                      <w:szCs w:val="21"/>
                    </w:rPr>
                    <w:t>ISO 27001(</w:t>
                  </w:r>
                  <w:r w:rsidRPr="00567D14">
                    <w:rPr>
                      <w:szCs w:val="21"/>
                    </w:rPr>
                    <w:t>信息安全</w:t>
                  </w:r>
                  <w:r w:rsidRPr="00567D14">
                    <w:rPr>
                      <w:szCs w:val="21"/>
                    </w:rPr>
                    <w:t>)</w:t>
                  </w:r>
                  <w:r w:rsidRPr="00567D14">
                    <w:rPr>
                      <w:szCs w:val="21"/>
                    </w:rPr>
                    <w:t>认证</w:t>
                  </w:r>
                </w:p>
              </w:tc>
            </w:tr>
          </w:tbl>
          <w:p w:rsidR="00567D14" w:rsidRPr="00567D14" w:rsidRDefault="00567D14" w:rsidP="00567D14">
            <w:pPr>
              <w:spacing w:line="420" w:lineRule="exact"/>
              <w:rPr>
                <w:szCs w:val="21"/>
              </w:rPr>
            </w:pPr>
          </w:p>
        </w:tc>
      </w:tr>
    </w:tbl>
    <w:p w:rsidR="00A979A5" w:rsidRDefault="00A979A5" w:rsidP="00567D14">
      <w:pPr>
        <w:spacing w:line="420" w:lineRule="exact"/>
        <w:rPr>
          <w:szCs w:val="21"/>
        </w:rPr>
      </w:pPr>
    </w:p>
    <w:p w:rsidR="009A73F9" w:rsidRDefault="009A73F9" w:rsidP="00567D14">
      <w:pPr>
        <w:spacing w:line="420" w:lineRule="exact"/>
        <w:rPr>
          <w:b/>
          <w:color w:val="000000" w:themeColor="text1"/>
          <w:szCs w:val="21"/>
          <w:shd w:val="pct15" w:color="auto" w:fill="FFFFFF"/>
        </w:rPr>
      </w:pPr>
      <w:r w:rsidRPr="00B960B0">
        <w:rPr>
          <w:rFonts w:hint="eastAsia"/>
          <w:b/>
          <w:color w:val="000000" w:themeColor="text1"/>
          <w:szCs w:val="21"/>
          <w:shd w:val="pct15" w:color="auto" w:fill="FFFFFF"/>
        </w:rPr>
        <w:t>设计支持</w:t>
      </w:r>
    </w:p>
    <w:p w:rsidR="00B960B0" w:rsidRPr="00B960B0" w:rsidRDefault="00B960B0" w:rsidP="00567D14">
      <w:pPr>
        <w:spacing w:line="420" w:lineRule="exact"/>
        <w:rPr>
          <w:b/>
          <w:color w:val="000000" w:themeColor="text1"/>
          <w:szCs w:val="21"/>
          <w:shd w:val="pct15" w:color="auto" w:fill="FFFFFF"/>
        </w:rPr>
      </w:pPr>
    </w:p>
    <w:p w:rsidR="00B960B0" w:rsidRDefault="009A73F9" w:rsidP="009A73F9">
      <w:pPr>
        <w:spacing w:line="420" w:lineRule="exact"/>
        <w:ind w:firstLineChars="200" w:firstLine="420"/>
        <w:rPr>
          <w:szCs w:val="21"/>
        </w:rPr>
      </w:pPr>
      <w:r w:rsidRPr="009A73F9">
        <w:rPr>
          <w:szCs w:val="21"/>
        </w:rPr>
        <w:t>中芯国际的设计支持服务帮客户准备量产，用成熟可靠的工艺技术实现日趋精细复杂的芯片设计，从而让产品在具备更高性能和更低功耗的同时，实现芯片尺寸的优化。</w:t>
      </w:r>
    </w:p>
    <w:p w:rsidR="009A73F9" w:rsidRPr="009A73F9" w:rsidRDefault="00B960B0" w:rsidP="009A73F9">
      <w:pPr>
        <w:spacing w:line="420" w:lineRule="exact"/>
        <w:ind w:firstLineChars="200" w:firstLine="420"/>
        <w:rPr>
          <w:szCs w:val="21"/>
        </w:rPr>
      </w:pPr>
      <w:r>
        <w:rPr>
          <w:szCs w:val="21"/>
        </w:rPr>
        <w:t>为了满足</w:t>
      </w:r>
      <w:r w:rsidR="009A73F9" w:rsidRPr="009A73F9">
        <w:rPr>
          <w:szCs w:val="21"/>
        </w:rPr>
        <w:t>来自全球的客户需求，中芯国际提供涵盖</w:t>
      </w:r>
      <w:r w:rsidR="009A73F9" w:rsidRPr="009A73F9">
        <w:rPr>
          <w:szCs w:val="21"/>
        </w:rPr>
        <w:t>0.35</w:t>
      </w:r>
      <w:r w:rsidR="009A73F9" w:rsidRPr="009A73F9">
        <w:rPr>
          <w:szCs w:val="21"/>
        </w:rPr>
        <w:t>微米到</w:t>
      </w:r>
      <w:r w:rsidR="009A73F9" w:rsidRPr="009A73F9">
        <w:rPr>
          <w:szCs w:val="21"/>
        </w:rPr>
        <w:t>40</w:t>
      </w:r>
      <w:r w:rsidR="009A73F9" w:rsidRPr="009A73F9">
        <w:rPr>
          <w:szCs w:val="21"/>
        </w:rPr>
        <w:t>纳米从成熟到先进的工艺制程，并针对不同产品提供逻辑，模拟</w:t>
      </w:r>
      <w:r w:rsidR="009A73F9" w:rsidRPr="009A73F9">
        <w:rPr>
          <w:szCs w:val="21"/>
        </w:rPr>
        <w:t>/</w:t>
      </w:r>
      <w:r w:rsidR="009A73F9" w:rsidRPr="009A73F9">
        <w:rPr>
          <w:szCs w:val="21"/>
        </w:rPr>
        <w:t>混合和射频</w:t>
      </w:r>
      <w:r w:rsidR="009A73F9" w:rsidRPr="009A73F9">
        <w:rPr>
          <w:szCs w:val="21"/>
        </w:rPr>
        <w:t>CMOS</w:t>
      </w:r>
      <w:r w:rsidR="009A73F9" w:rsidRPr="009A73F9">
        <w:rPr>
          <w:szCs w:val="21"/>
        </w:rPr>
        <w:t>，高压，嵌入式存储器以及</w:t>
      </w:r>
      <w:r w:rsidR="009A73F9" w:rsidRPr="009A73F9">
        <w:rPr>
          <w:szCs w:val="21"/>
        </w:rPr>
        <w:t>CIS</w:t>
      </w:r>
      <w:r w:rsidR="009A73F9" w:rsidRPr="009A73F9">
        <w:rPr>
          <w:szCs w:val="21"/>
        </w:rPr>
        <w:t>工艺技术。在这些工艺节点上，中芯国际所拥有的充足产能，价格导向的产品原型验证服务，以及全方位的增值设计服务，都能有力地帮助客户把具有价格竞争力的产品迅速推向市场。</w:t>
      </w:r>
    </w:p>
    <w:p w:rsidR="009A73F9" w:rsidRDefault="009A73F9" w:rsidP="00567D14">
      <w:pPr>
        <w:spacing w:line="420" w:lineRule="exact"/>
        <w:rPr>
          <w:b/>
          <w:color w:val="4F81BD" w:themeColor="accent1"/>
          <w:szCs w:val="21"/>
        </w:rPr>
      </w:pPr>
    </w:p>
    <w:p w:rsidR="00B960B0" w:rsidRDefault="00B960B0" w:rsidP="00567D14">
      <w:pPr>
        <w:spacing w:line="420" w:lineRule="exact"/>
        <w:rPr>
          <w:b/>
          <w:color w:val="4F81BD" w:themeColor="accent1"/>
          <w:szCs w:val="21"/>
        </w:rPr>
      </w:pPr>
    </w:p>
    <w:p w:rsidR="00B960B0" w:rsidRDefault="00B960B0" w:rsidP="00567D14">
      <w:pPr>
        <w:spacing w:line="420" w:lineRule="exact"/>
        <w:rPr>
          <w:b/>
          <w:color w:val="4F81BD" w:themeColor="accent1"/>
          <w:szCs w:val="21"/>
        </w:rPr>
      </w:pPr>
    </w:p>
    <w:p w:rsidR="009A73F9" w:rsidRDefault="009A73F9" w:rsidP="00567D14">
      <w:pPr>
        <w:spacing w:line="420" w:lineRule="exact"/>
        <w:rPr>
          <w:b/>
          <w:color w:val="000000" w:themeColor="text1"/>
          <w:szCs w:val="21"/>
          <w:shd w:val="pct15" w:color="auto" w:fill="FFFFFF"/>
        </w:rPr>
      </w:pPr>
      <w:r w:rsidRPr="00B960B0">
        <w:rPr>
          <w:rFonts w:hint="eastAsia"/>
          <w:b/>
          <w:color w:val="000000" w:themeColor="text1"/>
          <w:szCs w:val="21"/>
          <w:shd w:val="pct15" w:color="auto" w:fill="FFFFFF"/>
        </w:rPr>
        <w:lastRenderedPageBreak/>
        <w:t>外包服务</w:t>
      </w:r>
    </w:p>
    <w:p w:rsidR="00B960B0" w:rsidRPr="00B960B0" w:rsidRDefault="00B960B0" w:rsidP="00567D14">
      <w:pPr>
        <w:spacing w:line="420" w:lineRule="exact"/>
        <w:rPr>
          <w:b/>
          <w:color w:val="000000" w:themeColor="text1"/>
          <w:szCs w:val="21"/>
          <w:shd w:val="pct15" w:color="auto" w:fill="FFFFFF"/>
        </w:rPr>
      </w:pPr>
    </w:p>
    <w:p w:rsidR="00A979A5" w:rsidRDefault="009A73F9" w:rsidP="00A979A5">
      <w:pPr>
        <w:spacing w:line="420" w:lineRule="exact"/>
        <w:ind w:firstLineChars="200" w:firstLine="420"/>
        <w:rPr>
          <w:szCs w:val="21"/>
        </w:rPr>
      </w:pPr>
      <w:r w:rsidRPr="009A73F9">
        <w:rPr>
          <w:szCs w:val="21"/>
        </w:rPr>
        <w:t>除了中芯国际附属的后段服务公司，中芯国际</w:t>
      </w:r>
      <w:r w:rsidRPr="009A73F9">
        <w:rPr>
          <w:szCs w:val="21"/>
        </w:rPr>
        <w:t>Turnkey</w:t>
      </w:r>
      <w:r w:rsidRPr="009A73F9">
        <w:rPr>
          <w:szCs w:val="21"/>
        </w:rPr>
        <w:t>外包服务提供了后段供应链管理，涵盖全系列的芯片测试，芯片凸块服务，封装，和最终测试服务。中芯国际的合作伙伴网络是中芯根据客户需求严格筛选并验证合格的具有领先地位的供货商。</w:t>
      </w:r>
    </w:p>
    <w:p w:rsidR="009A73F9" w:rsidRPr="009A73F9" w:rsidRDefault="009A73F9" w:rsidP="009A73F9">
      <w:pPr>
        <w:pStyle w:val="a4"/>
        <w:numPr>
          <w:ilvl w:val="0"/>
          <w:numId w:val="3"/>
        </w:numPr>
        <w:spacing w:line="420" w:lineRule="exact"/>
        <w:ind w:firstLineChars="0"/>
        <w:rPr>
          <w:szCs w:val="21"/>
        </w:rPr>
      </w:pPr>
      <w:r w:rsidRPr="009A73F9">
        <w:rPr>
          <w:b/>
          <w:bCs/>
          <w:szCs w:val="21"/>
        </w:rPr>
        <w:t>晶圆探测</w:t>
      </w:r>
      <w:r w:rsidRPr="009A73F9">
        <w:rPr>
          <w:b/>
          <w:bCs/>
          <w:szCs w:val="21"/>
        </w:rPr>
        <w:t>/</w:t>
      </w:r>
      <w:r w:rsidRPr="009A73F9">
        <w:rPr>
          <w:b/>
          <w:bCs/>
          <w:szCs w:val="21"/>
        </w:rPr>
        <w:t>测试服务</w:t>
      </w:r>
    </w:p>
    <w:p w:rsidR="009A73F9" w:rsidRDefault="009A73F9" w:rsidP="009A73F9">
      <w:pPr>
        <w:spacing w:line="420" w:lineRule="exact"/>
        <w:ind w:firstLineChars="200" w:firstLine="420"/>
        <w:rPr>
          <w:szCs w:val="21"/>
        </w:rPr>
      </w:pPr>
      <w:r w:rsidRPr="009A73F9">
        <w:rPr>
          <w:szCs w:val="21"/>
        </w:rPr>
        <w:t>中芯国际测试设施为客户提供迅速及严格品质控制的芯片级测试。中芯备有先进的测试及激光修复设备，测试设施能为客户在</w:t>
      </w:r>
      <w:r w:rsidRPr="009A73F9">
        <w:rPr>
          <w:szCs w:val="21"/>
        </w:rPr>
        <w:t>150</w:t>
      </w:r>
      <w:r w:rsidRPr="009A73F9">
        <w:rPr>
          <w:szCs w:val="21"/>
        </w:rPr>
        <w:t>毫米、</w:t>
      </w:r>
      <w:r w:rsidRPr="009A73F9">
        <w:rPr>
          <w:szCs w:val="21"/>
        </w:rPr>
        <w:t>200</w:t>
      </w:r>
      <w:r w:rsidRPr="009A73F9">
        <w:rPr>
          <w:szCs w:val="21"/>
        </w:rPr>
        <w:t>毫米和</w:t>
      </w:r>
      <w:r w:rsidRPr="009A73F9">
        <w:rPr>
          <w:szCs w:val="21"/>
        </w:rPr>
        <w:t>300</w:t>
      </w:r>
      <w:r w:rsidRPr="009A73F9">
        <w:rPr>
          <w:szCs w:val="21"/>
        </w:rPr>
        <w:t>毫米晶圆提供全方位的测试服务。</w:t>
      </w:r>
      <w:r w:rsidRPr="009A73F9">
        <w:rPr>
          <w:szCs w:val="21"/>
        </w:rPr>
        <w:t> </w:t>
      </w:r>
    </w:p>
    <w:p w:rsidR="00A979A5" w:rsidRDefault="00A979A5" w:rsidP="009A73F9">
      <w:pPr>
        <w:spacing w:line="420" w:lineRule="exact"/>
        <w:ind w:firstLineChars="200" w:firstLine="420"/>
        <w:rPr>
          <w:szCs w:val="21"/>
        </w:rPr>
      </w:pPr>
      <w:r w:rsidRPr="009A73F9">
        <w:rPr>
          <w:szCs w:val="21"/>
        </w:rPr>
        <w:t>服务包括芯片测试、环氧探针卡制造及修复，以及接触式和非接触式</w:t>
      </w:r>
      <w:r w:rsidRPr="009A73F9">
        <w:rPr>
          <w:szCs w:val="21"/>
        </w:rPr>
        <w:t>IC</w:t>
      </w:r>
      <w:r w:rsidRPr="009A73F9">
        <w:rPr>
          <w:szCs w:val="21"/>
        </w:rPr>
        <w:t>卡的测试等。</w:t>
      </w:r>
    </w:p>
    <w:p w:rsidR="00A979A5" w:rsidRDefault="00A979A5" w:rsidP="009A73F9">
      <w:pPr>
        <w:spacing w:line="420" w:lineRule="exact"/>
        <w:ind w:firstLineChars="200" w:firstLine="420"/>
        <w:rPr>
          <w:szCs w:val="21"/>
        </w:rPr>
      </w:pPr>
      <w:r w:rsidRPr="009A73F9">
        <w:rPr>
          <w:szCs w:val="21"/>
        </w:rPr>
        <w:t>芯片测试服务包括测试项目的开发以及失效分析和可靠性测试</w:t>
      </w:r>
      <w:r>
        <w:rPr>
          <w:rFonts w:hint="eastAsia"/>
          <w:szCs w:val="21"/>
        </w:rPr>
        <w:t>。</w:t>
      </w:r>
    </w:p>
    <w:p w:rsidR="00A979A5" w:rsidRDefault="00B960B0" w:rsidP="009A73F9">
      <w:pPr>
        <w:spacing w:line="420" w:lineRule="exact"/>
        <w:ind w:firstLineChars="200" w:firstLine="420"/>
        <w:rPr>
          <w:szCs w:val="21"/>
        </w:rPr>
      </w:pPr>
      <w:r>
        <w:rPr>
          <w:rFonts w:hint="eastAsia"/>
          <w:szCs w:val="21"/>
        </w:rPr>
        <w:t>中芯国际</w:t>
      </w:r>
      <w:r w:rsidR="00A979A5" w:rsidRPr="009A73F9">
        <w:rPr>
          <w:szCs w:val="21"/>
        </w:rPr>
        <w:t>可以制作、维修及保养高达</w:t>
      </w:r>
      <w:r w:rsidR="00A979A5" w:rsidRPr="009A73F9">
        <w:rPr>
          <w:szCs w:val="21"/>
        </w:rPr>
        <w:t>16DUTs</w:t>
      </w:r>
      <w:r w:rsidR="00A979A5" w:rsidRPr="009A73F9">
        <w:rPr>
          <w:szCs w:val="21"/>
        </w:rPr>
        <w:t>的环氧探针卡及低漏电探针卡。</w:t>
      </w:r>
    </w:p>
    <w:p w:rsidR="00A979A5" w:rsidRPr="00A979A5" w:rsidRDefault="00A979A5" w:rsidP="00A979A5">
      <w:pPr>
        <w:pStyle w:val="a4"/>
        <w:numPr>
          <w:ilvl w:val="0"/>
          <w:numId w:val="3"/>
        </w:numPr>
        <w:spacing w:line="420" w:lineRule="exact"/>
        <w:ind w:firstLineChars="0"/>
        <w:rPr>
          <w:szCs w:val="21"/>
        </w:rPr>
      </w:pPr>
      <w:r w:rsidRPr="00A979A5">
        <w:rPr>
          <w:b/>
          <w:bCs/>
          <w:szCs w:val="21"/>
        </w:rPr>
        <w:t>晶圆凸块服务</w:t>
      </w:r>
    </w:p>
    <w:p w:rsidR="00A979A5" w:rsidRPr="00A979A5" w:rsidRDefault="00A979A5" w:rsidP="00A979A5">
      <w:pPr>
        <w:spacing w:line="420" w:lineRule="exact"/>
        <w:ind w:firstLineChars="200" w:firstLine="420"/>
        <w:rPr>
          <w:szCs w:val="21"/>
        </w:rPr>
      </w:pPr>
      <w:r w:rsidRPr="00A979A5">
        <w:rPr>
          <w:szCs w:val="21"/>
        </w:rPr>
        <w:t>中芯国际通过其附属企业芯电半导体有限公司提供</w:t>
      </w:r>
      <w:r w:rsidRPr="00A979A5">
        <w:rPr>
          <w:szCs w:val="21"/>
        </w:rPr>
        <w:t>200</w:t>
      </w:r>
      <w:r w:rsidRPr="00A979A5">
        <w:rPr>
          <w:szCs w:val="21"/>
        </w:rPr>
        <w:t>毫米以及</w:t>
      </w:r>
      <w:r w:rsidRPr="00A979A5">
        <w:rPr>
          <w:szCs w:val="21"/>
        </w:rPr>
        <w:t>300</w:t>
      </w:r>
      <w:r w:rsidRPr="00A979A5">
        <w:rPr>
          <w:szCs w:val="21"/>
        </w:rPr>
        <w:t>毫米芯片凸块和芯片级封装（</w:t>
      </w:r>
      <w:r w:rsidRPr="00A979A5">
        <w:rPr>
          <w:szCs w:val="21"/>
        </w:rPr>
        <w:t>WLCSP</w:t>
      </w:r>
      <w:r w:rsidRPr="00A979A5">
        <w:rPr>
          <w:szCs w:val="21"/>
        </w:rPr>
        <w:t>）。中芯的芯圆凸块服务包含共晶</w:t>
      </w:r>
      <w:r w:rsidRPr="00A979A5">
        <w:rPr>
          <w:szCs w:val="21"/>
        </w:rPr>
        <w:t>/</w:t>
      </w:r>
      <w:r w:rsidRPr="00A979A5">
        <w:rPr>
          <w:szCs w:val="21"/>
        </w:rPr>
        <w:t>无铅焊料凸点加工，以及单层或多层再分布（</w:t>
      </w:r>
      <w:r w:rsidRPr="00A979A5">
        <w:rPr>
          <w:szCs w:val="21"/>
        </w:rPr>
        <w:t>RDL</w:t>
      </w:r>
      <w:r w:rsidRPr="00A979A5">
        <w:rPr>
          <w:szCs w:val="21"/>
        </w:rPr>
        <w:t>）的服务，</w:t>
      </w:r>
      <w:r w:rsidRPr="00A979A5">
        <w:rPr>
          <w:szCs w:val="21"/>
        </w:rPr>
        <w:t>WLCSP</w:t>
      </w:r>
      <w:r w:rsidRPr="00A979A5">
        <w:rPr>
          <w:szCs w:val="21"/>
        </w:rPr>
        <w:t>封装加工，芯片加工处理服务（</w:t>
      </w:r>
      <w:r w:rsidRPr="00A979A5">
        <w:rPr>
          <w:szCs w:val="21"/>
        </w:rPr>
        <w:t>DPS</w:t>
      </w:r>
      <w:r w:rsidRPr="00A979A5">
        <w:rPr>
          <w:szCs w:val="21"/>
        </w:rPr>
        <w:t>）。中芯的焊料凸点工艺，均和</w:t>
      </w:r>
      <w:r w:rsidRPr="00A979A5">
        <w:rPr>
          <w:szCs w:val="21"/>
        </w:rPr>
        <w:t>Al</w:t>
      </w:r>
      <w:r w:rsidRPr="00A979A5">
        <w:rPr>
          <w:szCs w:val="21"/>
        </w:rPr>
        <w:t>及</w:t>
      </w:r>
      <w:r w:rsidRPr="00A979A5">
        <w:rPr>
          <w:szCs w:val="21"/>
        </w:rPr>
        <w:t>Cu</w:t>
      </w:r>
      <w:r w:rsidRPr="00A979A5">
        <w:rPr>
          <w:szCs w:val="21"/>
        </w:rPr>
        <w:t>焊片兼容。这项服务可应用于需要倒装芯片或芯片级封装的射频器件、</w:t>
      </w:r>
      <w:r w:rsidRPr="00A979A5">
        <w:rPr>
          <w:szCs w:val="21"/>
        </w:rPr>
        <w:t>SoC</w:t>
      </w:r>
      <w:r w:rsidRPr="00A979A5">
        <w:rPr>
          <w:szCs w:val="21"/>
        </w:rPr>
        <w:t>及其它高性能集成电路的产品。除此之外对于有后段服务</w:t>
      </w:r>
      <w:r w:rsidRPr="00A979A5">
        <w:rPr>
          <w:szCs w:val="21"/>
        </w:rPr>
        <w:t xml:space="preserve"> (backend service) </w:t>
      </w:r>
      <w:r w:rsidRPr="00A979A5">
        <w:rPr>
          <w:szCs w:val="21"/>
        </w:rPr>
        <w:t>需求的客户</w:t>
      </w:r>
      <w:r w:rsidRPr="00A979A5">
        <w:rPr>
          <w:szCs w:val="21"/>
        </w:rPr>
        <w:t>,</w:t>
      </w:r>
      <w:r w:rsidRPr="00A979A5">
        <w:rPr>
          <w:szCs w:val="21"/>
        </w:rPr>
        <w:t>中芯提供的芯片加工处理服务（</w:t>
      </w:r>
      <w:r w:rsidRPr="00A979A5">
        <w:rPr>
          <w:szCs w:val="21"/>
        </w:rPr>
        <w:t>DPS</w:t>
      </w:r>
      <w:r w:rsidRPr="00A979A5">
        <w:rPr>
          <w:szCs w:val="21"/>
        </w:rPr>
        <w:t>），能将不论是凸块或者</w:t>
      </w:r>
      <w:r w:rsidRPr="00A979A5">
        <w:rPr>
          <w:szCs w:val="21"/>
        </w:rPr>
        <w:t>WLCSP</w:t>
      </w:r>
      <w:r w:rsidRPr="00A979A5">
        <w:rPr>
          <w:szCs w:val="21"/>
        </w:rPr>
        <w:t>封装的产品从晶圆形式转换为芯片形式（此加工处理服务包括测试、芯片切割还有编带服务）。</w:t>
      </w:r>
    </w:p>
    <w:p w:rsidR="009A73F9" w:rsidRPr="009A73F9" w:rsidRDefault="009A73F9" w:rsidP="009A73F9">
      <w:pPr>
        <w:spacing w:line="420" w:lineRule="exact"/>
        <w:ind w:firstLineChars="200" w:firstLine="420"/>
        <w:rPr>
          <w:szCs w:val="21"/>
        </w:rPr>
      </w:pPr>
    </w:p>
    <w:sectPr w:rsidR="009A73F9" w:rsidRPr="009A73F9" w:rsidSect="00E25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9FD" w:rsidRDefault="004C39FD" w:rsidP="008B7DC8">
      <w:r>
        <w:separator/>
      </w:r>
    </w:p>
  </w:endnote>
  <w:endnote w:type="continuationSeparator" w:id="1">
    <w:p w:rsidR="004C39FD" w:rsidRDefault="004C39FD" w:rsidP="008B7D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9FD" w:rsidRDefault="004C39FD" w:rsidP="008B7DC8">
      <w:r>
        <w:separator/>
      </w:r>
    </w:p>
  </w:footnote>
  <w:footnote w:type="continuationSeparator" w:id="1">
    <w:p w:rsidR="004C39FD" w:rsidRDefault="004C39FD" w:rsidP="008B7D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56EE"/>
    <w:multiLevelType w:val="multilevel"/>
    <w:tmpl w:val="78AA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D58A9"/>
    <w:multiLevelType w:val="multilevel"/>
    <w:tmpl w:val="255C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D52CDE"/>
    <w:multiLevelType w:val="multilevel"/>
    <w:tmpl w:val="0356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CD3BDB"/>
    <w:multiLevelType w:val="hybridMultilevel"/>
    <w:tmpl w:val="1A2C8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3C1D8F"/>
    <w:multiLevelType w:val="multilevel"/>
    <w:tmpl w:val="7530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8C3126"/>
    <w:multiLevelType w:val="multilevel"/>
    <w:tmpl w:val="664A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043DC3"/>
    <w:multiLevelType w:val="hybridMultilevel"/>
    <w:tmpl w:val="B71C1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1E9E"/>
    <w:rsid w:val="000553E9"/>
    <w:rsid w:val="000E77E4"/>
    <w:rsid w:val="00133F03"/>
    <w:rsid w:val="00156CE5"/>
    <w:rsid w:val="00321A75"/>
    <w:rsid w:val="003245CA"/>
    <w:rsid w:val="0034300E"/>
    <w:rsid w:val="00345BE7"/>
    <w:rsid w:val="004956E6"/>
    <w:rsid w:val="004C39FD"/>
    <w:rsid w:val="00567D14"/>
    <w:rsid w:val="0065263C"/>
    <w:rsid w:val="00701265"/>
    <w:rsid w:val="007122BB"/>
    <w:rsid w:val="00712621"/>
    <w:rsid w:val="00763FD1"/>
    <w:rsid w:val="0076694D"/>
    <w:rsid w:val="00853D79"/>
    <w:rsid w:val="008B7DC8"/>
    <w:rsid w:val="00995D8C"/>
    <w:rsid w:val="009A73F9"/>
    <w:rsid w:val="009A74FB"/>
    <w:rsid w:val="00A17D9D"/>
    <w:rsid w:val="00A671A4"/>
    <w:rsid w:val="00A80060"/>
    <w:rsid w:val="00A979A5"/>
    <w:rsid w:val="00AF40E2"/>
    <w:rsid w:val="00B26904"/>
    <w:rsid w:val="00B960B0"/>
    <w:rsid w:val="00BA32B5"/>
    <w:rsid w:val="00C30B35"/>
    <w:rsid w:val="00C8207B"/>
    <w:rsid w:val="00D04594"/>
    <w:rsid w:val="00D526DD"/>
    <w:rsid w:val="00E25D11"/>
    <w:rsid w:val="00E31E9E"/>
    <w:rsid w:val="00E8550C"/>
    <w:rsid w:val="00FC08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D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26DD"/>
    <w:rPr>
      <w:color w:val="0000FF" w:themeColor="hyperlink"/>
      <w:u w:val="single"/>
    </w:rPr>
  </w:style>
  <w:style w:type="paragraph" w:styleId="a4">
    <w:name w:val="List Paragraph"/>
    <w:basedOn w:val="a"/>
    <w:uiPriority w:val="34"/>
    <w:qFormat/>
    <w:rsid w:val="000553E9"/>
    <w:pPr>
      <w:ind w:firstLineChars="200" w:firstLine="420"/>
    </w:pPr>
  </w:style>
  <w:style w:type="character" w:styleId="a5">
    <w:name w:val="Strong"/>
    <w:basedOn w:val="a0"/>
    <w:uiPriority w:val="22"/>
    <w:qFormat/>
    <w:rsid w:val="0076694D"/>
    <w:rPr>
      <w:b/>
      <w:bCs/>
    </w:rPr>
  </w:style>
  <w:style w:type="character" w:customStyle="1" w:styleId="power">
    <w:name w:val="power"/>
    <w:basedOn w:val="a0"/>
    <w:rsid w:val="0076694D"/>
  </w:style>
  <w:style w:type="character" w:customStyle="1" w:styleId="lxtextboard">
    <w:name w:val="lxtext_board"/>
    <w:basedOn w:val="a0"/>
    <w:rsid w:val="0034300E"/>
  </w:style>
  <w:style w:type="character" w:customStyle="1" w:styleId="text">
    <w:name w:val="text"/>
    <w:basedOn w:val="a0"/>
    <w:rsid w:val="00995D8C"/>
  </w:style>
  <w:style w:type="paragraph" w:styleId="a6">
    <w:name w:val="Normal (Web)"/>
    <w:basedOn w:val="a"/>
    <w:uiPriority w:val="99"/>
    <w:semiHidden/>
    <w:unhideWhenUsed/>
    <w:rsid w:val="00995D8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95D8C"/>
  </w:style>
  <w:style w:type="paragraph" w:styleId="a7">
    <w:name w:val="Balloon Text"/>
    <w:basedOn w:val="a"/>
    <w:link w:val="Char"/>
    <w:uiPriority w:val="99"/>
    <w:semiHidden/>
    <w:unhideWhenUsed/>
    <w:rsid w:val="00567D14"/>
    <w:rPr>
      <w:sz w:val="18"/>
      <w:szCs w:val="18"/>
    </w:rPr>
  </w:style>
  <w:style w:type="character" w:customStyle="1" w:styleId="Char">
    <w:name w:val="批注框文本 Char"/>
    <w:basedOn w:val="a0"/>
    <w:link w:val="a7"/>
    <w:uiPriority w:val="99"/>
    <w:semiHidden/>
    <w:rsid w:val="00567D14"/>
    <w:rPr>
      <w:sz w:val="18"/>
      <w:szCs w:val="18"/>
    </w:rPr>
  </w:style>
  <w:style w:type="paragraph" w:styleId="a8">
    <w:name w:val="header"/>
    <w:basedOn w:val="a"/>
    <w:link w:val="Char0"/>
    <w:uiPriority w:val="99"/>
    <w:semiHidden/>
    <w:unhideWhenUsed/>
    <w:rsid w:val="008B7D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8B7DC8"/>
    <w:rPr>
      <w:sz w:val="18"/>
      <w:szCs w:val="18"/>
    </w:rPr>
  </w:style>
  <w:style w:type="paragraph" w:styleId="a9">
    <w:name w:val="footer"/>
    <w:basedOn w:val="a"/>
    <w:link w:val="Char1"/>
    <w:uiPriority w:val="99"/>
    <w:semiHidden/>
    <w:unhideWhenUsed/>
    <w:rsid w:val="008B7DC8"/>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8B7DC8"/>
    <w:rPr>
      <w:sz w:val="18"/>
      <w:szCs w:val="18"/>
    </w:rPr>
  </w:style>
  <w:style w:type="paragraph" w:styleId="aa">
    <w:name w:val="Date"/>
    <w:basedOn w:val="a"/>
    <w:next w:val="a"/>
    <w:link w:val="Char2"/>
    <w:uiPriority w:val="99"/>
    <w:semiHidden/>
    <w:unhideWhenUsed/>
    <w:rsid w:val="00A17D9D"/>
    <w:pPr>
      <w:ind w:leftChars="2500" w:left="100"/>
    </w:pPr>
  </w:style>
  <w:style w:type="character" w:customStyle="1" w:styleId="Char2">
    <w:name w:val="日期 Char"/>
    <w:basedOn w:val="a0"/>
    <w:link w:val="aa"/>
    <w:uiPriority w:val="99"/>
    <w:semiHidden/>
    <w:rsid w:val="00A17D9D"/>
  </w:style>
  <w:style w:type="character" w:customStyle="1" w:styleId="apple-style-span">
    <w:name w:val="apple-style-span"/>
    <w:basedOn w:val="a0"/>
    <w:rsid w:val="00BA32B5"/>
  </w:style>
</w:styles>
</file>

<file path=word/webSettings.xml><?xml version="1.0" encoding="utf-8"?>
<w:webSettings xmlns:r="http://schemas.openxmlformats.org/officeDocument/2006/relationships" xmlns:w="http://schemas.openxmlformats.org/wordprocessingml/2006/main">
  <w:divs>
    <w:div w:id="102266673">
      <w:bodyDiv w:val="1"/>
      <w:marLeft w:val="0"/>
      <w:marRight w:val="0"/>
      <w:marTop w:val="0"/>
      <w:marBottom w:val="0"/>
      <w:divBdr>
        <w:top w:val="none" w:sz="0" w:space="0" w:color="auto"/>
        <w:left w:val="none" w:sz="0" w:space="0" w:color="auto"/>
        <w:bottom w:val="none" w:sz="0" w:space="0" w:color="auto"/>
        <w:right w:val="none" w:sz="0" w:space="0" w:color="auto"/>
      </w:divBdr>
    </w:div>
    <w:div w:id="156579827">
      <w:bodyDiv w:val="1"/>
      <w:marLeft w:val="0"/>
      <w:marRight w:val="0"/>
      <w:marTop w:val="0"/>
      <w:marBottom w:val="0"/>
      <w:divBdr>
        <w:top w:val="none" w:sz="0" w:space="0" w:color="auto"/>
        <w:left w:val="none" w:sz="0" w:space="0" w:color="auto"/>
        <w:bottom w:val="none" w:sz="0" w:space="0" w:color="auto"/>
        <w:right w:val="none" w:sz="0" w:space="0" w:color="auto"/>
      </w:divBdr>
    </w:div>
    <w:div w:id="175534136">
      <w:bodyDiv w:val="1"/>
      <w:marLeft w:val="0"/>
      <w:marRight w:val="0"/>
      <w:marTop w:val="0"/>
      <w:marBottom w:val="0"/>
      <w:divBdr>
        <w:top w:val="none" w:sz="0" w:space="0" w:color="auto"/>
        <w:left w:val="none" w:sz="0" w:space="0" w:color="auto"/>
        <w:bottom w:val="none" w:sz="0" w:space="0" w:color="auto"/>
        <w:right w:val="none" w:sz="0" w:space="0" w:color="auto"/>
      </w:divBdr>
    </w:div>
    <w:div w:id="230432091">
      <w:bodyDiv w:val="1"/>
      <w:marLeft w:val="0"/>
      <w:marRight w:val="0"/>
      <w:marTop w:val="0"/>
      <w:marBottom w:val="0"/>
      <w:divBdr>
        <w:top w:val="none" w:sz="0" w:space="0" w:color="auto"/>
        <w:left w:val="none" w:sz="0" w:space="0" w:color="auto"/>
        <w:bottom w:val="none" w:sz="0" w:space="0" w:color="auto"/>
        <w:right w:val="none" w:sz="0" w:space="0" w:color="auto"/>
      </w:divBdr>
    </w:div>
    <w:div w:id="286742793">
      <w:bodyDiv w:val="1"/>
      <w:marLeft w:val="0"/>
      <w:marRight w:val="0"/>
      <w:marTop w:val="0"/>
      <w:marBottom w:val="0"/>
      <w:divBdr>
        <w:top w:val="none" w:sz="0" w:space="0" w:color="auto"/>
        <w:left w:val="none" w:sz="0" w:space="0" w:color="auto"/>
        <w:bottom w:val="none" w:sz="0" w:space="0" w:color="auto"/>
        <w:right w:val="none" w:sz="0" w:space="0" w:color="auto"/>
      </w:divBdr>
    </w:div>
    <w:div w:id="318845260">
      <w:bodyDiv w:val="1"/>
      <w:marLeft w:val="0"/>
      <w:marRight w:val="0"/>
      <w:marTop w:val="0"/>
      <w:marBottom w:val="0"/>
      <w:divBdr>
        <w:top w:val="none" w:sz="0" w:space="0" w:color="auto"/>
        <w:left w:val="none" w:sz="0" w:space="0" w:color="auto"/>
        <w:bottom w:val="none" w:sz="0" w:space="0" w:color="auto"/>
        <w:right w:val="none" w:sz="0" w:space="0" w:color="auto"/>
      </w:divBdr>
    </w:div>
    <w:div w:id="400981216">
      <w:bodyDiv w:val="1"/>
      <w:marLeft w:val="0"/>
      <w:marRight w:val="0"/>
      <w:marTop w:val="0"/>
      <w:marBottom w:val="0"/>
      <w:divBdr>
        <w:top w:val="none" w:sz="0" w:space="0" w:color="auto"/>
        <w:left w:val="none" w:sz="0" w:space="0" w:color="auto"/>
        <w:bottom w:val="none" w:sz="0" w:space="0" w:color="auto"/>
        <w:right w:val="none" w:sz="0" w:space="0" w:color="auto"/>
      </w:divBdr>
    </w:div>
    <w:div w:id="460538203">
      <w:bodyDiv w:val="1"/>
      <w:marLeft w:val="0"/>
      <w:marRight w:val="0"/>
      <w:marTop w:val="0"/>
      <w:marBottom w:val="0"/>
      <w:divBdr>
        <w:top w:val="none" w:sz="0" w:space="0" w:color="auto"/>
        <w:left w:val="none" w:sz="0" w:space="0" w:color="auto"/>
        <w:bottom w:val="none" w:sz="0" w:space="0" w:color="auto"/>
        <w:right w:val="none" w:sz="0" w:space="0" w:color="auto"/>
      </w:divBdr>
    </w:div>
    <w:div w:id="502089309">
      <w:bodyDiv w:val="1"/>
      <w:marLeft w:val="0"/>
      <w:marRight w:val="0"/>
      <w:marTop w:val="0"/>
      <w:marBottom w:val="0"/>
      <w:divBdr>
        <w:top w:val="none" w:sz="0" w:space="0" w:color="auto"/>
        <w:left w:val="none" w:sz="0" w:space="0" w:color="auto"/>
        <w:bottom w:val="none" w:sz="0" w:space="0" w:color="auto"/>
        <w:right w:val="none" w:sz="0" w:space="0" w:color="auto"/>
      </w:divBdr>
    </w:div>
    <w:div w:id="559632481">
      <w:bodyDiv w:val="1"/>
      <w:marLeft w:val="0"/>
      <w:marRight w:val="0"/>
      <w:marTop w:val="0"/>
      <w:marBottom w:val="0"/>
      <w:divBdr>
        <w:top w:val="none" w:sz="0" w:space="0" w:color="auto"/>
        <w:left w:val="none" w:sz="0" w:space="0" w:color="auto"/>
        <w:bottom w:val="none" w:sz="0" w:space="0" w:color="auto"/>
        <w:right w:val="none" w:sz="0" w:space="0" w:color="auto"/>
      </w:divBdr>
    </w:div>
    <w:div w:id="634144372">
      <w:bodyDiv w:val="1"/>
      <w:marLeft w:val="0"/>
      <w:marRight w:val="0"/>
      <w:marTop w:val="0"/>
      <w:marBottom w:val="0"/>
      <w:divBdr>
        <w:top w:val="none" w:sz="0" w:space="0" w:color="auto"/>
        <w:left w:val="none" w:sz="0" w:space="0" w:color="auto"/>
        <w:bottom w:val="none" w:sz="0" w:space="0" w:color="auto"/>
        <w:right w:val="none" w:sz="0" w:space="0" w:color="auto"/>
      </w:divBdr>
    </w:div>
    <w:div w:id="814638391">
      <w:bodyDiv w:val="1"/>
      <w:marLeft w:val="0"/>
      <w:marRight w:val="0"/>
      <w:marTop w:val="0"/>
      <w:marBottom w:val="0"/>
      <w:divBdr>
        <w:top w:val="none" w:sz="0" w:space="0" w:color="auto"/>
        <w:left w:val="none" w:sz="0" w:space="0" w:color="auto"/>
        <w:bottom w:val="none" w:sz="0" w:space="0" w:color="auto"/>
        <w:right w:val="none" w:sz="0" w:space="0" w:color="auto"/>
      </w:divBdr>
    </w:div>
    <w:div w:id="834809530">
      <w:bodyDiv w:val="1"/>
      <w:marLeft w:val="0"/>
      <w:marRight w:val="0"/>
      <w:marTop w:val="0"/>
      <w:marBottom w:val="0"/>
      <w:divBdr>
        <w:top w:val="none" w:sz="0" w:space="0" w:color="auto"/>
        <w:left w:val="none" w:sz="0" w:space="0" w:color="auto"/>
        <w:bottom w:val="none" w:sz="0" w:space="0" w:color="auto"/>
        <w:right w:val="none" w:sz="0" w:space="0" w:color="auto"/>
      </w:divBdr>
    </w:div>
    <w:div w:id="1035274859">
      <w:bodyDiv w:val="1"/>
      <w:marLeft w:val="0"/>
      <w:marRight w:val="0"/>
      <w:marTop w:val="0"/>
      <w:marBottom w:val="0"/>
      <w:divBdr>
        <w:top w:val="none" w:sz="0" w:space="0" w:color="auto"/>
        <w:left w:val="none" w:sz="0" w:space="0" w:color="auto"/>
        <w:bottom w:val="none" w:sz="0" w:space="0" w:color="auto"/>
        <w:right w:val="none" w:sz="0" w:space="0" w:color="auto"/>
      </w:divBdr>
    </w:div>
    <w:div w:id="1071583629">
      <w:bodyDiv w:val="1"/>
      <w:marLeft w:val="0"/>
      <w:marRight w:val="0"/>
      <w:marTop w:val="0"/>
      <w:marBottom w:val="0"/>
      <w:divBdr>
        <w:top w:val="none" w:sz="0" w:space="0" w:color="auto"/>
        <w:left w:val="none" w:sz="0" w:space="0" w:color="auto"/>
        <w:bottom w:val="none" w:sz="0" w:space="0" w:color="auto"/>
        <w:right w:val="none" w:sz="0" w:space="0" w:color="auto"/>
      </w:divBdr>
    </w:div>
    <w:div w:id="1099762377">
      <w:bodyDiv w:val="1"/>
      <w:marLeft w:val="0"/>
      <w:marRight w:val="0"/>
      <w:marTop w:val="0"/>
      <w:marBottom w:val="0"/>
      <w:divBdr>
        <w:top w:val="none" w:sz="0" w:space="0" w:color="auto"/>
        <w:left w:val="none" w:sz="0" w:space="0" w:color="auto"/>
        <w:bottom w:val="none" w:sz="0" w:space="0" w:color="auto"/>
        <w:right w:val="none" w:sz="0" w:space="0" w:color="auto"/>
      </w:divBdr>
    </w:div>
    <w:div w:id="1108739148">
      <w:bodyDiv w:val="1"/>
      <w:marLeft w:val="0"/>
      <w:marRight w:val="0"/>
      <w:marTop w:val="0"/>
      <w:marBottom w:val="0"/>
      <w:divBdr>
        <w:top w:val="none" w:sz="0" w:space="0" w:color="auto"/>
        <w:left w:val="none" w:sz="0" w:space="0" w:color="auto"/>
        <w:bottom w:val="none" w:sz="0" w:space="0" w:color="auto"/>
        <w:right w:val="none" w:sz="0" w:space="0" w:color="auto"/>
      </w:divBdr>
    </w:div>
    <w:div w:id="1148205005">
      <w:bodyDiv w:val="1"/>
      <w:marLeft w:val="0"/>
      <w:marRight w:val="0"/>
      <w:marTop w:val="0"/>
      <w:marBottom w:val="0"/>
      <w:divBdr>
        <w:top w:val="none" w:sz="0" w:space="0" w:color="auto"/>
        <w:left w:val="none" w:sz="0" w:space="0" w:color="auto"/>
        <w:bottom w:val="none" w:sz="0" w:space="0" w:color="auto"/>
        <w:right w:val="none" w:sz="0" w:space="0" w:color="auto"/>
      </w:divBdr>
    </w:div>
    <w:div w:id="1186601972">
      <w:bodyDiv w:val="1"/>
      <w:marLeft w:val="0"/>
      <w:marRight w:val="0"/>
      <w:marTop w:val="0"/>
      <w:marBottom w:val="0"/>
      <w:divBdr>
        <w:top w:val="none" w:sz="0" w:space="0" w:color="auto"/>
        <w:left w:val="none" w:sz="0" w:space="0" w:color="auto"/>
        <w:bottom w:val="none" w:sz="0" w:space="0" w:color="auto"/>
        <w:right w:val="none" w:sz="0" w:space="0" w:color="auto"/>
      </w:divBdr>
    </w:div>
    <w:div w:id="1186797157">
      <w:bodyDiv w:val="1"/>
      <w:marLeft w:val="0"/>
      <w:marRight w:val="0"/>
      <w:marTop w:val="0"/>
      <w:marBottom w:val="0"/>
      <w:divBdr>
        <w:top w:val="none" w:sz="0" w:space="0" w:color="auto"/>
        <w:left w:val="none" w:sz="0" w:space="0" w:color="auto"/>
        <w:bottom w:val="none" w:sz="0" w:space="0" w:color="auto"/>
        <w:right w:val="none" w:sz="0" w:space="0" w:color="auto"/>
      </w:divBdr>
    </w:div>
    <w:div w:id="1330330066">
      <w:bodyDiv w:val="1"/>
      <w:marLeft w:val="0"/>
      <w:marRight w:val="0"/>
      <w:marTop w:val="0"/>
      <w:marBottom w:val="0"/>
      <w:divBdr>
        <w:top w:val="none" w:sz="0" w:space="0" w:color="auto"/>
        <w:left w:val="none" w:sz="0" w:space="0" w:color="auto"/>
        <w:bottom w:val="none" w:sz="0" w:space="0" w:color="auto"/>
        <w:right w:val="none" w:sz="0" w:space="0" w:color="auto"/>
      </w:divBdr>
    </w:div>
    <w:div w:id="1396733526">
      <w:bodyDiv w:val="1"/>
      <w:marLeft w:val="0"/>
      <w:marRight w:val="0"/>
      <w:marTop w:val="0"/>
      <w:marBottom w:val="0"/>
      <w:divBdr>
        <w:top w:val="none" w:sz="0" w:space="0" w:color="auto"/>
        <w:left w:val="none" w:sz="0" w:space="0" w:color="auto"/>
        <w:bottom w:val="none" w:sz="0" w:space="0" w:color="auto"/>
        <w:right w:val="none" w:sz="0" w:space="0" w:color="auto"/>
      </w:divBdr>
    </w:div>
    <w:div w:id="1426077891">
      <w:bodyDiv w:val="1"/>
      <w:marLeft w:val="0"/>
      <w:marRight w:val="0"/>
      <w:marTop w:val="0"/>
      <w:marBottom w:val="0"/>
      <w:divBdr>
        <w:top w:val="none" w:sz="0" w:space="0" w:color="auto"/>
        <w:left w:val="none" w:sz="0" w:space="0" w:color="auto"/>
        <w:bottom w:val="none" w:sz="0" w:space="0" w:color="auto"/>
        <w:right w:val="none" w:sz="0" w:space="0" w:color="auto"/>
      </w:divBdr>
    </w:div>
    <w:div w:id="1452477907">
      <w:bodyDiv w:val="1"/>
      <w:marLeft w:val="0"/>
      <w:marRight w:val="0"/>
      <w:marTop w:val="0"/>
      <w:marBottom w:val="0"/>
      <w:divBdr>
        <w:top w:val="none" w:sz="0" w:space="0" w:color="auto"/>
        <w:left w:val="none" w:sz="0" w:space="0" w:color="auto"/>
        <w:bottom w:val="none" w:sz="0" w:space="0" w:color="auto"/>
        <w:right w:val="none" w:sz="0" w:space="0" w:color="auto"/>
      </w:divBdr>
    </w:div>
    <w:div w:id="1464957646">
      <w:bodyDiv w:val="1"/>
      <w:marLeft w:val="0"/>
      <w:marRight w:val="0"/>
      <w:marTop w:val="0"/>
      <w:marBottom w:val="0"/>
      <w:divBdr>
        <w:top w:val="none" w:sz="0" w:space="0" w:color="auto"/>
        <w:left w:val="none" w:sz="0" w:space="0" w:color="auto"/>
        <w:bottom w:val="none" w:sz="0" w:space="0" w:color="auto"/>
        <w:right w:val="none" w:sz="0" w:space="0" w:color="auto"/>
      </w:divBdr>
    </w:div>
    <w:div w:id="1566140130">
      <w:bodyDiv w:val="1"/>
      <w:marLeft w:val="0"/>
      <w:marRight w:val="0"/>
      <w:marTop w:val="0"/>
      <w:marBottom w:val="0"/>
      <w:divBdr>
        <w:top w:val="none" w:sz="0" w:space="0" w:color="auto"/>
        <w:left w:val="none" w:sz="0" w:space="0" w:color="auto"/>
        <w:bottom w:val="none" w:sz="0" w:space="0" w:color="auto"/>
        <w:right w:val="none" w:sz="0" w:space="0" w:color="auto"/>
      </w:divBdr>
    </w:div>
    <w:div w:id="1740591975">
      <w:bodyDiv w:val="1"/>
      <w:marLeft w:val="0"/>
      <w:marRight w:val="0"/>
      <w:marTop w:val="0"/>
      <w:marBottom w:val="0"/>
      <w:divBdr>
        <w:top w:val="none" w:sz="0" w:space="0" w:color="auto"/>
        <w:left w:val="none" w:sz="0" w:space="0" w:color="auto"/>
        <w:bottom w:val="none" w:sz="0" w:space="0" w:color="auto"/>
        <w:right w:val="none" w:sz="0" w:space="0" w:color="auto"/>
      </w:divBdr>
    </w:div>
    <w:div w:id="1787692891">
      <w:bodyDiv w:val="1"/>
      <w:marLeft w:val="0"/>
      <w:marRight w:val="0"/>
      <w:marTop w:val="0"/>
      <w:marBottom w:val="0"/>
      <w:divBdr>
        <w:top w:val="none" w:sz="0" w:space="0" w:color="auto"/>
        <w:left w:val="none" w:sz="0" w:space="0" w:color="auto"/>
        <w:bottom w:val="none" w:sz="0" w:space="0" w:color="auto"/>
        <w:right w:val="none" w:sz="0" w:space="0" w:color="auto"/>
      </w:divBdr>
    </w:div>
    <w:div w:id="1860464954">
      <w:bodyDiv w:val="1"/>
      <w:marLeft w:val="0"/>
      <w:marRight w:val="0"/>
      <w:marTop w:val="0"/>
      <w:marBottom w:val="0"/>
      <w:divBdr>
        <w:top w:val="none" w:sz="0" w:space="0" w:color="auto"/>
        <w:left w:val="none" w:sz="0" w:space="0" w:color="auto"/>
        <w:bottom w:val="none" w:sz="0" w:space="0" w:color="auto"/>
        <w:right w:val="none" w:sz="0" w:space="0" w:color="auto"/>
      </w:divBdr>
    </w:div>
    <w:div w:id="1924484917">
      <w:bodyDiv w:val="1"/>
      <w:marLeft w:val="0"/>
      <w:marRight w:val="0"/>
      <w:marTop w:val="0"/>
      <w:marBottom w:val="0"/>
      <w:divBdr>
        <w:top w:val="none" w:sz="0" w:space="0" w:color="auto"/>
        <w:left w:val="none" w:sz="0" w:space="0" w:color="auto"/>
        <w:bottom w:val="none" w:sz="0" w:space="0" w:color="auto"/>
        <w:right w:val="none" w:sz="0" w:space="0" w:color="auto"/>
      </w:divBdr>
    </w:div>
    <w:div w:id="20695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11</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2011-12-08T05:49:00Z</dcterms:created>
  <dcterms:modified xsi:type="dcterms:W3CDTF">2011-12-08T09:43:00Z</dcterms:modified>
</cp:coreProperties>
</file>