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行楷" w:eastAsia="华文行楷"/>
          <w:sz w:val="80"/>
          <w:szCs w:val="80"/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5" name="图片 4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880" w:firstLineChars="2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>软件体系结构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软件工程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17060208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郑宇东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17060208122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  <w:lang w:val="en-US" w:eastAsia="zh-CN"/>
        </w:rPr>
        <w:t>报告名称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>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关于设计滴滴打车的研究分析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b/>
          <w:bCs/>
          <w:sz w:val="36"/>
          <w:szCs w:val="36"/>
          <w:lang w:val="en-US" w:eastAsia="zh-CN"/>
        </w:rPr>
        <w:t>关于设计滴滴打车的流程分析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可行性分析：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滴滴出行是涵盖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出租车，专车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滴滴打车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顺风车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代驾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 xml:space="preserve">及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大巴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、货运等多项业务在内的一站式出行平台，2015年9月9日由“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滴滴打车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”更名而来。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随着社会的日益进步，人们地出行方式变得日益重要。滴滴打车的开发方向是非常正确的，有着特别大的受众。在经济效益上可以取得很大的收益，满足了人民日益提高的生活水平，给广大群众提供了特别大的便利。是一个非常值得研究开发的方向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2.软件体系结构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（1）三层体系结构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客户层（client tier） 用户接口和用户请求的发出地，典型应用是网络浏览器和胖客户（如Java程序）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服务器层（server tier） 典型应用是Web服务器和运行业务代码的应用程序服务器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（data tier） 典型应用是关系型数据库和其他后端（back-end）数据资源, 如 Oracle和SAP、 R/3等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层体系结构中，客户（请求信息）、程序（处理请求）和数据（被操作）被物理地隔离。三层结构是个更灵活的体系结构，它把显示逻辑从业务逻辑中分离出来，这就意味着业务代码是独立的，可以不关心怎样显示和在哪里显示。业务逻辑层处于中间层，不需要关心由哪种类型的客户来显示数据，也可以与后端系统保持相对独立性，有利于系统扩展。三层结构具有更好的移植性，可以跨不同类型的平台工作，允许用户请求在多个服务器间进行负载平衡。三层结构中安全性也更易于实现，因为应用程序已经同客户隔离。应用程序服务器是三层/多层体系结构的组成部分，应用程序服务器位于中间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滴滴打车可采用经典的三层体系结构，客户端将用户的请求发送，服务器接收客户端发送的请求，基于数据库的操作，把用户和开发商联系在一起，迅速高效的处理用户的各种请求。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30"/>
          <w:szCs w:val="30"/>
          <w:lang w:eastAsia="zh-CN"/>
        </w:rPr>
        <w:t>）</w:t>
      </w:r>
      <w:r>
        <w:rPr>
          <w:rFonts w:ascii="宋体" w:hAnsi="宋体" w:eastAsia="宋体" w:cs="宋体"/>
          <w:b/>
          <w:sz w:val="30"/>
          <w:szCs w:val="30"/>
        </w:rPr>
        <w:t>软件体系结构的建模研究</w:t>
      </w:r>
      <w:r>
        <w:rPr>
          <w:rFonts w:hint="eastAsia" w:ascii="宋体" w:hAnsi="宋体" w:eastAsia="宋体" w:cs="宋体"/>
          <w:b/>
          <w:sz w:val="30"/>
          <w:szCs w:val="30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（1）结构模型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滴滴打车的体系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结构的构件、连接件和其他概念来刻画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出滴滴的整个结构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，通过结构来反映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滴滴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的重要语义内容，包括系统的配置、约束、隐含的假设条件、风格、性质。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过程模型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研究滴滴打车整个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的步骤和过程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。使之整个过程更加清晰和立体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（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）功能模型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由一组功能构件按层次组成，下层向上层提供服务。是一种特殊的框架模型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，把滴滴打车每一层的细节，实现罗列。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3.需求分析：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</w:pPr>
      <w:r>
        <w:rPr>
          <w:rFonts w:ascii="宋体" w:hAnsi="宋体" w:eastAsia="宋体" w:cs="宋体"/>
          <w:b/>
          <w:bCs/>
          <w:sz w:val="30"/>
          <w:szCs w:val="30"/>
        </w:rPr>
        <w:t>1．功能性需求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：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实现GPS定位系统，实现用户与司机，平台三方的联系，满足高效的信息传达，满足不同用户的不同选择，满足不同操作系统的跨平台应用。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b w:val="0"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w:t>非功能性需求</w:t>
      </w: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：</w:t>
      </w:r>
    </w:p>
    <w:p>
      <w:pPr>
        <w:numPr>
          <w:numId w:val="0"/>
        </w:numPr>
        <w:spacing w:line="240" w:lineRule="auto"/>
        <w:ind w:leftChars="0"/>
        <w:rPr>
          <w:b w:val="0"/>
          <w:bCs/>
          <w:sz w:val="30"/>
          <w:szCs w:val="30"/>
        </w:rPr>
      </w:pPr>
      <w:r>
        <w:rPr>
          <w:rStyle w:val="5"/>
          <w:b w:val="0"/>
          <w:bCs/>
          <w:sz w:val="30"/>
          <w:szCs w:val="30"/>
        </w:rPr>
        <w:t>1、安全因素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高高兴兴出门，平平安安回家，出门在外安全第一。相比的士的正规注册和管理，</w:t>
      </w:r>
      <w:r>
        <w:rPr>
          <w:rFonts w:hint="eastAsia"/>
          <w:lang w:val="en-US" w:eastAsia="zh-CN"/>
        </w:rPr>
        <w:t>滴滴</w:t>
      </w:r>
      <w:r>
        <w:t>的私家车难免让人担心。</w:t>
      </w:r>
      <w:r>
        <w:rPr>
          <w:rFonts w:hint="eastAsia"/>
          <w:lang w:val="en-US" w:eastAsia="zh-CN"/>
        </w:rPr>
        <w:t>必须保证用户安全问题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8"/>
          <w:szCs w:val="28"/>
        </w:rPr>
      </w:pPr>
      <w:r>
        <w:rPr>
          <w:rStyle w:val="5"/>
          <w:b w:val="0"/>
          <w:bCs/>
          <w:sz w:val="28"/>
          <w:szCs w:val="28"/>
        </w:rPr>
        <w:t>2、管理问题</w:t>
      </w:r>
    </w:p>
    <w:p>
      <w:pPr>
        <w:pStyle w:val="2"/>
        <w:keepNext w:val="0"/>
        <w:keepLines w:val="0"/>
        <w:widowControl/>
        <w:suppressLineNumbers w:val="0"/>
      </w:pPr>
      <w:r>
        <w:t>专车的注册比较简单，可以在网上走完全部流程，</w:t>
      </w:r>
      <w:r>
        <w:rPr>
          <w:rFonts w:hint="eastAsia"/>
          <w:lang w:val="en-US" w:eastAsia="zh-CN"/>
        </w:rPr>
        <w:t>需要</w:t>
      </w:r>
      <w:r>
        <w:t>实现和交通系统的对接，即确认用户上传的驾驶证、行驶证的真伪，未经验证的车辆</w:t>
      </w:r>
      <w:r>
        <w:rPr>
          <w:rFonts w:hint="eastAsia"/>
          <w:lang w:val="en-US" w:eastAsia="zh-CN"/>
        </w:rPr>
        <w:t>不</w:t>
      </w:r>
      <w:r>
        <w:t>可以接单并实现分成。同时，当次乘车是无法立即获取发票。</w:t>
      </w:r>
    </w:p>
    <w:p>
      <w:pPr>
        <w:pStyle w:val="2"/>
        <w:keepNext w:val="0"/>
        <w:keepLines w:val="0"/>
        <w:widowControl/>
        <w:suppressLineNumbers w:val="0"/>
        <w:rPr>
          <w:b w:val="0"/>
          <w:bCs/>
          <w:sz w:val="28"/>
          <w:szCs w:val="28"/>
        </w:rPr>
      </w:pPr>
      <w:r>
        <w:rPr>
          <w:rStyle w:val="5"/>
          <w:b w:val="0"/>
          <w:bCs/>
          <w:sz w:val="28"/>
          <w:szCs w:val="28"/>
        </w:rPr>
        <w:t>3、政策原因</w:t>
      </w:r>
    </w:p>
    <w:p>
      <w:pPr>
        <w:pStyle w:val="2"/>
        <w:keepNext w:val="0"/>
        <w:keepLines w:val="0"/>
        <w:widowControl/>
        <w:suppressLineNumbers w:val="0"/>
      </w:pPr>
      <w:r>
        <w:t>目前专车运营模式</w:t>
      </w:r>
      <w:r>
        <w:rPr>
          <w:rFonts w:hint="eastAsia"/>
          <w:lang w:val="en-US" w:eastAsia="zh-CN"/>
        </w:rPr>
        <w:t>需要</w:t>
      </w:r>
      <w:r>
        <w:t>得到官方认可，部分城市明确专车运营是不合法的。在国内，政策环境是商业运作需要重点考虑的因素。</w:t>
      </w:r>
    </w:p>
    <w:p>
      <w:pPr>
        <w:pStyle w:val="2"/>
        <w:keepNext w:val="0"/>
        <w:keepLines w:val="0"/>
        <w:widowControl/>
        <w:suppressLineNumbers w:val="0"/>
      </w:pPr>
      <w:r>
        <w:t>我给专车软件的定义是:面向小众用户，提供的高端的个性化的打车服务，属于“定制化的打车服务”。专车的需求一定是存在的，但同时受政策的影响明显，我觉得未来可能会有专门的专车公司（或者从出租车中分离）来做固定的高端市场，而不是以私家车的形式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3．设计约束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满足安卓苹果等不同系统的下载及应用。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4.概要设计：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</w:pPr>
      <w:r>
        <w:rPr>
          <w:rFonts w:ascii="宋体" w:hAnsi="宋体" w:eastAsia="宋体" w:cs="宋体"/>
          <w:sz w:val="28"/>
          <w:szCs w:val="28"/>
        </w:rPr>
        <w:t>总述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基于需求分析，完成一个打车系统的实现。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</w:t>
      </w:r>
      <w:r>
        <w:rPr>
          <w:rFonts w:ascii="宋体" w:hAnsi="宋体" w:eastAsia="宋体" w:cs="宋体"/>
          <w:sz w:val="28"/>
          <w:szCs w:val="28"/>
        </w:rPr>
        <w:t>总体设计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t> </w:t>
      </w:r>
      <w:r>
        <w:rPr>
          <w:rFonts w:hint="eastAsia"/>
          <w:lang w:val="en-US" w:eastAsia="zh-CN"/>
        </w:rPr>
        <w:t>&lt;1&gt;采用结构：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Fonts w:hint="eastAsia"/>
          <w:lang w:val="en-US" w:eastAsia="zh-CN"/>
        </w:rPr>
        <w:t>客</w:t>
      </w:r>
      <w:r>
        <w:t>户机/服务器结构</w:t>
      </w:r>
    </w:p>
    <w:p>
      <w:pPr>
        <w:pStyle w:val="2"/>
        <w:keepNext w:val="0"/>
        <w:keepLines w:val="0"/>
        <w:widowControl/>
        <w:suppressLineNumbers w:val="0"/>
      </w:pPr>
      <w:r>
        <w:t>客户机/服务器结构是一种分布与集中相互结合的结构，系统依靠网络被分布在许多台不同的计算机上，但通过其中的服务器计算机提供集中式服务。提供视频信息和图片信息的多用户超文本应用系统，系统中有多个服务器，能够分别提供不同的信息服务。其中，视频服务器提供视频数据服务，传送的数据需要快速同步，但分辨率相对较低；图片服务器提供图片数据服务，数据需要以高分辨率发送；目录服务器则提供目录查询服务，能够支持各种查询，并 能够与超文本信息进行链接。 与集中式结构中的无智能终端不同，客户机/服务器结构中的客户机是具有智能的，需要 安装客户程序，并需要通过客户程序访问服务器。例如图的诸多客户机，它们可以通过一个用户界面客户程序对服务器进行访问，并可以通过这个用户界面程序显示从服务器返回的 图片或视频信息。 在客户机/服务器结构中，客户机是主动的，它主动地向服务器提出服务请求；而服务器 则是被动的，它被动地接受来自客户机的请求。一般说来，客户机在向服务器提出服务请求之 前，需要事先知道服务器的地址与服务；但服务器却不需要事先知道客户机的地址，而是根据 客户机主动提供的地址向客户机提供相应的服务。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498090"/>
            <wp:effectExtent l="0" t="0" r="5715" b="1270"/>
            <wp:docPr id="3" name="图片 3" descr="0@AR6XQZH]NFBI}0X[Z{X%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@AR6XQZH]NFBI}0X[Z{X%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2057400"/>
            <wp:effectExtent l="0" t="0" r="127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</w:t>
      </w:r>
      <w:r>
        <w:rPr>
          <w:rFonts w:ascii="宋体" w:hAnsi="宋体" w:eastAsia="宋体" w:cs="宋体"/>
          <w:sz w:val="28"/>
          <w:szCs w:val="28"/>
        </w:rPr>
        <w:t>外部接口：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满足不同的登录方式。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4、模块设计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</w:t>
      </w:r>
      <w:r>
        <w:rPr>
          <w:rFonts w:ascii="宋体" w:hAnsi="宋体" w:eastAsia="宋体" w:cs="宋体"/>
          <w:sz w:val="24"/>
          <w:szCs w:val="24"/>
        </w:rPr>
        <w:t>模块的独立性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降低耦合程度，提高内聚程度。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实现本地数据库与客户端的连接，用户的信息保存在本地数据库中。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实现用户类，用户类可继承不同接口与父类。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实现不同接口满足用户的不同需求，类如实现GPS定位，实现在线车俩不同情况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实现服务器，满足用户的访问。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</w:t>
      </w:r>
      <w:r>
        <w:rPr>
          <w:rFonts w:ascii="宋体" w:hAnsi="宋体" w:eastAsia="宋体" w:cs="宋体"/>
          <w:sz w:val="28"/>
          <w:szCs w:val="28"/>
        </w:rPr>
        <w:t>、数据结构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采用HashMap的存储结构，实现用户请求的快速访问。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用户信息保存在服务器端，缓存信息保存在用户本地内存中。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</w:t>
      </w:r>
      <w:r>
        <w:rPr>
          <w:rFonts w:ascii="宋体" w:hAnsi="宋体" w:eastAsia="宋体" w:cs="宋体"/>
          <w:sz w:val="28"/>
          <w:szCs w:val="28"/>
        </w:rPr>
        <w:t>容灾设计：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采用高内存的云服务器，防止系统出现崩溃。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7、</w:t>
      </w:r>
      <w:r>
        <w:rPr>
          <w:rFonts w:ascii="宋体" w:hAnsi="宋体" w:eastAsia="宋体" w:cs="宋体"/>
          <w:sz w:val="28"/>
          <w:szCs w:val="28"/>
        </w:rPr>
        <w:t>监控设计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运行模块组合、控制、时间；（可选）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</w:t>
      </w:r>
      <w:r>
        <w:rPr>
          <w:rFonts w:ascii="宋体" w:hAnsi="宋体" w:eastAsia="宋体" w:cs="宋体"/>
          <w:sz w:val="28"/>
          <w:szCs w:val="28"/>
        </w:rPr>
        <w:t>、用户界面设计：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实现高效率，简单整洁的界面，满足用户体验。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9、</w:t>
      </w:r>
      <w:r>
        <w:rPr>
          <w:rFonts w:ascii="宋体" w:hAnsi="宋体" w:eastAsia="宋体" w:cs="宋体"/>
          <w:sz w:val="28"/>
          <w:szCs w:val="28"/>
        </w:rPr>
        <w:t>安全设计：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关于用户的信息安全，采用密文传输。保证登录用户信息不被黑客盗取。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10、</w:t>
      </w:r>
      <w:r>
        <w:rPr>
          <w:rFonts w:ascii="宋体" w:hAnsi="宋体" w:eastAsia="宋体" w:cs="宋体"/>
          <w:sz w:val="28"/>
          <w:szCs w:val="28"/>
        </w:rPr>
        <w:t>其它设计：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要求人性化设计。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11、</w:t>
      </w:r>
      <w:r>
        <w:rPr>
          <w:rFonts w:ascii="宋体" w:hAnsi="宋体" w:eastAsia="宋体" w:cs="宋体"/>
          <w:sz w:val="28"/>
          <w:szCs w:val="28"/>
        </w:rPr>
        <w:t>制定规范：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采用跨平台的java语言设计，语言设计满足阿里巴巴编码规范。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0A7E6"/>
    <w:multiLevelType w:val="singleLevel"/>
    <w:tmpl w:val="3960A7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4442F1"/>
    <w:multiLevelType w:val="singleLevel"/>
    <w:tmpl w:val="66444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92D95"/>
    <w:rsid w:val="18080CD2"/>
    <w:rsid w:val="21464210"/>
    <w:rsid w:val="5E392D95"/>
    <w:rsid w:val="66B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2020-07-19T10:13:00Z</dcterms:created>
  <dc:creator>兽兽</dc:creator>
  <cp:lastModifiedBy>兽兽</cp:lastModifiedBy>
  <dcterms:modified xsi:type="dcterms:W3CDTF">2020-07-19T12:04:34Z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