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9F8A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养老健康服务平台产品设计文档</w:t>
      </w:r>
    </w:p>
    <w:p w14:paraId="7E07F6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>：V1.0</w:t>
      </w:r>
    </w:p>
    <w:p w14:paraId="1014C9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编写日期</w:t>
      </w:r>
      <w:r>
        <w:rPr>
          <w:rFonts w:ascii="Arial" w:hAnsi="Arial" w:eastAsia="等线" w:cs="Arial"/>
          <w:sz w:val="22"/>
        </w:rPr>
        <w:t>：202</w:t>
      </w:r>
      <w:r>
        <w:rPr>
          <w:rFonts w:hint="eastAsia" w:ascii="Arial" w:hAnsi="Arial" w:eastAsia="等线" w:cs="Arial"/>
          <w:sz w:val="22"/>
          <w:lang w:val="en-US" w:eastAsia="zh-CN"/>
        </w:rPr>
        <w:t>5</w:t>
      </w:r>
      <w:bookmarkStart w:id="32" w:name="_GoBack"/>
      <w:bookmarkEnd w:id="32"/>
      <w:r>
        <w:rPr>
          <w:rFonts w:ascii="Arial" w:hAnsi="Arial" w:eastAsia="等线" w:cs="Arial"/>
          <w:sz w:val="22"/>
        </w:rPr>
        <w:t>年4月12日</w:t>
      </w:r>
    </w:p>
    <w:p w14:paraId="547BC3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文档状态</w:t>
      </w:r>
      <w:r>
        <w:rPr>
          <w:rFonts w:ascii="Arial" w:hAnsi="Arial" w:eastAsia="等线" w:cs="Arial"/>
          <w:sz w:val="22"/>
        </w:rPr>
        <w:t>：开发完善版（未商业化）</w:t>
      </w:r>
    </w:p>
    <w:p w14:paraId="413765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适用范围</w:t>
      </w:r>
      <w:r>
        <w:rPr>
          <w:rFonts w:ascii="Arial" w:hAnsi="Arial" w:eastAsia="等线" w:cs="Arial"/>
          <w:sz w:val="22"/>
        </w:rPr>
        <w:t>：开发团队（前端、后端、全栈/测试）、产品落地及运营阶段使用</w:t>
      </w:r>
    </w:p>
    <w:p w14:paraId="73C094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核心说明</w:t>
      </w:r>
      <w:r>
        <w:rPr>
          <w:rFonts w:ascii="Arial" w:hAnsi="Arial" w:eastAsia="等线" w:cs="Arial"/>
          <w:sz w:val="22"/>
        </w:rPr>
        <w:t>：本产品为老年人健康管理系统正式版本，由开发团队协作开发，核心目标为实现老年人健康管理数字化，解决传统健康管理痛点，打造专业的健康管理平台，暂未进行商业化布局，所有功能聚焦“实用、易用、专业”，保障全流程通顺，为后续产品迭代提供数据与需求依据。</w:t>
      </w:r>
    </w:p>
    <w:p w14:paraId="2D7F163A">
      <w:pPr>
        <w:spacing w:before="120" w:after="120" w:line="288" w:lineRule="auto"/>
        <w:ind w:left="0"/>
        <w:jc w:val="left"/>
      </w:pPr>
    </w:p>
    <w:p w14:paraId="14D1CBD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产品概述</w:t>
      </w:r>
      <w:bookmarkEnd w:id="0"/>
    </w:p>
    <w:p w14:paraId="664170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本产品是一款面向</w:t>
      </w:r>
      <w:r>
        <w:rPr>
          <w:rFonts w:ascii="Arial" w:hAnsi="Arial" w:eastAsia="等线" w:cs="Arial"/>
          <w:b/>
          <w:sz w:val="22"/>
        </w:rPr>
        <w:t>老年人、家属、基层医生及系统管理员</w:t>
      </w:r>
      <w:r>
        <w:rPr>
          <w:rFonts w:ascii="Arial" w:hAnsi="Arial" w:eastAsia="等线" w:cs="Arial"/>
          <w:sz w:val="22"/>
        </w:rPr>
        <w:t>的专业化老年人健康管理数字化产品，由开发团队协作打造，聚焦老年人群体慢病管理、健康数据追踪的核心痛点，通过标准化的数字化手段实现健康数据的标准化录入、可视化趋势分析、智能化风险评估，同时搭建完善的医患联动桥梁，解决传统老年人健康管理中“数据分散、跟踪困难、专业指导缺失、家属监管不及时”的核心痛点。</w:t>
      </w:r>
    </w:p>
    <w:p w14:paraId="18D7EE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采用模块化设计，覆盖用户认证、健康档案管理、健康趋势分析、风险评估、医生管理、系统管理六大核心模块，适配老年人操作习惯的同时，满足医疗人员的日常工作需求，打造“个人-家属-医生”三位一体健康管理场景，核心目标为实现健康管理数字化落地，提升用户体验与管理效率，暂不追求功能全面性，未进行任何商业化布局。</w:t>
      </w:r>
    </w:p>
    <w:p w14:paraId="34E5806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2. 产品目标与核心价值</w:t>
      </w:r>
      <w:bookmarkEnd w:id="1"/>
    </w:p>
    <w:p w14:paraId="142C117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2.1 产品目标</w:t>
      </w:r>
      <w:bookmarkEnd w:id="2"/>
    </w:p>
    <w:p w14:paraId="68FBF46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：由开发团队高效协作，完成核心功能开发与落地，实现健康数据录入、趋势分析、风险评估及医患联动，确保产品功能完善、体验流畅，收集用户反馈，为后续迭代提供依据。</w:t>
      </w:r>
    </w:p>
    <w:p w14:paraId="5049213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用户端目标</w:t>
      </w:r>
      <w:r>
        <w:rPr>
          <w:rFonts w:ascii="Arial" w:hAnsi="Arial" w:eastAsia="等线" w:cs="Arial"/>
          <w:sz w:val="22"/>
        </w:rPr>
        <w:t>：帮助老年人实现健康数据自主管理，让家属实时掌握老人核心健康状况，为医生提供便捷的患者健康数据查看与管理工具，有效解决核心健康管理痛点。</w:t>
      </w:r>
    </w:p>
    <w:p w14:paraId="785A973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开发团队目标</w:t>
      </w:r>
      <w:r>
        <w:rPr>
          <w:rFonts w:ascii="Arial" w:hAnsi="Arial" w:eastAsia="等线" w:cs="Arial"/>
          <w:sz w:val="22"/>
        </w:rPr>
        <w:t>：通过合理分工协作，在计划周期内完成产品开发，验证技术实现可行性与产品核心价值，优化开发流程，为后续产品迭代奠定基础。</w:t>
      </w:r>
    </w:p>
    <w:p w14:paraId="7753778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长期目标</w:t>
      </w:r>
      <w:r>
        <w:rPr>
          <w:rFonts w:ascii="Arial" w:hAnsi="Arial" w:eastAsia="等线" w:cs="Arial"/>
          <w:sz w:val="22"/>
        </w:rPr>
        <w:t>：基于用户反馈优化功能，扩展产品体系，逐步整合更多资源，打造专业的老年人健康管理平台，再考虑商业化布局，实现产品可持续发展。</w:t>
      </w:r>
    </w:p>
    <w:p w14:paraId="54BA6320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2.2 核心价值</w:t>
      </w:r>
      <w:bookmarkEnd w:id="3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4318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196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价值维度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A23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核心体现</w:t>
            </w:r>
          </w:p>
        </w:tc>
      </w:tr>
      <w:tr w14:paraId="7D0B7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39A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易用性价值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01E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界面极简、操作简单，适配老年人使用习惯，降低数字化健康管理操作门槛；优化核心流程，确保老年人、家属可快速上手，同时兼顾开发效率。</w:t>
            </w:r>
          </w:p>
        </w:tc>
      </w:tr>
      <w:tr w14:paraId="0A745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ACD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数据价值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25D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实现核心健康数据的集中存储、标准化管理，通过数据分析挖掘健康趋势，为健康决策提供有力数据支撑。</w:t>
            </w:r>
          </w:p>
        </w:tc>
      </w:tr>
      <w:tr w14:paraId="6852C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E31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专业价值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3E2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基于医学标准构建完善的风险评估模型，为用户提供专业的健康风险评估和个性化建议，衔接基层医生专业资源，满足用户专业健康需求。</w:t>
            </w:r>
          </w:p>
        </w:tc>
      </w:tr>
      <w:tr w14:paraId="1D663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EC4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协同价值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46A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打通“老年人-家属-医生”的核心信息壁垒，实现健康信息实时同步、专业建议及时触达，构建高效的协同健康管理模式。</w:t>
            </w:r>
          </w:p>
        </w:tc>
      </w:tr>
      <w:tr w14:paraId="5E57C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2B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开发价值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3A1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模块化设计适配开发规模，优化技术实现难度，高效完成核心功能落地，确保产品核心逻辑的技术可行性与开发效率。</w:t>
            </w:r>
          </w:p>
        </w:tc>
      </w:tr>
    </w:tbl>
    <w:p w14:paraId="2D18352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3. 目标用户与用户画像</w:t>
      </w:r>
      <w:bookmarkEnd w:id="4"/>
    </w:p>
    <w:p w14:paraId="2ECA34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本产品覆盖四类核心用户，聚焦各角色核心需求与痛点，功能设计围绕“实用、易用、专业”原则，兼顾用户需求与开发效率，确保产品落地的针对性与可行性。</w:t>
      </w:r>
    </w:p>
    <w:p w14:paraId="268A56D9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3.1 核心用户角色</w:t>
      </w:r>
      <w:bookmarkEnd w:id="5"/>
    </w:p>
    <w:p w14:paraId="05E203D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老年人（核心使用主体）</w:t>
      </w:r>
    </w:p>
    <w:p w14:paraId="2FDAFCB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家属（协同监管主体）</w:t>
      </w:r>
    </w:p>
    <w:p w14:paraId="0F444B3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基层医生/养老机构医护人员（专业服务主体）</w:t>
      </w:r>
    </w:p>
    <w:p w14:paraId="2E8EFB0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系统管理员（平台基础管理主体）</w:t>
      </w:r>
    </w:p>
    <w:p w14:paraId="13C133D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开发团队（产品开发与优化主体）</w:t>
      </w:r>
    </w:p>
    <w:p w14:paraId="51D5C20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3.2 详细用户画像</w:t>
      </w:r>
      <w:bookmarkEnd w:id="6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13F13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E4B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用户角色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B8F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核心特征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08B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核心需求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66E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核心痛点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758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E8A2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ABA93">
            <w:pPr>
              <w:spacing w:before="120" w:after="120" w:line="288" w:lineRule="auto"/>
              <w:ind w:left="0"/>
              <w:jc w:val="left"/>
            </w:pPr>
          </w:p>
        </w:tc>
      </w:tr>
      <w:tr w14:paraId="4EA18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17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老年人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724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60岁以上，多患有高血压、糖尿病等慢病，具备基础智能手机/电脑操作能力，有日常健康监测需求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862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简单录入血压、血糖等核心健康数据；2. 直观查看自身健康趋势；3. 获得专业的健康风险提示和建议；4. 快速查看医生的专业指导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002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复杂产品操作难度大，易上手难；2. 健康数据手动记录繁琐、易丢失，无系统跟踪；3. 缺乏专业的健康风险评估，小病不重视；4. 线下问诊时无法完整提供历史健康数据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8AA5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960F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47040">
            <w:pPr>
              <w:spacing w:before="120" w:after="120" w:line="288" w:lineRule="auto"/>
              <w:ind w:left="0"/>
              <w:jc w:val="left"/>
            </w:pPr>
          </w:p>
        </w:tc>
      </w:tr>
      <w:tr w14:paraId="4B85F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39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家属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F8D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25-60岁，上班族居多，部分异地工作，关注父母健康状况，希望参与老人健康管理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740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绑定老人账号，实时查看老人核心健康数据和趋势；2. 接收老人健康异常提醒；3. 查看医生给出的专业健康建议；4. 可代老人录入健康数据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991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异地工作无法实时掌握老人健康状况，担心突发健康问题；2. 老人自行记录的健康数据不规范，无法提供有效参考；3. 缺乏与医生的直接沟通渠道，获取专业建议成本高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2DBD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5EC0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1E79A">
            <w:pPr>
              <w:spacing w:before="120" w:after="120" w:line="288" w:lineRule="auto"/>
              <w:ind w:left="0"/>
              <w:jc w:val="left"/>
            </w:pPr>
          </w:p>
        </w:tc>
      </w:tr>
      <w:tr w14:paraId="2C35B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6D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基层医生/医护人员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89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社区医院、养老机构医护人员，负责老年患者的日常随访、慢病管理，需批量处理患者健康数据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168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查看患者标准化核心健康档案和历史数据；2. 为患者生成专业的健康风险评估报告；3. 批量管理患者，添加医疗建议；4. 快速筛选健康异常的患者，重点随访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5C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患者健康数据分散（纸质记录、微信、电话），整合难度大；2. 批量管理患者效率低，无法及时发现健康异常；3. 线下随访耗时耗力，缺乏便捷的数字化随访工具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9E9F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45DF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AF923">
            <w:pPr>
              <w:spacing w:before="120" w:after="120" w:line="288" w:lineRule="auto"/>
              <w:ind w:left="0"/>
              <w:jc w:val="left"/>
            </w:pPr>
          </w:p>
        </w:tc>
      </w:tr>
      <w:tr w14:paraId="4AB1B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908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系统管理员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42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医疗机构/养老机构的平台运营人员，负责平台的日常维护和权限管理，无需复杂操作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552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管理全平台用户账号（增/删/改/查）；2. 配置不同角色的基础操作权限；3. 查看平台基础操作日志；4. 配置平台基础参数（如健康指标参考值）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3E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缺乏统一的简易用户权限管理工具，易出现越权操作；2. 平台操作无完整日志，问题追溯困难；3. 基础参数配置繁琐，无法快速适配使用需求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E7E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开发团队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D5A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由前端、后端、全栈/测试组成，聚焦高效开发，核心目标为实现产品落地，确保功能完善、体验流畅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E1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功能逻辑清晰，降低开发难度；2. 模块低耦合，便于分工协作和联调；3. 高效完成功能落地，保障产品质量；4. 预留迭代空间，便于根据反馈调整</w:t>
            </w:r>
          </w:p>
        </w:tc>
      </w:tr>
      <w:tr w14:paraId="1C0FA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3BD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模块名称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842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733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服务角色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0C2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核心设计亮点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21D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CBC0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E98B6">
            <w:pPr>
              <w:spacing w:before="120" w:after="120" w:line="288" w:lineRule="auto"/>
              <w:ind w:left="0"/>
              <w:jc w:val="left"/>
            </w:pPr>
          </w:p>
        </w:tc>
      </w:tr>
      <w:tr w14:paraId="364D2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F6A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用户认证模块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7D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手机号+短信验证登录/注册；2. 角色选择（老年人家属/医生/管理员）；3. 密码重置、记住密码；4. 基础账号状态管理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3A8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所有角色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877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登录流程简化，支持短信快捷登录，适配老年人；2. 权限控制清晰，兼顾安全性与开发效率；3. 核心安全功能保留，保障账号安全。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A833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D92B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61395">
            <w:pPr>
              <w:spacing w:before="120" w:after="120" w:line="288" w:lineRule="auto"/>
              <w:ind w:left="0"/>
              <w:jc w:val="left"/>
            </w:pPr>
          </w:p>
        </w:tc>
      </w:tr>
      <w:tr w14:paraId="5D1AB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67E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健康档案模块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4E4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核心健康数据录入（血压、血糖、心率）；2. 历史数据按日期筛选查看；3. 数据编辑/删除（基础操作）；4. 个人健康档案完整展示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732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老年人（录入/编辑）家属（代录入/查看）医生（查看）管理员（后台查看）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559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录入表单简洁，仅保留核心字段，带基础校验；2. 支持家属代录入，解决老人操作不便问题；3. 数据存储规范，保障数据安全与查询便捷性。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D7E0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DE97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8A03E">
            <w:pPr>
              <w:spacing w:before="120" w:after="120" w:line="288" w:lineRule="auto"/>
              <w:ind w:left="0"/>
              <w:jc w:val="left"/>
            </w:pPr>
          </w:p>
        </w:tc>
      </w:tr>
      <w:tr w14:paraId="1BAEC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745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健康趋势分析模块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D3B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折线图展示核心指标趋势；2. 时间范围选择（7天、30天、自定义）；3. 健康指标平均值统计；4. 异常数据标红提醒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63A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所有角色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5A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图表展示清晰，适配各角色查看需求；2. 时间范围灵活，满足不同场景使用；3. 异常提醒及时，帮助用户快速发现健康问题。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BD2C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0191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06623">
            <w:pPr>
              <w:spacing w:before="120" w:after="120" w:line="288" w:lineRule="auto"/>
              <w:ind w:left="0"/>
              <w:jc w:val="left"/>
            </w:pPr>
          </w:p>
        </w:tc>
      </w:tr>
      <w:tr w14:paraId="56D01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BAB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风险评估模块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A59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基于核心数据的专业风险评估报告生成；2. 历史评估报告列表查看；3. 报告PDF格式下载；4. 个性化健康建议生成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7D4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老年人/家属（查看/下载）医生（生成编辑）管理员（后台查看）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0D9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评估模型专业，基于标准医学参考值，保障评估准确性；2. 报告格式规范，满足打印与分享需求；3. 支持医生编辑，兼顾专业性与灵活性。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7A06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5BDD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4A556">
            <w:pPr>
              <w:spacing w:before="120" w:after="120" w:line="288" w:lineRule="auto"/>
              <w:ind w:left="0"/>
              <w:jc w:val="left"/>
            </w:pPr>
          </w:p>
        </w:tc>
      </w:tr>
      <w:tr w14:paraId="2CAA0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B4A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医生管理模块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29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医生专属患者列表管理、多条件搜索；2. 患者核心健康档案、趋势分析一站式查看；3. 富文本建议添加；4. 健康异常患者标记与随访管理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47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AD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患者管理高效，支持多条件筛选，提升工作效率；2. 建议添加功能完善，满足专业指导需求；3. 页面交互流畅，适配医生日常工作场景。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21E6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6A4E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92BFD">
            <w:pPr>
              <w:spacing w:before="120" w:after="120" w:line="288" w:lineRule="auto"/>
              <w:ind w:left="0"/>
              <w:jc w:val="left"/>
            </w:pPr>
          </w:p>
        </w:tc>
      </w:tr>
      <w:tr w14:paraId="761EF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22A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系统管理模块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0EF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全平台用户账号增/删/改/查；2. 角色基础权限配置；3. 平台基础参数配置（健康指标参考值）；4. 完整操作日志查看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83E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727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权限配置灵活，满足不同管理需求；2. 日志管理完整，便于问题追溯；3. 参数配置可视化，无需开发介入，提升管理效率。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C641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C63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4D68A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1793730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5. 核心功能详细设计</w:t>
      </w:r>
      <w:bookmarkEnd w:id="7"/>
    </w:p>
    <w:p w14:paraId="32E2E3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产品核心功能聚焦“实用、易用、专业”，保留各功能的核心流程和完整操作，确保功能可满足用户实际需求，支撑产品落地与日常使用，兼顾开发效率与用户体验。</w:t>
      </w:r>
    </w:p>
    <w:p w14:paraId="7CF76CE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5.1 健康数据录入功能</w:t>
      </w:r>
      <w:bookmarkEnd w:id="8"/>
    </w:p>
    <w:p w14:paraId="1DFC7C44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5.1.1 功能描述</w:t>
      </w:r>
      <w:bookmarkEnd w:id="9"/>
    </w:p>
    <w:p w14:paraId="00B650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老年人自主录入、家属代录入核心健康数据，覆盖老年慢病管理核心指标，录入过程带基础实时校验，确保数据的规范性和准确性，录入数据自动同步至个人健康档案，为后续趋势分析和风险评估提供基础数据支撑，同时优化录入流程，适配老年人操作习惯和开发效率。</w:t>
      </w:r>
    </w:p>
    <w:p w14:paraId="3E41F33B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5.1.2 输入字段</w:t>
      </w:r>
      <w:bookmarkEnd w:id="10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CFF6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47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235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914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BA0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录入说明</w:t>
            </w:r>
          </w:p>
        </w:tc>
      </w:tr>
      <w:tr w14:paraId="6D2AD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D9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收缩压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80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mmHg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4A5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6D1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老年人群参考范围：90-150mmHg，超出范围给出提示</w:t>
            </w:r>
          </w:p>
        </w:tc>
      </w:tr>
      <w:tr w14:paraId="3F62F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E5B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舒张压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EF3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mmHg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E25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E4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老年人群参考范围：60-90mmHg，超出范围给出提示</w:t>
            </w:r>
          </w:p>
        </w:tc>
      </w:tr>
      <w:tr w14:paraId="791CC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42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血糖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F69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mmol/L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C3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20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空腹参考：3.9-6.1mmol/L，餐后2小时：＜7.8mmol/L</w:t>
            </w:r>
          </w:p>
        </w:tc>
      </w:tr>
      <w:tr w14:paraId="3DAEF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7AB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3F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次/分钟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36D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C1E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参考范围：60-100次/分钟</w:t>
            </w:r>
          </w:p>
        </w:tc>
      </w:tr>
      <w:tr w14:paraId="00455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634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A6D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19F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3BB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默认当前日期，支持手动选择历史日期补录</w:t>
            </w:r>
          </w:p>
        </w:tc>
      </w:tr>
      <w:tr w14:paraId="3DC11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74C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AC8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2A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A4F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支持录入简单补充信息（如测量时间）</w:t>
            </w:r>
          </w:p>
        </w:tc>
      </w:tr>
    </w:tbl>
    <w:p w14:paraId="5CFDDA8F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5.1.3 数据验证规则</w:t>
      </w:r>
      <w:bookmarkEnd w:id="11"/>
    </w:p>
    <w:p w14:paraId="585E112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数值范围验证：核心指标录入值需在参考范围内，超出范围给出红色提示并禁止保存，标注正常参考范围；</w:t>
      </w:r>
    </w:p>
    <w:p w14:paraId="6A6A92B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必填字段验证：核心指标（收缩压、舒张压、血糖、记录日期）为必填项，未填写无法保存，给出明确提示；</w:t>
      </w:r>
    </w:p>
    <w:p w14:paraId="4DE91CD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格式验证：仅允许输入数字和小数点（保留1位小数），禁止输入文字、特殊符号；</w:t>
      </w:r>
    </w:p>
    <w:p w14:paraId="23DAC21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重复录入验证：同一日期、同一指标多次录入时，给出二次确认提示，确保数据准确性。</w:t>
      </w:r>
    </w:p>
    <w:p w14:paraId="3E223CD7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5.1.4 操作流程</w:t>
      </w:r>
      <w:bookmarkEnd w:id="12"/>
    </w:p>
    <w:p w14:paraId="501287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`进入健康档案录入页 → 填写核心/选填字段 → 系统实时校验数据 → 校验通过点击“保存” → 数据同步至健康档案 → 可在“历史数据”中查看`</w:t>
      </w:r>
    </w:p>
    <w:p w14:paraId="32EC003D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5.2 健康趋势分析功能</w:t>
      </w:r>
      <w:bookmarkEnd w:id="13"/>
    </w:p>
    <w:p w14:paraId="7203B99D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5.2.1 功能描述</w:t>
      </w:r>
      <w:bookmarkEnd w:id="14"/>
    </w:p>
    <w:p w14:paraId="511767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基于历史核心健康数据，自动生成折线图，支持灵活的时间范围筛选，对健康状态进行自动评估，标红异常数据，让用户直观掌握健康变化趋势，为医生提供专业的数据分析依据，兼顾开发效率与用户体验。</w:t>
      </w:r>
    </w:p>
    <w:p w14:paraId="05A267F2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5.2.2 图表类型及适用场景</w:t>
      </w:r>
      <w:bookmarkEnd w:id="15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FB5A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1BD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图表类型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76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15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核心作用</w:t>
            </w:r>
          </w:p>
        </w:tc>
      </w:tr>
      <w:tr w14:paraId="178AA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31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折线图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91C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血压、血糖、心率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28B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展示单一指标随时间的变化趋势，直观查看指标波动情况，满足各角色查看需求</w:t>
            </w:r>
          </w:p>
        </w:tc>
      </w:tr>
    </w:tbl>
    <w:p w14:paraId="1B02D170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5.2.3 时间范围选择</w:t>
      </w:r>
      <w:bookmarkEnd w:id="16"/>
    </w:p>
    <w:p w14:paraId="46589B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支持多种时间范围选择，满足不同场景的查看需求：</w:t>
      </w:r>
    </w:p>
    <w:p w14:paraId="71951AA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快速选择：7天、30天（默认选择7天，适配老年人短期查看需求）；</w:t>
      </w:r>
    </w:p>
    <w:p w14:paraId="5AD1837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自定义时间范围：支持手动选择起始日期和结束日期，满足个性化查看需求。</w:t>
      </w:r>
    </w:p>
    <w:p w14:paraId="11497F53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5.2.4 核心分析能力</w:t>
      </w:r>
      <w:bookmarkEnd w:id="17"/>
    </w:p>
    <w:p w14:paraId="43EF766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单指标分析：展示单一指标的趋势变化、平均值，标注异常数据点；</w:t>
      </w:r>
    </w:p>
    <w:p w14:paraId="6D4DF0C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健康状态评估：基于各指标参考值，自动评估健康状态（正常/异常），给出详细说明；</w:t>
      </w:r>
    </w:p>
    <w:p w14:paraId="2618B89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异常数据提醒：超出参考范围的数据点标红展示，页面顶部给出明确文字提醒。</w:t>
      </w:r>
    </w:p>
    <w:p w14:paraId="4C047656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5.3 风险评估功能</w:t>
      </w:r>
      <w:bookmarkEnd w:id="18"/>
    </w:p>
    <w:p w14:paraId="41AA62AC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5.3.1 功能描述</w:t>
      </w:r>
      <w:bookmarkEnd w:id="19"/>
    </w:p>
    <w:p w14:paraId="0E9043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用户历史核心健康数据，结合标准老年医学风险评估模型，自动生成专业健康风险评估报告，同时支持医生手动编辑完善报告、添加医疗建议，报告包含风险等级、数据依据、健康建议等核心内容，支持PDF下载，满足用户专业健康需求，兼顾开发难度与功能实用性。</w:t>
      </w:r>
    </w:p>
    <w:p w14:paraId="59760253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5.3.2 评估维度</w:t>
      </w:r>
      <w:bookmarkEnd w:id="20"/>
    </w:p>
    <w:p w14:paraId="3EBD05E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血压评估：基于近期血压平均值、波动情况，评估高血压风险等级（低/中/高）；</w:t>
      </w:r>
    </w:p>
    <w:p w14:paraId="44AEA4A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血糖评估：基于近期血糖平均值，评估糖尿病风险等级（低/中/高）；</w:t>
      </w:r>
    </w:p>
    <w:p w14:paraId="0E53E1B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综合风险评估：结合血压、血糖指标，评估整体健康风险等级，给出专业健康判断。</w:t>
      </w:r>
    </w:p>
    <w:p w14:paraId="7476DD69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5.3.3 评估报告结构</w:t>
      </w:r>
      <w:bookmarkEnd w:id="21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8F1A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BF4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9E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</w:t>
            </w:r>
          </w:p>
        </w:tc>
      </w:tr>
      <w:tr w14:paraId="47D98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DF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报告基础信息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2C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患者姓名、年龄、生成时间、生成人（系统/医生姓名）</w:t>
            </w:r>
          </w:p>
        </w:tc>
      </w:tr>
      <w:tr w14:paraId="22E02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5AD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数据依据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0A1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本次评估所采用的健康数据时间范围、核心指标平均值</w:t>
            </w:r>
          </w:p>
        </w:tc>
      </w:tr>
      <w:tr w14:paraId="4B0D6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90F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各维度评估结果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BA5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血压、血糖单维度评估结果、风险等级</w:t>
            </w:r>
          </w:p>
        </w:tc>
      </w:tr>
      <w:tr w14:paraId="17473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134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综合风险评估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82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整体健康风险等级（低/中/高）、核心风险点</w:t>
            </w:r>
          </w:p>
        </w:tc>
      </w:tr>
      <w:tr w14:paraId="56016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912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健康建议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9A5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系统生成的个性化建议（饮食、运动）</w:t>
            </w:r>
          </w:p>
        </w:tc>
      </w:tr>
      <w:tr w14:paraId="6010E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B31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医生备注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F8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医生手动添加的专业文字建议</w:t>
            </w:r>
          </w:p>
        </w:tc>
      </w:tr>
    </w:tbl>
    <w:p w14:paraId="2E5F0C44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5.3.4 报告操作能力</w:t>
      </w:r>
      <w:bookmarkEnd w:id="22"/>
    </w:p>
    <w:p w14:paraId="7F028BE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生成：系统支持自动生成基础报告，医生端支持手动生成专业报告；</w:t>
      </w:r>
    </w:p>
    <w:p w14:paraId="182607C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查看：按生成时间倒序展示历史报告列表，点击可查看报告详情；</w:t>
      </w:r>
    </w:p>
    <w:p w14:paraId="71CE815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编辑：医生端可对报告核心内容进行编辑，添加文字建议；</w:t>
      </w:r>
    </w:p>
    <w:p w14:paraId="3D8007D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下载：支持PDF格式下载，适配打印与分享需求。</w:t>
      </w:r>
    </w:p>
    <w:p w14:paraId="765AD5EC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5.4 医生患者管理与建议添加功能</w:t>
      </w:r>
      <w:bookmarkEnd w:id="23"/>
    </w:p>
    <w:p w14:paraId="61FE0732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5.4.1 患者列表管理</w:t>
      </w:r>
      <w:bookmarkEnd w:id="24"/>
    </w:p>
    <w:p w14:paraId="29CFF05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患者展示：按姓名、绑定时间、最新健康状态展示医生专属患者列表，健康异常患者标红标记；</w:t>
      </w:r>
    </w:p>
    <w:p w14:paraId="443E62A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搜索：支持按姓名模糊搜索、按健康状态筛选，快速定位目标患者；</w:t>
      </w:r>
    </w:p>
    <w:p w14:paraId="4700321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患者详情：点击患者姓名，一键进入患者详情页，一站式查看患者核心健康档案、趋势分析、评估报告。</w:t>
      </w:r>
    </w:p>
    <w:p w14:paraId="20F1E7CA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5.4.2 医生建议添加</w:t>
      </w:r>
      <w:bookmarkEnd w:id="25"/>
    </w:p>
    <w:p w14:paraId="71F7F24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编辑工具：采用富文本输入框，支持文字、简单排版，满足专业建议编辑需求；</w:t>
      </w:r>
    </w:p>
    <w:p w14:paraId="4EDD2B4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建议内容：支持添加医疗建议、用药指导，可进行简单分类，提升实用性；</w:t>
      </w:r>
    </w:p>
    <w:p w14:paraId="3F54383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同步触达：医生添加建议后，实时同步至患者和家属端，给出消息提醒；</w:t>
      </w:r>
    </w:p>
    <w:p w14:paraId="728D107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历史建议：保留医生历史建议记录，便于跟踪随访效果。</w:t>
      </w:r>
    </w:p>
    <w:p w14:paraId="3E84FE36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6. 业务流程设计</w:t>
      </w:r>
      <w:bookmarkEnd w:id="26"/>
    </w:p>
    <w:p w14:paraId="219EF7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业务流程围绕“数据录入-数据分析-风险评估-专业指导”核心链路设计，优化流程节点，覆盖用户端和医生端两大核心场景，流程简洁、逻辑清晰，确保各角色操作高效、信息流转顺畅，兼顾开发难度与产品实用性，确保核心流程可快速落地。</w:t>
      </w:r>
    </w:p>
    <w:p w14:paraId="7C1CCD78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6.1 通用用户端核心业务流程（老年人/家属）</w:t>
      </w:r>
      <w:bookmarkEnd w:id="27"/>
    </w:p>
    <w:p w14:paraId="7686A89C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账号注册/登录 → 完善个人/老人基础信息 → 录入/代录入核心健康数据（系统实时校验）→ 数据同步至健康档案 → 查看健康趋势分析（异常数据提醒）→ 系统自动生成风险评估报告 → 查看报告及系统健康建议 → 查看医生添加的专业建议 → 下载报告（如需）</w:t>
      </w:r>
    </w:p>
    <w:p w14:paraId="7A86DA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关键节点</w:t>
      </w:r>
      <w:r>
        <w:rPr>
          <w:rFonts w:ascii="Arial" w:hAnsi="Arial" w:eastAsia="等线" w:cs="Arial"/>
          <w:sz w:val="22"/>
        </w:rPr>
        <w:t>：</w:t>
      </w:r>
    </w:p>
    <w:p w14:paraId="751A233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家属绑定老人账号时，需获得老人的短信授权，确保账号绑定安全性；</w:t>
      </w:r>
    </w:p>
    <w:p w14:paraId="010B7D7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健康数据录入校验不通过时，禁止保存，需修正后重新提交；</w:t>
      </w:r>
    </w:p>
    <w:p w14:paraId="46D2502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健康数据异常时，实时给出提醒，同时可一键生成风险评估报告。</w:t>
      </w:r>
    </w:p>
    <w:p w14:paraId="444E0C1A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6.2 医生端核心业务流程</w:t>
      </w:r>
      <w:bookmarkEnd w:id="28"/>
    </w:p>
    <w:p w14:paraId="79D24D9D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账号登录（管理员分配权限）→ 查看专属患者列表 → 搜索目标患者 → 查看患者健康档案/趋势分析/历史报告 → 生成/编辑风险评估报告 → 富文本输入框添加医疗建议 → 保存报告并同步至患者/家属端 → 标记患者随访状态</w:t>
      </w:r>
    </w:p>
    <w:p w14:paraId="654C27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关键节点</w:t>
      </w:r>
      <w:r>
        <w:rPr>
          <w:rFonts w:ascii="Arial" w:hAnsi="Arial" w:eastAsia="等线" w:cs="Arial"/>
          <w:sz w:val="22"/>
        </w:rPr>
        <w:t>：</w:t>
      </w:r>
    </w:p>
    <w:p w14:paraId="1F9A2E5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医生仅可查看管理员分配的患者，无权限查看非管辖患者信息，确保数据隐私；</w:t>
      </w:r>
    </w:p>
    <w:p w14:paraId="6A76D3A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医生编辑报告或添加建议后，需点击“保存并同步”，方可触达患者/家属端；</w:t>
      </w:r>
    </w:p>
    <w:p w14:paraId="5DD66B9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支持多种随访标记，满足医生日常随访管理需求。</w:t>
      </w:r>
    </w:p>
    <w:p w14:paraId="0112441C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6.3 系统管理员端核心业务流程</w:t>
      </w:r>
      <w:bookmarkEnd w:id="29"/>
    </w:p>
    <w:p w14:paraId="436C73C4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超级管理员账号登录 → 进入系统管理后台 → 进行用户管理（增/删/改/查/权限分配）→ 配置平台基础参数（健康指标参考值）→ 查看操作日志 → 查看核心数据统计</w:t>
      </w:r>
    </w:p>
    <w:p w14:paraId="0AFD40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关键节点</w:t>
      </w:r>
      <w:r>
        <w:rPr>
          <w:rFonts w:ascii="Arial" w:hAnsi="Arial" w:eastAsia="等线" w:cs="Arial"/>
          <w:sz w:val="22"/>
        </w:rPr>
        <w:t>：</w:t>
      </w:r>
    </w:p>
    <w:p w14:paraId="373FC08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管理员权限分级清晰，区分超级管理员和普通管理员，满足不同管理需求；</w:t>
      </w:r>
    </w:p>
    <w:p w14:paraId="041BF9C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基础参数配置后，实时生效，无需重启平台；</w:t>
      </w:r>
    </w:p>
    <w:p w14:paraId="20E85AB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操作日志完整记录所有操作，便于问题追溯和管理。</w:t>
      </w:r>
    </w:p>
    <w:p w14:paraId="5C1F6502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6.4 开发团队协作流程</w:t>
      </w:r>
      <w:bookmarkEnd w:id="30"/>
    </w:p>
    <w:p w14:paraId="2824846B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需求梳理与范围确定 → 分工分配（前端/后端/全栈/测试）→ 并行开发（前端页面/后端接口）→ 联调测试 → 功能优化 → 产品落地 → 收集用户反馈 → 迭代优化</w:t>
      </w:r>
    </w:p>
    <w:p w14:paraId="053DCC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关键节点</w:t>
      </w:r>
      <w:r>
        <w:rPr>
          <w:rFonts w:ascii="Arial" w:hAnsi="Arial" w:eastAsia="等线" w:cs="Arial"/>
          <w:sz w:val="22"/>
        </w:rPr>
        <w:t>：</w:t>
      </w:r>
    </w:p>
    <w:p w14:paraId="575265C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明确产品功能边界，确保功能贴合用户需求，避免开发工作量冗余；</w:t>
      </w:r>
    </w:p>
    <w:p w14:paraId="1A42D03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每日沟通同步开发进度，及时解决联调中的问题，提升协作效率；</w:t>
      </w:r>
    </w:p>
    <w:p w14:paraId="7861E64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全面测试产品功能，确保产品质量，满足用户日常使用需求。</w:t>
      </w:r>
    </w:p>
    <w:p w14:paraId="2CA8BA67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7. 技术架构设计</w:t>
      </w:r>
      <w:bookmarkEnd w:id="31"/>
    </w:p>
    <w:p w14:paraId="6D34BF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采用“前后端分离”的技术架构，遵循“高可用、易开发、易维护、低成本”的设计原则，适配桌面端使用（暂不重点适配移动端），技术选型兼顾成熟性和开发效率，贴合开发团队的技术能力和开发周期，确保核心功能快速落地、稳定运行。</w:t>
      </w:r>
    </w:p>
    <w:p w14:paraId="33561F7F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3395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9743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21951"/>
    <w:multiLevelType w:val="singleLevel"/>
    <w:tmpl w:val="9DC21951"/>
    <w:lvl w:ilvl="0" w:tentative="0">
      <w:start w:val="1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1">
    <w:nsid w:val="9F859DE7"/>
    <w:multiLevelType w:val="singleLevel"/>
    <w:tmpl w:val="9F859DE7"/>
    <w:lvl w:ilvl="0" w:tentative="0">
      <w:start w:val="1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2">
    <w:nsid w:val="B064CA0C"/>
    <w:multiLevelType w:val="singleLevel"/>
    <w:tmpl w:val="B064CA0C"/>
    <w:lvl w:ilvl="0" w:tentative="0">
      <w:start w:val="1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3">
    <w:nsid w:val="E0EED142"/>
    <w:multiLevelType w:val="singleLevel"/>
    <w:tmpl w:val="E0EED142"/>
    <w:lvl w:ilvl="0" w:tentative="0">
      <w:start w:val="1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4">
    <w:nsid w:val="EF7094CF"/>
    <w:multiLevelType w:val="singleLevel"/>
    <w:tmpl w:val="EF7094CF"/>
    <w:lvl w:ilvl="0" w:tentative="0">
      <w:start w:val="1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5">
    <w:nsid w:val="F1F690F5"/>
    <w:multiLevelType w:val="singleLevel"/>
    <w:tmpl w:val="F1F690F5"/>
    <w:lvl w:ilvl="0" w:tentative="0">
      <w:start w:val="3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6">
    <w:nsid w:val="0AD47A64"/>
    <w:multiLevelType w:val="singleLevel"/>
    <w:tmpl w:val="0AD47A64"/>
    <w:lvl w:ilvl="0" w:tentative="0">
      <w:start w:val="1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7">
    <w:nsid w:val="156C8688"/>
    <w:multiLevelType w:val="singleLevel"/>
    <w:tmpl w:val="156C8688"/>
    <w:lvl w:ilvl="0" w:tentative="0">
      <w:start w:val="1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8">
    <w:nsid w:val="198036A7"/>
    <w:multiLevelType w:val="singleLevel"/>
    <w:tmpl w:val="198036A7"/>
    <w:lvl w:ilvl="0" w:tentative="0">
      <w:start w:val="1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9">
    <w:nsid w:val="3A8860C4"/>
    <w:multiLevelType w:val="singleLevel"/>
    <w:tmpl w:val="3A8860C4"/>
    <w:lvl w:ilvl="0" w:tentative="0">
      <w:start w:val="1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10">
    <w:nsid w:val="4853637A"/>
    <w:multiLevelType w:val="singleLevel"/>
    <w:tmpl w:val="4853637A"/>
    <w:lvl w:ilvl="0" w:tentative="0">
      <w:start w:val="1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11">
    <w:nsid w:val="4FC06537"/>
    <w:multiLevelType w:val="singleLevel"/>
    <w:tmpl w:val="4FC06537"/>
    <w:lvl w:ilvl="0" w:tentative="0">
      <w:start w:val="1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12">
    <w:nsid w:val="58D3E832"/>
    <w:multiLevelType w:val="singleLevel"/>
    <w:tmpl w:val="58D3E832"/>
    <w:lvl w:ilvl="0" w:tentative="0">
      <w:start w:val="1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13">
    <w:nsid w:val="5A9EB8F4"/>
    <w:multiLevelType w:val="singleLevel"/>
    <w:tmpl w:val="5A9EB8F4"/>
    <w:lvl w:ilvl="0" w:tentative="0">
      <w:start w:val="1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14">
    <w:nsid w:val="5E54D66B"/>
    <w:multiLevelType w:val="singleLevel"/>
    <w:tmpl w:val="5E54D66B"/>
    <w:lvl w:ilvl="0" w:tentative="0">
      <w:start w:val="3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15">
    <w:nsid w:val="69DB512B"/>
    <w:multiLevelType w:val="singleLevel"/>
    <w:tmpl w:val="69DB512B"/>
    <w:lvl w:ilvl="0" w:tentative="0">
      <w:start w:val="2"/>
      <w:numFmt w:val="decimal"/>
      <w:lvlText w:val="%1."/>
      <w:lvlJc w:val="left"/>
      <w:rPr>
        <w:rFonts w:hint="default"/>
        <w:color w:val="000000" w:themeColor="text1"/>
      </w:rPr>
    </w:lvl>
  </w:abstractNum>
  <w:num w:numId="1">
    <w:abstractNumId w:val="7"/>
  </w:num>
  <w:num w:numId="2">
    <w:abstractNumId w:val="10"/>
  </w:num>
  <w:num w:numId="3">
    <w:abstractNumId w:val="6"/>
  </w:num>
  <w:num w:numId="4">
    <w:abstractNumId w:val="13"/>
  </w:num>
  <w:num w:numId="5">
    <w:abstractNumId w:val="12"/>
  </w:num>
  <w:num w:numId="6">
    <w:abstractNumId w:val="8"/>
  </w:num>
  <w:num w:numId="7">
    <w:abstractNumId w:val="4"/>
  </w:num>
  <w:num w:numId="8">
    <w:abstractNumId w:val="2"/>
  </w:num>
  <w:num w:numId="9">
    <w:abstractNumId w:val="9"/>
  </w:num>
  <w:num w:numId="10">
    <w:abstractNumId w:val="3"/>
  </w:num>
  <w:num w:numId="11">
    <w:abstractNumId w:val="15"/>
  </w:num>
  <w:num w:numId="12">
    <w:abstractNumId w:val="5"/>
  </w:num>
  <w:num w:numId="13">
    <w:abstractNumId w:val="0"/>
  </w:num>
  <w:num w:numId="14">
    <w:abstractNumId w:val="1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MGJmNWQ4MmYyOThiM2IyMDQ5NDZkNDhiMTNiY2UyMjQifQ=="/>
  </w:docVars>
  <w:rsids>
    <w:rsidRoot w:val="00000000"/>
    <w:rsid w:val="0A226DE3"/>
    <w:rsid w:val="2D027D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5769</Words>
  <Characters>6003</Characters>
  <TotalTime>3</TotalTime>
  <ScaleCrop>false</ScaleCrop>
  <LinksUpToDate>false</LinksUpToDate>
  <CharactersWithSpaces>6167</CharactersWithSpaces>
  <Application>WPS Office_12.1.0.17468_F1E327BC-269C-435d-A152-05C5408002CA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2026-03-19T15:40:00Z</dcterms:created>
  <dc:creator>Apache POI</dc:creator>
  <cp:lastModifiedBy>茗山</cp:lastModifiedBy>
  <dcterms:modified xsi:type="dcterms:W3CDTF">2026-03-19T15:46:36Z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411AF2E92DE64E04B4F56925A900EF7B_12</vt:lpwstr>
  </property>
</Properties>
</file>