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controller_dual-ChatGPT 5.4-prompt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小组要做一个作业，A负责写整体提示词，B负责照着整体提示词搭建simulink仿真，我是B，且只负责其中的controller_dual部分的搭建，请你从A发给我的这个工程压缩包里按照init_params.m给我人工建模指导和逐元件说明以及搭建注意事项；直接输出，不用做成文件，少说无关内容和你的分析过程，只回答最重要的我必须知道的信息。</w:t>
        <w:br/>
        <w:br/>
      </w:r>
      <w:r>
        <w:rPr>
          <w:rFonts w:eastAsia="等线" w:ascii="Arial" w:cs="Arial" w:hAnsi="Arial"/>
          <w:sz w:val="22"/>
        </w:rPr>
        <w:t>注意以下事项：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在此我给你提供一些我以往的经验，不要硬套，适应性吸取经验即可：选取模块兼容常见 MATLAB/Simulink 版本，优先按 R2023a考虑； 不要使用版本敏感的库或特殊工具箱，优先只选取常见基础模块，如 Step、Sum、PID Controller、Mux、Demux、Switch、Integrator、Scope、To Workspace、Subsystem 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”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2026-04-18T09:15:37Z</dcterms:created>
  <dc:creator>Apache POI</dc:creator>
</cp:coreProperties>
</file>