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4B791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-840" w:leftChars="-400" w:right="-932" w:rightChars="-444" w:firstLine="0" w:firstLineChars="0"/>
        <w:jc w:val="center"/>
        <w:textAlignment w:val="auto"/>
        <w:rPr>
          <w:rFonts w:hint="default" w:asciiTheme="majorAscii" w:hAnsiTheme="majorAscii"/>
          <w:b/>
          <w:bCs/>
          <w:sz w:val="30"/>
          <w:szCs w:val="30"/>
          <w:lang w:val="en-US" w:eastAsia="zh-CN"/>
        </w:rPr>
      </w:pPr>
      <w:r>
        <w:rPr>
          <w:rFonts w:hint="default" w:asciiTheme="majorAscii" w:hAnsiTheme="majorAscii" w:eastAsiaTheme="minorEastAsia" w:cstheme="minorBidi"/>
          <w:b/>
          <w:bCs/>
          <w:kern w:val="2"/>
          <w:sz w:val="30"/>
          <w:szCs w:val="30"/>
          <w:lang w:val="en-US" w:eastAsia="zh-CN" w:bidi="ar-SA"/>
        </w:rPr>
        <w:t>1.</w:t>
      </w:r>
      <w:r>
        <w:rPr>
          <w:rFonts w:hint="default" w:asciiTheme="majorAscii" w:hAnsiTheme="majorAscii"/>
          <w:b/>
          <w:bCs/>
          <w:sz w:val="30"/>
          <w:szCs w:val="30"/>
          <w:lang w:val="en-US" w:eastAsia="zh-CN"/>
        </w:rPr>
        <w:t>人工智能的日常应用与影响</w:t>
      </w:r>
    </w:p>
    <w:p w14:paraId="3127B9A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-819" w:leftChars="-390" w:right="-932" w:rightChars="-444" w:firstLine="0" w:firstLineChars="0"/>
        <w:jc w:val="left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人工智能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 AI(Artificial Intelligence)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</w:p>
    <w:p w14:paraId="604B925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-819" w:leftChars="-390" w:right="-932" w:rightChars="-444" w:firstLine="0" w:firstLineChars="0"/>
        <w:jc w:val="left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智能家居  smart home</w:t>
      </w:r>
    </w:p>
    <w:p w14:paraId="0B31643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-819" w:leftChars="-390" w:right="-932" w:rightChars="-444" w:firstLine="0" w:firstLineChars="0"/>
        <w:jc w:val="left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智能音箱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smart speaker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</w:p>
    <w:p w14:paraId="40A15A3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-819" w:leftChars="-390" w:right="-932" w:rightChars="-444" w:firstLine="0" w:firstLineChars="0"/>
        <w:jc w:val="left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智能门锁  smart door lock</w:t>
      </w:r>
    </w:p>
    <w:p w14:paraId="4B78DF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-819" w:leftChars="-390" w:right="-932" w:rightChars="-444" w:firstLine="0" w:firstLineChars="0"/>
        <w:jc w:val="left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智能交通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intelligent transportation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</w:p>
    <w:p w14:paraId="04005D5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-819" w:leftChars="-390" w:right="-932" w:rightChars="-444" w:firstLine="0" w:firstLineChars="0"/>
        <w:jc w:val="left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自动驾驶  autonomous driving</w:t>
      </w:r>
    </w:p>
    <w:p w14:paraId="0FFAA4C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-819" w:leftChars="-390" w:right="-932" w:rightChars="-444" w:firstLine="0" w:firstLineChars="0"/>
        <w:jc w:val="left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智能导航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smart navigation    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</w:p>
    <w:p w14:paraId="45BE822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-819" w:leftChars="-390" w:right="-932" w:rightChars="-444" w:firstLine="0" w:firstLineChars="0"/>
        <w:jc w:val="left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算法  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  algorithm</w:t>
      </w:r>
    </w:p>
    <w:p w14:paraId="0293709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-819" w:leftChars="-390" w:right="-932" w:rightChars="-444" w:firstLine="0" w:firstLineChars="0"/>
        <w:jc w:val="left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自动化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automation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</w:p>
    <w:p w14:paraId="7B3885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-819" w:leftChars="-390" w:right="-932" w:rightChars="-444" w:firstLine="0" w:firstLineChars="0"/>
        <w:jc w:val="left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流程自动化 process automation</w:t>
      </w:r>
    </w:p>
    <w:p w14:paraId="1CE77D1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-819" w:leftChars="-390" w:right="-932" w:rightChars="-444" w:firstLine="0" w:firstLineChars="0"/>
        <w:jc w:val="left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人机协作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human-machine collaboration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</w:p>
    <w:p w14:paraId="3A2AD99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-819" w:leftChars="-390" w:right="-932" w:rightChars="-444" w:firstLine="0" w:firstLineChars="0"/>
        <w:jc w:val="left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提高效率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enhance efficiency</w:t>
      </w:r>
    </w:p>
    <w:p w14:paraId="7A720A7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-819" w:leftChars="-390" w:right="-932" w:rightChars="-444" w:firstLine="0" w:firstLineChars="0"/>
        <w:jc w:val="left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简化流程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simplify process/procedures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</w:p>
    <w:p w14:paraId="20B641F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-819" w:leftChars="-390" w:right="-932" w:rightChars="-444" w:firstLine="0" w:firstLineChars="0"/>
        <w:jc w:val="left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数据处理   data processing</w:t>
      </w:r>
    </w:p>
    <w:p w14:paraId="625E9C9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-819" w:leftChars="-390" w:right="-932" w:rightChars="-444" w:firstLine="0" w:firstLineChars="0"/>
        <w:jc w:val="left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语言识别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speech recognition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</w:p>
    <w:p w14:paraId="324C58B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-819" w:leftChars="-390" w:right="-932" w:rightChars="-444" w:firstLine="0" w:firstLineChars="0"/>
        <w:jc w:val="left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图像识别   image recognition</w:t>
      </w:r>
    </w:p>
    <w:p w14:paraId="37CD479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-819" w:leftChars="-390" w:right="-932" w:rightChars="-444" w:firstLine="0" w:firstLineChars="0"/>
        <w:jc w:val="left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就业替代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job displacement 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</w:p>
    <w:p w14:paraId="0ACA09B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-819" w:leftChars="-390" w:right="-932" w:rightChars="-444" w:firstLine="0" w:firstLineChars="0"/>
        <w:jc w:val="left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技术赋能   technological empowerment</w:t>
      </w:r>
    </w:p>
    <w:p w14:paraId="5C10A08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-819" w:leftChars="-390" w:right="-932" w:rightChars="-444" w:firstLine="0" w:firstLineChars="0"/>
        <w:jc w:val="left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786DC00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-819" w:leftChars="-390" w:right="-932" w:rightChars="-444" w:firstLine="0" w:firstLineChars="0"/>
        <w:jc w:val="left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随着人工智能技术渗透到日常生活的每个角落——从能自动调节室温的智能家居设备，到可缓解交通拥堵的智能交通系统——它已极大地重塑了人们的生活与工作方式。</w:t>
      </w:r>
    </w:p>
    <w:p w14:paraId="3FA8B65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-819" w:leftChars="-390" w:right="-932" w:rightChars="-444" w:firstLine="0" w:firstLineChars="0"/>
        <w:jc w:val="left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As AI technology permeates every corner of daily life——from smart home devices {that adjust room temperature automatically} to intelligent transportation systems {that ease traffic jams}——it has greatly reshaped the way {people live and work}.</w:t>
      </w:r>
    </w:p>
    <w:p w14:paraId="2B8123C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-819" w:leftChars="-390" w:right="-932" w:rightChars="-444" w:firstLine="0" w:firstLineChars="0"/>
        <w:jc w:val="left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注:the way+(1)that+完整句 (2)in which+完整句 (3)完整句</w:t>
      </w:r>
    </w:p>
    <w:p w14:paraId="5F929FF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-819" w:leftChars="-390" w:right="-932" w:rightChars="-444" w:firstLine="0" w:firstLineChars="0"/>
        <w:jc w:val="left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427F9E2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-819" w:leftChars="-390" w:right="-932" w:rightChars="-444" w:firstLine="0" w:firstLineChars="0"/>
        <w:jc w:val="left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尽管人工智能带来了前所未有的便利，但我们也应警惕自动化导致的失业、算法决策中的伦理风险等潜在挑战。</w:t>
      </w:r>
    </w:p>
    <w:p w14:paraId="6F1DFAA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-819" w:leftChars="-390" w:right="-932" w:rightChars="-444" w:firstLine="0" w:firstLineChars="0"/>
        <w:jc w:val="left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While AI brings unprecedented convenience,we should also remain alert to potential challenges such as job displacement {caused by automation} and ethical risks in algorithmic decision-making.</w:t>
      </w:r>
    </w:p>
    <w:p w14:paraId="59EE5DB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-819" w:leftChars="-390" w:right="-932" w:rightChars="-444" w:firstLine="0" w:firstLineChars="0"/>
        <w:jc w:val="left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78F0C02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-819" w:leftChars="-390" w:right="-932" w:rightChars="-444" w:firstLine="0" w:firstLineChars="0"/>
        <w:jc w:val="center"/>
        <w:textAlignment w:val="auto"/>
        <w:rPr>
          <w:rFonts w:hint="default" w:asciiTheme="majorAscii" w:hAnsiTheme="majorAscii"/>
          <w:b/>
          <w:bCs/>
          <w:sz w:val="30"/>
          <w:szCs w:val="30"/>
          <w:lang w:val="en-US" w:eastAsia="zh-CN"/>
        </w:rPr>
      </w:pPr>
      <w:r>
        <w:rPr>
          <w:rFonts w:hint="default" w:asciiTheme="majorAscii" w:hAnsiTheme="majorAscii" w:eastAsiaTheme="minorEastAsia" w:cstheme="minorBidi"/>
          <w:b/>
          <w:bCs/>
          <w:kern w:val="2"/>
          <w:sz w:val="30"/>
          <w:szCs w:val="30"/>
          <w:lang w:val="en-US" w:eastAsia="zh-CN" w:bidi="ar-SA"/>
        </w:rPr>
        <w:t>2.</w:t>
      </w:r>
      <w:r>
        <w:rPr>
          <w:rFonts w:hint="default" w:asciiTheme="majorAscii" w:hAnsiTheme="majorAscii"/>
          <w:b/>
          <w:bCs/>
          <w:sz w:val="30"/>
          <w:szCs w:val="30"/>
          <w:lang w:val="en-US" w:eastAsia="zh-CN"/>
        </w:rPr>
        <w:t>绿色环保与可持续发展</w:t>
      </w:r>
    </w:p>
    <w:p w14:paraId="07C2905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-819" w:leftChars="-390" w:right="-932" w:rightChars="-444" w:firstLine="0" w:firstLineChars="0"/>
        <w:jc w:val="left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0EBA205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-819" w:leftChars="-390" w:right="-932" w:rightChars="-444" w:firstLine="0" w:firstLineChars="0"/>
        <w:jc w:val="left"/>
        <w:textAlignment w:val="auto"/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>可持续发展 sustainable development</w:t>
      </w:r>
    </w:p>
    <w:p w14:paraId="05F080D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-819" w:leftChars="-390" w:right="-932" w:rightChars="-444" w:firstLine="0" w:firstLineChars="0"/>
        <w:jc w:val="left"/>
        <w:textAlignment w:val="auto"/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>循环经济</w:t>
      </w: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ab/>
      </w: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 xml:space="preserve"> circular economy</w:t>
      </w:r>
    </w:p>
    <w:p w14:paraId="5253E9F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-819" w:leftChars="-390" w:right="-932" w:rightChars="-444" w:firstLine="0" w:firstLineChars="0"/>
        <w:jc w:val="left"/>
        <w:textAlignment w:val="auto"/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>生态保护</w:t>
      </w: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ab/>
      </w: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 xml:space="preserve"> ecological protection</w:t>
      </w:r>
    </w:p>
    <w:p w14:paraId="1C8B283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-819" w:leftChars="-390" w:right="-932" w:rightChars="-444" w:firstLine="0" w:firstLineChars="0"/>
        <w:jc w:val="left"/>
        <w:textAlignment w:val="auto"/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>生态多样性 biodiversity</w:t>
      </w:r>
    </w:p>
    <w:p w14:paraId="6B7271F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-819" w:leftChars="-390" w:right="-932" w:rightChars="-444" w:firstLine="0" w:firstLineChars="0"/>
        <w:jc w:val="left"/>
        <w:textAlignment w:val="auto"/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>生态系统</w:t>
      </w: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ab/>
      </w: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 xml:space="preserve"> ecosystem</w:t>
      </w: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ab/>
      </w:r>
    </w:p>
    <w:p w14:paraId="1E69D40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-819" w:leftChars="-390" w:right="-932" w:rightChars="-444" w:firstLine="0" w:firstLineChars="0"/>
        <w:jc w:val="left"/>
        <w:textAlignment w:val="auto"/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>可再生资源 renewable energy</w:t>
      </w:r>
    </w:p>
    <w:p w14:paraId="746255F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-819" w:leftChars="-390" w:right="-932" w:rightChars="-444" w:firstLine="0" w:firstLineChars="0"/>
        <w:jc w:val="left"/>
        <w:textAlignment w:val="auto"/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>太阳能</w:t>
      </w: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ab/>
      </w: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ab/>
      </w: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>solar energy</w:t>
      </w:r>
    </w:p>
    <w:p w14:paraId="0EEC409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-819" w:leftChars="-390" w:right="-932" w:rightChars="-444" w:firstLine="0" w:firstLineChars="0"/>
        <w:jc w:val="left"/>
        <w:textAlignment w:val="auto"/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>风能</w:t>
      </w: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ab/>
      </w: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 xml:space="preserve">    wind energy</w:t>
      </w:r>
    </w:p>
    <w:p w14:paraId="6B353EC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-819" w:leftChars="-390" w:right="-932" w:rightChars="-444" w:firstLine="0" w:firstLineChars="0"/>
        <w:jc w:val="left"/>
        <w:textAlignment w:val="auto"/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>水能</w:t>
      </w: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ab/>
      </w: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ab/>
      </w: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>hydropower</w:t>
      </w: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ab/>
      </w:r>
    </w:p>
    <w:p w14:paraId="5874DE7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-819" w:leftChars="-390" w:right="-932" w:rightChars="-444" w:firstLine="0" w:firstLineChars="0"/>
        <w:jc w:val="left"/>
        <w:textAlignment w:val="auto"/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>减少碳排放 reduce carbon emissions</w:t>
      </w:r>
    </w:p>
    <w:p w14:paraId="42336B3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-819" w:leftChars="-390" w:right="-932" w:rightChars="-444" w:firstLine="0" w:firstLineChars="0"/>
        <w:jc w:val="left"/>
        <w:textAlignment w:val="auto"/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>碳足迹(碳排放总量)</w:t>
      </w: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ab/>
      </w: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 xml:space="preserve"> carbon footprint</w:t>
      </w:r>
    </w:p>
    <w:p w14:paraId="30FE6C1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-819" w:leftChars="-390" w:right="-932" w:rightChars="-444" w:firstLine="0" w:firstLineChars="0"/>
        <w:jc w:val="left"/>
        <w:textAlignment w:val="auto"/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>资源回收利用 resource recycling and reuse</w:t>
      </w:r>
    </w:p>
    <w:p w14:paraId="06FE344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-819" w:leftChars="-390" w:right="-932" w:rightChars="-444" w:firstLine="0" w:firstLineChars="0"/>
        <w:jc w:val="left"/>
        <w:textAlignment w:val="auto"/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>垃圾分类</w:t>
      </w: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ab/>
      </w: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>garbage classification/sorting</w:t>
      </w:r>
    </w:p>
    <w:p w14:paraId="223CD34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-819" w:leftChars="-390" w:right="-932" w:rightChars="-444" w:firstLine="0" w:firstLineChars="0"/>
        <w:jc w:val="left"/>
        <w:textAlignment w:val="auto"/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>废物资源化 waste recycling</w:t>
      </w:r>
    </w:p>
    <w:p w14:paraId="298DCE7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-819" w:leftChars="-390" w:right="-932" w:rightChars="-444" w:firstLine="0" w:firstLineChars="0"/>
        <w:jc w:val="left"/>
        <w:textAlignment w:val="auto"/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>低碳生活</w:t>
      </w: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ab/>
      </w: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>low-carbon lifestyle</w:t>
      </w:r>
    </w:p>
    <w:p w14:paraId="50C29B5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-819" w:leftChars="-390" w:right="-932" w:rightChars="-444" w:firstLine="0" w:firstLineChars="0"/>
        <w:jc w:val="left"/>
        <w:textAlignment w:val="auto"/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>绿色出行</w:t>
      </w: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ab/>
      </w: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 xml:space="preserve"> green travel</w:t>
      </w:r>
    </w:p>
    <w:p w14:paraId="01CC14D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-819" w:leftChars="-390" w:right="-932" w:rightChars="-444" w:firstLine="0" w:firstLineChars="0"/>
        <w:jc w:val="left"/>
        <w:textAlignment w:val="auto"/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>节能降耗</w:t>
      </w: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ab/>
      </w: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>energy conservation and consumption reduction</w:t>
      </w:r>
    </w:p>
    <w:p w14:paraId="6ED630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-819" w:leftChars="-390" w:right="-932" w:rightChars="-444" w:firstLine="0" w:firstLineChars="0"/>
        <w:jc w:val="left"/>
        <w:textAlignment w:val="auto"/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>环境污染</w:t>
      </w: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ab/>
      </w: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>environmental pollution</w:t>
      </w:r>
    </w:p>
    <w:p w14:paraId="1D8AC7F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-819" w:leftChars="-390" w:right="-932" w:rightChars="-444" w:firstLine="0" w:firstLineChars="0"/>
        <w:jc w:val="left"/>
        <w:textAlignment w:val="auto"/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>空气污染</w:t>
      </w: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ab/>
      </w: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>air pollution</w:t>
      </w:r>
    </w:p>
    <w:p w14:paraId="539DDCB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-819" w:leftChars="-390" w:right="-932" w:rightChars="-444" w:firstLine="0" w:firstLineChars="0"/>
        <w:jc w:val="left"/>
        <w:textAlignment w:val="auto"/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>水污染</w:t>
      </w: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ab/>
      </w: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ab/>
      </w: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>water pollution</w:t>
      </w:r>
    </w:p>
    <w:p w14:paraId="17F76A9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-819" w:leftChars="-390" w:right="-932" w:rightChars="-444" w:firstLine="0" w:firstLineChars="0"/>
        <w:jc w:val="left"/>
        <w:textAlignment w:val="auto"/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>环保意识</w:t>
      </w: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ab/>
      </w: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>environmental awareness</w:t>
      </w: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ab/>
      </w:r>
    </w:p>
    <w:p w14:paraId="4891688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-819" w:leftChars="-390" w:right="-932" w:rightChars="-444" w:firstLine="0" w:firstLineChars="0"/>
        <w:jc w:val="left"/>
        <w:textAlignment w:val="auto"/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>绿色技术</w:t>
      </w: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ab/>
      </w: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>green technology</w:t>
      </w:r>
    </w:p>
    <w:p w14:paraId="1135775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-819" w:leftChars="-390" w:right="-932" w:rightChars="-444" w:firstLine="0" w:firstLineChars="0"/>
        <w:jc w:val="left"/>
        <w:textAlignment w:val="auto"/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</w:pPr>
    </w:p>
    <w:p w14:paraId="6C69F7A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-819" w:leftChars="-390" w:right="-932" w:rightChars="-444" w:firstLine="0" w:firstLineChars="0"/>
        <w:jc w:val="left"/>
        <w:textAlignment w:val="auto"/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>为实现双碳目标，推动循环经济、发展可再生资源(如太阳能和风能)已成为许多国家的关键举措，而垃圾分类在减少资源浪费方面也发挥着重要作用。</w:t>
      </w:r>
    </w:p>
    <w:p w14:paraId="232FEED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-819" w:leftChars="-390" w:right="-932" w:rightChars="-444" w:firstLine="0" w:firstLineChars="0"/>
        <w:jc w:val="left"/>
        <w:textAlignment w:val="auto"/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>To achieve the dual-carbon goals,{promoting circular economy and developing renewable energy}(such</w:t>
      </w:r>
      <w:r>
        <w:rPr>
          <w:rFonts w:hint="eastAsia" w:asciiTheme="minorAscii" w:hAnsiTheme="minorAscii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>as solar and wind power) have become important measures in many countries,andgarbage classification also plays a key role in reducing resource waste.</w:t>
      </w:r>
    </w:p>
    <w:p w14:paraId="623BC50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-819" w:leftChars="-390" w:right="-932" w:rightChars="-444" w:firstLine="0" w:firstLineChars="0"/>
        <w:jc w:val="left"/>
        <w:textAlignment w:val="auto"/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>践行低碳生活——如选择公共交通而非私家车、减少一次性塑料制品使用——不仅是个人选择，更是对生态保护与生物多样性维护的贡献。</w:t>
      </w:r>
    </w:p>
    <w:p w14:paraId="312D031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-819" w:leftChars="-390" w:right="-932" w:rightChars="-444" w:firstLine="0" w:firstLineChars="0"/>
        <w:jc w:val="left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>{Embracing a low-carbon lifestyle}——such as using public transportation instead of private cars and reducing single-use plastics——is not only a personal choice but also a contribution to ecological protection and biodiversity preservation.</w:t>
      </w:r>
      <w:bookmarkStart w:id="0" w:name="_GoBack"/>
      <w:bookmarkEnd w:id="0"/>
    </w:p>
    <w:p w14:paraId="4B7C3DF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-390" w:right="-932" w:rightChars="-444"/>
        <w:jc w:val="both"/>
        <w:textAlignment w:val="auto"/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 xml:space="preserve">  </w:t>
      </w: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ab/>
      </w: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ab/>
      </w: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ab/>
      </w:r>
    </w:p>
    <w:p w14:paraId="34D11EE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-390" w:right="-932" w:rightChars="-444"/>
        <w:jc w:val="both"/>
        <w:textAlignment w:val="auto"/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ab/>
      </w: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ab/>
      </w: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ab/>
      </w: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ab/>
      </w:r>
    </w:p>
    <w:p w14:paraId="2BC4C61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-390" w:right="-932" w:rightChars="-444"/>
        <w:jc w:val="both"/>
        <w:textAlignment w:val="auto"/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ab/>
      </w: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ab/>
      </w: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ab/>
      </w: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ab/>
      </w: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ab/>
      </w: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ab/>
      </w:r>
    </w:p>
    <w:p w14:paraId="1D4544B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-390" w:right="-932" w:rightChars="-444"/>
        <w:jc w:val="both"/>
        <w:textAlignment w:val="auto"/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ab/>
      </w: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ab/>
      </w: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ab/>
      </w: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ab/>
      </w: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ab/>
      </w: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ab/>
      </w: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ab/>
      </w:r>
    </w:p>
    <w:p w14:paraId="2D0ACF7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-390" w:right="-932" w:rightChars="-444"/>
        <w:jc w:val="both"/>
        <w:textAlignment w:val="auto"/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ab/>
      </w: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ab/>
      </w: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ab/>
      </w: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ab/>
      </w: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ab/>
      </w: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ab/>
      </w:r>
    </w:p>
    <w:p w14:paraId="39FEDD6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-390" w:right="-932" w:rightChars="-444"/>
        <w:jc w:val="both"/>
        <w:textAlignment w:val="auto"/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ab/>
      </w: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ab/>
      </w: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ab/>
      </w:r>
    </w:p>
    <w:p w14:paraId="7415541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-390" w:right="-932" w:rightChars="-444"/>
        <w:jc w:val="both"/>
        <w:textAlignment w:val="auto"/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ab/>
      </w: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ab/>
      </w: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ab/>
      </w:r>
    </w:p>
    <w:p w14:paraId="2B84AA5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-390" w:right="-932" w:rightChars="-444"/>
        <w:jc w:val="both"/>
        <w:textAlignment w:val="auto"/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ab/>
      </w: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ab/>
      </w: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ab/>
      </w: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ab/>
      </w: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ab/>
      </w:r>
    </w:p>
    <w:p w14:paraId="4CD1528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-390" w:right="-932" w:rightChars="-444"/>
        <w:jc w:val="both"/>
        <w:textAlignment w:val="auto"/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ab/>
      </w: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ab/>
      </w: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ab/>
      </w: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ab/>
      </w: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ab/>
      </w: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ab/>
      </w: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ab/>
      </w:r>
    </w:p>
    <w:p w14:paraId="3B3F253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-390" w:right="-932" w:rightChars="-444"/>
        <w:jc w:val="both"/>
        <w:textAlignment w:val="auto"/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ab/>
      </w: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ab/>
      </w:r>
      <w:r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  <w:tab/>
      </w:r>
    </w:p>
    <w:p w14:paraId="731B544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-390" w:right="-932" w:rightChars="-444"/>
        <w:jc w:val="both"/>
        <w:textAlignment w:val="auto"/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</w:pPr>
    </w:p>
    <w:p w14:paraId="1521A03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-390" w:right="-932" w:rightChars="-444"/>
        <w:jc w:val="both"/>
        <w:textAlignment w:val="auto"/>
        <w:rPr>
          <w:rFonts w:hint="default" w:asciiTheme="minorAscii" w:hAnsiTheme="minorAscii"/>
          <w:b w:val="0"/>
          <w:bCs w:val="0"/>
          <w:sz w:val="24"/>
          <w:szCs w:val="24"/>
          <w:lang w:val="en-US" w:eastAsia="zh-CN"/>
        </w:rPr>
      </w:pPr>
    </w:p>
    <w:sectPr>
      <w:pgSz w:w="11906" w:h="16838"/>
      <w:pgMar w:top="1440" w:right="1666" w:bottom="1440" w:left="18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E9709A"/>
    <w:rsid w:val="0AE84221"/>
    <w:rsid w:val="0E012CD5"/>
    <w:rsid w:val="16857592"/>
    <w:rsid w:val="2B9E1E1F"/>
    <w:rsid w:val="33A6257B"/>
    <w:rsid w:val="37FD5414"/>
    <w:rsid w:val="3AF65A8B"/>
    <w:rsid w:val="41540E3E"/>
    <w:rsid w:val="481A04CF"/>
    <w:rsid w:val="4CF20730"/>
    <w:rsid w:val="4D4618E5"/>
    <w:rsid w:val="5047265D"/>
    <w:rsid w:val="5382344D"/>
    <w:rsid w:val="614A7266"/>
    <w:rsid w:val="61E36F19"/>
    <w:rsid w:val="78091299"/>
    <w:rsid w:val="7A010984"/>
    <w:rsid w:val="7AE00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667</Words>
  <Characters>1979</Characters>
  <Lines>0</Lines>
  <Paragraphs>0</Paragraphs>
  <TotalTime>4</TotalTime>
  <ScaleCrop>false</ScaleCrop>
  <LinksUpToDate>false</LinksUpToDate>
  <CharactersWithSpaces>2319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2025-11-04T15:14:00Z</dcterms:created>
  <dc:creator>联想</dc:creator>
  <cp:lastModifiedBy>微信用户</cp:lastModifiedBy>
  <dcterms:modified xsi:type="dcterms:W3CDTF">2025-11-04T17:05:56Z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eyJoZGlkIjoiODEzM2RlNTg0NWE4NDUwYWNkMDVhYTY4ZTI3N2MwNDEiLCJ1c2VySWQiOiIxMjY2OTA3MTUyIn0=</vt:lpwstr>
  </property>
  <property fmtid="{D5CDD505-2E9C-101B-9397-08002B2CF9AE}" pid="4" name="ICV">
    <vt:lpwstr>CC8DC932AA464D11B9FE34F328430596_12</vt:lpwstr>
  </property>
</Properties>
</file>