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6619" w14:textId="0822038F" w:rsidR="001320A7" w:rsidRPr="009B63DB" w:rsidRDefault="001320A7" w:rsidP="001320A7">
      <w:pPr>
        <w:pStyle w:val="Title"/>
        <w:rPr>
          <w:color w:val="000000" w:themeColor="text1"/>
        </w:rPr>
      </w:pPr>
      <w:r w:rsidRPr="009B63DB">
        <w:rPr>
          <w:color w:val="000000" w:themeColor="text1"/>
        </w:rPr>
        <w:t xml:space="preserve">Solutions to Chapter </w:t>
      </w:r>
      <w:r w:rsidR="004671A4" w:rsidRPr="009B63DB">
        <w:rPr>
          <w:color w:val="000000" w:themeColor="text1"/>
        </w:rPr>
        <w:t>8</w:t>
      </w:r>
      <w:r w:rsidRPr="009B63DB">
        <w:rPr>
          <w:color w:val="000000" w:themeColor="text1"/>
        </w:rPr>
        <w:t xml:space="preserve"> Exercises: </w:t>
      </w:r>
    </w:p>
    <w:p w14:paraId="2AC05FF9" w14:textId="77777777" w:rsidR="004671A4" w:rsidRPr="009B63DB" w:rsidRDefault="004671A4" w:rsidP="004671A4">
      <w:pPr>
        <w:pStyle w:val="Heading3"/>
        <w:spacing w:line="300" w:lineRule="atLeast"/>
        <w:rPr>
          <w:rFonts w:ascii="Segoe UI" w:hAnsi="Segoe UI" w:cs="Segoe UI"/>
          <w:color w:val="000000" w:themeColor="text1"/>
        </w:rPr>
      </w:pPr>
      <w:r w:rsidRPr="009B63DB">
        <w:rPr>
          <w:rStyle w:val="Strong"/>
          <w:rFonts w:ascii="Segoe UI" w:hAnsi="Segoe UI" w:cs="Segoe UI"/>
          <w:b/>
          <w:bCs/>
          <w:color w:val="000000" w:themeColor="text1"/>
        </w:rPr>
        <w:t>Exercise 1 Solution</w:t>
      </w:r>
    </w:p>
    <w:p w14:paraId="312E9B51" w14:textId="77777777" w:rsidR="004671A4" w:rsidRPr="009B63DB" w:rsidRDefault="004671A4" w:rsidP="004671A4">
      <w:pPr>
        <w:pStyle w:val="NormalWeb"/>
        <w:spacing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9B63DB">
        <w:rPr>
          <w:rFonts w:ascii="Segoe UI" w:hAnsi="Segoe UI" w:cs="Segoe UI"/>
          <w:color w:val="000000" w:themeColor="text1"/>
          <w:sz w:val="21"/>
          <w:szCs w:val="21"/>
        </w:rPr>
        <w:t>Simpler models like linear regression outperform deep models under stable or near-linear traffic patterns because they generalize better and avoid overfitting; LSTMs outperform when traffic is highly volatile or exhibits long-range temporal dependencies.</w:t>
      </w:r>
    </w:p>
    <w:p w14:paraId="64092D51" w14:textId="77777777" w:rsidR="004671A4" w:rsidRPr="009B63DB" w:rsidRDefault="004671A4" w:rsidP="004671A4">
      <w:pPr>
        <w:pStyle w:val="Heading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9B63DB">
        <w:rPr>
          <w:rStyle w:val="Strong"/>
          <w:rFonts w:ascii="Segoe UI" w:hAnsi="Segoe UI" w:cs="Segoe UI"/>
          <w:b/>
          <w:bCs/>
          <w:color w:val="000000" w:themeColor="text1"/>
        </w:rPr>
        <w:t>Exercise 2 Solution</w:t>
      </w:r>
    </w:p>
    <w:p w14:paraId="4F1C73C9" w14:textId="77777777" w:rsidR="004671A4" w:rsidRPr="009B63DB" w:rsidRDefault="004671A4" w:rsidP="004671A4">
      <w:pPr>
        <w:pStyle w:val="NormalWeb"/>
        <w:spacing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9B63DB">
        <w:rPr>
          <w:rFonts w:ascii="Segoe UI" w:hAnsi="Segoe UI" w:cs="Segoe UI"/>
          <w:color w:val="000000" w:themeColor="text1"/>
          <w:sz w:val="21"/>
          <w:szCs w:val="21"/>
        </w:rPr>
        <w:t xml:space="preserve">In stable environments, statistical threshold detectors perform adequately and are more interpretable; deep autoencoders outperform when anomalies are subtle or </w:t>
      </w:r>
      <w:proofErr w:type="gramStart"/>
      <w:r w:rsidRPr="009B63DB">
        <w:rPr>
          <w:rFonts w:ascii="Segoe UI" w:hAnsi="Segoe UI" w:cs="Segoe UI"/>
          <w:color w:val="000000" w:themeColor="text1"/>
          <w:sz w:val="21"/>
          <w:szCs w:val="21"/>
        </w:rPr>
        <w:t>nonlinear, but</w:t>
      </w:r>
      <w:proofErr w:type="gramEnd"/>
      <w:r w:rsidRPr="009B63DB">
        <w:rPr>
          <w:rFonts w:ascii="Segoe UI" w:hAnsi="Segoe UI" w:cs="Segoe UI"/>
          <w:color w:val="000000" w:themeColor="text1"/>
          <w:sz w:val="21"/>
          <w:szCs w:val="21"/>
        </w:rPr>
        <w:t xml:space="preserve"> require more tuning and may overfit without enough diverse training data.</w:t>
      </w:r>
    </w:p>
    <w:p w14:paraId="1192CD6C" w14:textId="77777777" w:rsidR="004671A4" w:rsidRPr="009B63DB" w:rsidRDefault="004671A4" w:rsidP="004671A4">
      <w:pPr>
        <w:pStyle w:val="Heading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9B63DB">
        <w:rPr>
          <w:rStyle w:val="Strong"/>
          <w:rFonts w:ascii="Segoe UI" w:hAnsi="Segoe UI" w:cs="Segoe UI"/>
          <w:b/>
          <w:bCs/>
          <w:color w:val="000000" w:themeColor="text1"/>
        </w:rPr>
        <w:t>Exercise 3 Solution</w:t>
      </w:r>
    </w:p>
    <w:p w14:paraId="47DF7530" w14:textId="77777777" w:rsidR="004671A4" w:rsidRPr="009B63DB" w:rsidRDefault="004671A4" w:rsidP="004671A4">
      <w:pPr>
        <w:pStyle w:val="NormalWeb"/>
        <w:spacing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9B63DB">
        <w:rPr>
          <w:rFonts w:ascii="Segoe UI" w:hAnsi="Segoe UI" w:cs="Segoe UI"/>
          <w:color w:val="000000" w:themeColor="text1"/>
          <w:sz w:val="21"/>
          <w:szCs w:val="21"/>
        </w:rPr>
        <w:t>Both scaling methods improve convergence; z-score normalization helps for models sensitive to variance, while min–max often produces faster convergence for neural networks. Without scaling, gradient-based training is unstable.</w:t>
      </w:r>
    </w:p>
    <w:p w14:paraId="629F7AD1" w14:textId="77777777" w:rsidR="004671A4" w:rsidRPr="009B63DB" w:rsidRDefault="004671A4" w:rsidP="004671A4">
      <w:pPr>
        <w:pStyle w:val="Heading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9B63DB">
        <w:rPr>
          <w:rStyle w:val="Strong"/>
          <w:rFonts w:ascii="Segoe UI" w:hAnsi="Segoe UI" w:cs="Segoe UI"/>
          <w:b/>
          <w:bCs/>
          <w:color w:val="000000" w:themeColor="text1"/>
        </w:rPr>
        <w:t>Exercise 4 Solution</w:t>
      </w:r>
    </w:p>
    <w:p w14:paraId="1B378F9A" w14:textId="77777777" w:rsidR="004671A4" w:rsidRPr="009B63DB" w:rsidRDefault="004671A4" w:rsidP="004671A4">
      <w:pPr>
        <w:pStyle w:val="NormalWeb"/>
        <w:spacing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9B63DB">
        <w:rPr>
          <w:rFonts w:ascii="Segoe UI" w:hAnsi="Segoe UI" w:cs="Segoe UI"/>
          <w:color w:val="000000" w:themeColor="text1"/>
          <w:sz w:val="21"/>
          <w:szCs w:val="21"/>
        </w:rPr>
        <w:t>Data augmentation (e.g., injecting noise, SMOTE-like synthetic samples) improves recall on rare attack classes and reduces class imbalance; however, excessive augmentation may distort patterns, causing overfitting or false positives.</w:t>
      </w:r>
    </w:p>
    <w:p w14:paraId="3D8CBB19" w14:textId="77777777" w:rsidR="004671A4" w:rsidRPr="009B63DB" w:rsidRDefault="004671A4" w:rsidP="004671A4">
      <w:pPr>
        <w:pStyle w:val="Heading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9B63DB">
        <w:rPr>
          <w:rStyle w:val="Strong"/>
          <w:rFonts w:ascii="Segoe UI" w:hAnsi="Segoe UI" w:cs="Segoe UI"/>
          <w:b/>
          <w:bCs/>
          <w:color w:val="000000" w:themeColor="text1"/>
        </w:rPr>
        <w:t>Exercise 5 Solution</w:t>
      </w:r>
    </w:p>
    <w:p w14:paraId="5AF271BE" w14:textId="77777777" w:rsidR="004671A4" w:rsidRPr="009B63DB" w:rsidRDefault="004671A4" w:rsidP="004671A4">
      <w:pPr>
        <w:pStyle w:val="NormalWeb"/>
        <w:spacing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9B63DB">
        <w:rPr>
          <w:rFonts w:ascii="Segoe UI" w:hAnsi="Segoe UI" w:cs="Segoe UI"/>
          <w:color w:val="000000" w:themeColor="text1"/>
          <w:sz w:val="21"/>
          <w:szCs w:val="21"/>
        </w:rPr>
        <w:t>Quantized models reduce latency and power use significantly with minimal accuracy loss; FP32 yields slightly higher accuracy but is slower and consumes more energy, making quantization preferred for edge deployment.</w:t>
      </w:r>
    </w:p>
    <w:p w14:paraId="220260B0" w14:textId="77777777" w:rsidR="004671A4" w:rsidRPr="009B63DB" w:rsidRDefault="004671A4" w:rsidP="004671A4">
      <w:pPr>
        <w:pStyle w:val="Heading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9B63DB">
        <w:rPr>
          <w:rStyle w:val="Strong"/>
          <w:rFonts w:ascii="Segoe UI" w:hAnsi="Segoe UI" w:cs="Segoe UI"/>
          <w:b/>
          <w:bCs/>
          <w:color w:val="000000" w:themeColor="text1"/>
        </w:rPr>
        <w:t>Exercise 6 Solution</w:t>
      </w:r>
    </w:p>
    <w:p w14:paraId="50441189" w14:textId="77777777" w:rsidR="004671A4" w:rsidRPr="009B63DB" w:rsidRDefault="004671A4" w:rsidP="004671A4">
      <w:pPr>
        <w:pStyle w:val="NormalWeb"/>
        <w:spacing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9B63DB">
        <w:rPr>
          <w:rFonts w:ascii="Segoe UI" w:hAnsi="Segoe UI" w:cs="Segoe UI"/>
          <w:color w:val="000000" w:themeColor="text1"/>
          <w:sz w:val="21"/>
          <w:szCs w:val="21"/>
        </w:rPr>
        <w:t>A learning rate of 0.1 often diverges, 0.001 converges well and balances speed and stability, and 0.00001 converges slowly and risks underfitting; improper learning rates cause oscillations or excessively slow progress.</w:t>
      </w:r>
    </w:p>
    <w:p w14:paraId="5E618730" w14:textId="77777777" w:rsidR="004671A4" w:rsidRPr="009B63DB" w:rsidRDefault="004671A4" w:rsidP="004671A4">
      <w:pPr>
        <w:pStyle w:val="Heading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9B63DB">
        <w:rPr>
          <w:rStyle w:val="Strong"/>
          <w:rFonts w:ascii="Segoe UI" w:hAnsi="Segoe UI" w:cs="Segoe UI"/>
          <w:b/>
          <w:bCs/>
          <w:color w:val="000000" w:themeColor="text1"/>
        </w:rPr>
        <w:lastRenderedPageBreak/>
        <w:t>Exercise 7 Solution</w:t>
      </w:r>
    </w:p>
    <w:p w14:paraId="5E8C3525" w14:textId="77777777" w:rsidR="004671A4" w:rsidRPr="009B63DB" w:rsidRDefault="004671A4" w:rsidP="004671A4">
      <w:pPr>
        <w:pStyle w:val="NormalWeb"/>
        <w:spacing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9B63DB">
        <w:rPr>
          <w:rFonts w:ascii="Segoe UI" w:hAnsi="Segoe UI" w:cs="Segoe UI"/>
          <w:color w:val="000000" w:themeColor="text1"/>
          <w:sz w:val="21"/>
          <w:szCs w:val="21"/>
        </w:rPr>
        <w:t>The regularized agent generalizes better across varied traffic patterns and topologies, avoiding overfitting to specific conditions; the unregularized agent performs well on training scenarios but poorly on unseen conditions.</w:t>
      </w:r>
    </w:p>
    <w:p w14:paraId="43DFBE2F" w14:textId="77777777" w:rsidR="004671A4" w:rsidRPr="009B63DB" w:rsidRDefault="004671A4" w:rsidP="004671A4">
      <w:pPr>
        <w:pStyle w:val="Heading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9B63DB">
        <w:rPr>
          <w:rStyle w:val="Strong"/>
          <w:rFonts w:ascii="Segoe UI" w:hAnsi="Segoe UI" w:cs="Segoe UI"/>
          <w:b/>
          <w:bCs/>
          <w:color w:val="000000" w:themeColor="text1"/>
        </w:rPr>
        <w:t>Exercise 8 Solution</w:t>
      </w:r>
    </w:p>
    <w:p w14:paraId="798FE092" w14:textId="77777777" w:rsidR="004671A4" w:rsidRPr="009B63DB" w:rsidRDefault="004671A4" w:rsidP="004671A4">
      <w:pPr>
        <w:pStyle w:val="NormalWeb"/>
        <w:spacing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9B63DB">
        <w:rPr>
          <w:rFonts w:ascii="Segoe UI" w:hAnsi="Segoe UI" w:cs="Segoe UI"/>
          <w:color w:val="000000" w:themeColor="text1"/>
          <w:sz w:val="21"/>
          <w:szCs w:val="21"/>
        </w:rPr>
        <w:t>Small models underfit complex encrypted traffic patterns, large models overfit and require long training times; medium-sized architectures provide the best accuracy-efficiency trade-off with lower risk of overfitting.</w:t>
      </w:r>
    </w:p>
    <w:p w14:paraId="1FA73687" w14:textId="77777777" w:rsidR="004671A4" w:rsidRPr="009B63DB" w:rsidRDefault="004671A4" w:rsidP="004671A4">
      <w:pPr>
        <w:pStyle w:val="Heading3"/>
        <w:spacing w:line="300" w:lineRule="atLeast"/>
        <w:rPr>
          <w:rFonts w:ascii="Segoe UI" w:hAnsi="Segoe UI" w:cs="Segoe UI"/>
          <w:color w:val="000000" w:themeColor="text1"/>
          <w:sz w:val="27"/>
          <w:szCs w:val="27"/>
        </w:rPr>
      </w:pPr>
      <w:r w:rsidRPr="009B63DB">
        <w:rPr>
          <w:rStyle w:val="Strong"/>
          <w:rFonts w:ascii="Segoe UI" w:hAnsi="Segoe UI" w:cs="Segoe UI"/>
          <w:b/>
          <w:bCs/>
          <w:color w:val="000000" w:themeColor="text1"/>
        </w:rPr>
        <w:t>Exercise 9 Solution</w:t>
      </w:r>
    </w:p>
    <w:p w14:paraId="6CE3ABB0" w14:textId="77777777" w:rsidR="004671A4" w:rsidRPr="009B63DB" w:rsidRDefault="004671A4" w:rsidP="004671A4">
      <w:pPr>
        <w:pStyle w:val="NormalWeb"/>
        <w:spacing w:line="300" w:lineRule="atLeast"/>
        <w:rPr>
          <w:rFonts w:ascii="Segoe UI" w:hAnsi="Segoe UI" w:cs="Segoe UI"/>
          <w:color w:val="000000" w:themeColor="text1"/>
          <w:sz w:val="21"/>
          <w:szCs w:val="21"/>
        </w:rPr>
      </w:pPr>
      <w:r w:rsidRPr="009B63DB">
        <w:rPr>
          <w:rFonts w:ascii="Segoe UI" w:hAnsi="Segoe UI" w:cs="Segoe UI"/>
          <w:color w:val="000000" w:themeColor="text1"/>
          <w:sz w:val="21"/>
          <w:szCs w:val="21"/>
        </w:rPr>
        <w:t>The RBF kernel usually outperforms the linear kernel due to nonlinear QoS relationships; optimal C values are typically mid-range (e.g., 1 or 10), balancing margin width and classification error.</w:t>
      </w:r>
    </w:p>
    <w:p w14:paraId="4A14B5BF" w14:textId="23567EBF" w:rsidR="00765C66" w:rsidRPr="009B63DB" w:rsidRDefault="00765C66">
      <w:pPr>
        <w:rPr>
          <w:color w:val="000000" w:themeColor="text1"/>
          <w:lang w:val="en-GB"/>
        </w:rPr>
      </w:pPr>
    </w:p>
    <w:sectPr w:rsidR="00765C66" w:rsidRPr="009B6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13DC6"/>
    <w:multiLevelType w:val="multilevel"/>
    <w:tmpl w:val="3D5A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EB7DE0"/>
    <w:multiLevelType w:val="multilevel"/>
    <w:tmpl w:val="8EF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92AEC"/>
    <w:multiLevelType w:val="multilevel"/>
    <w:tmpl w:val="DB9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63F8F"/>
    <w:multiLevelType w:val="multilevel"/>
    <w:tmpl w:val="FE8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95CFC"/>
    <w:multiLevelType w:val="multilevel"/>
    <w:tmpl w:val="F14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F6938"/>
    <w:multiLevelType w:val="multilevel"/>
    <w:tmpl w:val="981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D2B9B"/>
    <w:multiLevelType w:val="multilevel"/>
    <w:tmpl w:val="18CE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41D28"/>
    <w:multiLevelType w:val="multilevel"/>
    <w:tmpl w:val="9EE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307FD"/>
    <w:multiLevelType w:val="multilevel"/>
    <w:tmpl w:val="6F3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1F12"/>
    <w:multiLevelType w:val="multilevel"/>
    <w:tmpl w:val="757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47EBF"/>
    <w:multiLevelType w:val="multilevel"/>
    <w:tmpl w:val="62A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41395"/>
    <w:multiLevelType w:val="multilevel"/>
    <w:tmpl w:val="040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66B2D"/>
    <w:multiLevelType w:val="multilevel"/>
    <w:tmpl w:val="E34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03AEC"/>
    <w:multiLevelType w:val="multilevel"/>
    <w:tmpl w:val="6F6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C6C55"/>
    <w:multiLevelType w:val="multilevel"/>
    <w:tmpl w:val="972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733796">
    <w:abstractNumId w:val="8"/>
  </w:num>
  <w:num w:numId="2" w16cid:durableId="142818539">
    <w:abstractNumId w:val="6"/>
  </w:num>
  <w:num w:numId="3" w16cid:durableId="1897232367">
    <w:abstractNumId w:val="5"/>
  </w:num>
  <w:num w:numId="4" w16cid:durableId="1536187416">
    <w:abstractNumId w:val="4"/>
  </w:num>
  <w:num w:numId="5" w16cid:durableId="463736523">
    <w:abstractNumId w:val="7"/>
  </w:num>
  <w:num w:numId="6" w16cid:durableId="305473830">
    <w:abstractNumId w:val="3"/>
  </w:num>
  <w:num w:numId="7" w16cid:durableId="740755734">
    <w:abstractNumId w:val="2"/>
  </w:num>
  <w:num w:numId="8" w16cid:durableId="2126802703">
    <w:abstractNumId w:val="1"/>
  </w:num>
  <w:num w:numId="9" w16cid:durableId="640816729">
    <w:abstractNumId w:val="0"/>
  </w:num>
  <w:num w:numId="10" w16cid:durableId="1743139961">
    <w:abstractNumId w:val="11"/>
  </w:num>
  <w:num w:numId="11" w16cid:durableId="1105273931">
    <w:abstractNumId w:val="20"/>
  </w:num>
  <w:num w:numId="12" w16cid:durableId="991719254">
    <w:abstractNumId w:val="14"/>
  </w:num>
  <w:num w:numId="13" w16cid:durableId="2143380395">
    <w:abstractNumId w:val="10"/>
  </w:num>
  <w:num w:numId="14" w16cid:durableId="143814797">
    <w:abstractNumId w:val="23"/>
  </w:num>
  <w:num w:numId="15" w16cid:durableId="1211922043">
    <w:abstractNumId w:val="16"/>
  </w:num>
  <w:num w:numId="16" w16cid:durableId="1609778886">
    <w:abstractNumId w:val="13"/>
  </w:num>
  <w:num w:numId="17" w16cid:durableId="1141314577">
    <w:abstractNumId w:val="18"/>
  </w:num>
  <w:num w:numId="18" w16cid:durableId="1921254540">
    <w:abstractNumId w:val="9"/>
  </w:num>
  <w:num w:numId="19" w16cid:durableId="1304579251">
    <w:abstractNumId w:val="15"/>
  </w:num>
  <w:num w:numId="20" w16cid:durableId="627517767">
    <w:abstractNumId w:val="19"/>
  </w:num>
  <w:num w:numId="21" w16cid:durableId="1413358986">
    <w:abstractNumId w:val="17"/>
  </w:num>
  <w:num w:numId="22" w16cid:durableId="874849337">
    <w:abstractNumId w:val="21"/>
  </w:num>
  <w:num w:numId="23" w16cid:durableId="1445731576">
    <w:abstractNumId w:val="22"/>
  </w:num>
  <w:num w:numId="24" w16cid:durableId="6877512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0A7"/>
    <w:rsid w:val="0015074B"/>
    <w:rsid w:val="0029639D"/>
    <w:rsid w:val="00326F90"/>
    <w:rsid w:val="00357437"/>
    <w:rsid w:val="004671A4"/>
    <w:rsid w:val="00671B65"/>
    <w:rsid w:val="00765C66"/>
    <w:rsid w:val="00787D08"/>
    <w:rsid w:val="008636A6"/>
    <w:rsid w:val="008929F2"/>
    <w:rsid w:val="008D322D"/>
    <w:rsid w:val="009B63DB"/>
    <w:rsid w:val="00A877FC"/>
    <w:rsid w:val="00AA1D8D"/>
    <w:rsid w:val="00B47730"/>
    <w:rsid w:val="00CB0664"/>
    <w:rsid w:val="00D90635"/>
    <w:rsid w:val="00F91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7F534"/>
  <w14:defaultImageDpi w14:val="300"/>
  <w15:docId w15:val="{2852FE62-FAB1-1946-A5B4-54DA08AA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8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332</Words>
  <Characters>1926</Characters>
  <Application>Microsoft Office Word</Application>
  <DocSecurity>0</DocSecurity>
  <Lines>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Yuan, Zhenhui</cp:lastModifiedBy>
  <cp:revision>10</cp:revision>
  <dcterms:created xsi:type="dcterms:W3CDTF">2013-12-23T23:15:00Z</dcterms:created>
  <dcterms:modified xsi:type="dcterms:W3CDTF">2026-04-03T07:57:00Z</dcterms:modified>
  <cp:category/>
</cp:coreProperties>
</file>