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1E67A" w14:textId="77777777" w:rsidR="008B0AD9" w:rsidRPr="008B0AD9" w:rsidRDefault="008B0AD9" w:rsidP="008B0AD9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300" w:lineRule="atLeast"/>
        <w:ind w:left="0" w:firstLine="0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8B0AD9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Solutions</w:t>
      </w:r>
    </w:p>
    <w:p w14:paraId="5B83A0B9" w14:textId="77777777" w:rsidR="008B0AD9" w:rsidRPr="008B0AD9" w:rsidRDefault="008B0AD9" w:rsidP="008B0AD9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8B0AD9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1. Choosing ML Models for Real-World Network Data</w:t>
      </w:r>
    </w:p>
    <w:p w14:paraId="63B9C135" w14:textId="77777777" w:rsidR="008B0AD9" w:rsidRPr="008B0AD9" w:rsidRDefault="008B0AD9" w:rsidP="008B0AD9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Classical models are appropriate when interpretability, low latency, and small labeled datasets are priorities.</w:t>
      </w:r>
    </w:p>
    <w:p w14:paraId="6835EC96" w14:textId="77777777" w:rsidR="008B0AD9" w:rsidRPr="008B0AD9" w:rsidRDefault="008B0AD9" w:rsidP="008B0AD9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Complex models (trees, ensembles, mixtures) are favored for nonlinear, noisy, high-dimensional data.</w:t>
      </w:r>
    </w:p>
    <w:p w14:paraId="77C22AA1" w14:textId="77777777" w:rsidR="008B0AD9" w:rsidRPr="008B0AD9" w:rsidRDefault="008B0AD9" w:rsidP="008B0AD9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Trade-offs involve explainability, computational cost, and robustness.</w:t>
      </w:r>
    </w:p>
    <w:p w14:paraId="6EEA5128" w14:textId="77777777" w:rsidR="008B0AD9" w:rsidRPr="008B0AD9" w:rsidRDefault="00722C99" w:rsidP="008B0AD9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22C99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05321299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2E385050" w14:textId="77777777" w:rsidR="008B0AD9" w:rsidRPr="008B0AD9" w:rsidRDefault="008B0AD9" w:rsidP="008B0AD9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8B0AD9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2. Ensemble Methods in Dynamic Networks</w:t>
      </w:r>
    </w:p>
    <w:p w14:paraId="416DCC61" w14:textId="77777777" w:rsidR="008B0AD9" w:rsidRPr="008B0AD9" w:rsidRDefault="008B0AD9" w:rsidP="008B0AD9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Ensembles improve robustness by reducing variance and combining diverse decision boundaries.</w:t>
      </w:r>
    </w:p>
    <w:p w14:paraId="2C466B5F" w14:textId="77777777" w:rsidR="008B0AD9" w:rsidRPr="008B0AD9" w:rsidRDefault="008B0AD9" w:rsidP="008B0AD9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Challenges: model disagreement, computational overhead, and stale components in fast-changing 5G/IoT/edge environments.</w:t>
      </w:r>
    </w:p>
    <w:p w14:paraId="2491F5F4" w14:textId="77777777" w:rsidR="008B0AD9" w:rsidRPr="008B0AD9" w:rsidRDefault="00722C99" w:rsidP="008B0AD9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22C99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7463E3E8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0E954E56" w14:textId="77777777" w:rsidR="008B0AD9" w:rsidRPr="008B0AD9" w:rsidRDefault="008B0AD9" w:rsidP="008B0AD9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8B0AD9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3. Adapting Distance-Based Methods</w:t>
      </w:r>
    </w:p>
    <w:p w14:paraId="10EAF1AB" w14:textId="77777777" w:rsidR="008B0AD9" w:rsidRPr="008B0AD9" w:rsidRDefault="008B0AD9" w:rsidP="008B0AD9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 graph distances instead of Euclidean for network topologies.</w:t>
      </w:r>
    </w:p>
    <w:p w14:paraId="2045D7FB" w14:textId="77777777" w:rsidR="008B0AD9" w:rsidRPr="008B0AD9" w:rsidRDefault="008B0AD9" w:rsidP="008B0AD9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Apply time-aware metrics for temporal correlations (DTW, sliding windows).</w:t>
      </w:r>
    </w:p>
    <w:p w14:paraId="327B8E21" w14:textId="77777777" w:rsidR="008B0AD9" w:rsidRPr="008B0AD9" w:rsidRDefault="008B0AD9" w:rsidP="008B0AD9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Respect protocol constraints by embedding routing/queuing information in feature space or distance metric.</w:t>
      </w:r>
    </w:p>
    <w:p w14:paraId="49084894" w14:textId="77777777" w:rsidR="008B0AD9" w:rsidRPr="008B0AD9" w:rsidRDefault="00722C99" w:rsidP="008B0AD9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22C99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2D0C24C1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5DD51F45" w14:textId="77777777" w:rsidR="008B0AD9" w:rsidRPr="008B0AD9" w:rsidRDefault="008B0AD9" w:rsidP="008B0AD9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8B0AD9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4. Interpretability vs. Predictive Power</w:t>
      </w:r>
    </w:p>
    <w:p w14:paraId="541D7B2C" w14:textId="77777777" w:rsidR="008B0AD9" w:rsidRPr="008B0AD9" w:rsidRDefault="008B0AD9" w:rsidP="008B0AD9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Logistic regression and decision trees provide interpretable decision rules essential for intrusion detection and audits.</w:t>
      </w:r>
    </w:p>
    <w:p w14:paraId="0A0B3069" w14:textId="77777777" w:rsidR="008B0AD9" w:rsidRPr="008B0AD9" w:rsidRDefault="008B0AD9" w:rsidP="008B0AD9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Ensembles achieve stronger predictive power but reduce transparency.</w:t>
      </w:r>
    </w:p>
    <w:p w14:paraId="6A4CF56C" w14:textId="77777777" w:rsidR="008B0AD9" w:rsidRPr="008B0AD9" w:rsidRDefault="008B0AD9" w:rsidP="008B0AD9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Choice depends on whether correctness (interpretation) or accuracy (performance) is more critical.</w:t>
      </w:r>
    </w:p>
    <w:p w14:paraId="257022CD" w14:textId="77777777" w:rsidR="008B0AD9" w:rsidRPr="008B0AD9" w:rsidRDefault="008B0AD9" w:rsidP="008B0AD9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5F908A1B">
          <v:rect id="_x0000_i1028" style="width:0;height:1.5pt" o:hralign="center" o:hrstd="t" o:hr="t" fillcolor="#a0a0a0" stroked="f"/>
        </w:pict>
      </w:r>
    </w:p>
    <w:p w14:paraId="59F3E1E5" w14:textId="77777777" w:rsidR="008B0AD9" w:rsidRPr="008B0AD9" w:rsidRDefault="008B0AD9" w:rsidP="008B0AD9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8B0AD9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5. Selecting Output Layer and Loss</w:t>
      </w:r>
    </w:p>
    <w:p w14:paraId="7C2DFCB5" w14:textId="77777777" w:rsidR="008B0AD9" w:rsidRPr="008B0AD9" w:rsidRDefault="008B0AD9" w:rsidP="008B0AD9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Delay prediction → linear output + MSE (Gaussian).</w:t>
      </w:r>
    </w:p>
    <w:p w14:paraId="0B44A8E3" w14:textId="77777777" w:rsidR="008B0AD9" w:rsidRPr="008B0AD9" w:rsidRDefault="008B0AD9" w:rsidP="008B0AD9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Binary intrusion classification → sigmoid + binary cross-entropy (Bernoulli).</w:t>
      </w:r>
    </w:p>
    <w:p w14:paraId="640FCCFA" w14:textId="77777777" w:rsidR="008B0AD9" w:rsidRPr="008B0AD9" w:rsidRDefault="008B0AD9" w:rsidP="008B0AD9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Multi-class traffic classification → softmax + categorical cross-entropy (Multinomial).</w:t>
      </w:r>
    </w:p>
    <w:p w14:paraId="4D377BB8" w14:textId="77777777" w:rsidR="008B0AD9" w:rsidRPr="008B0AD9" w:rsidRDefault="00722C99" w:rsidP="008B0AD9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22C99">
        <w:rPr>
          <w:rFonts w:ascii="Segoe UI" w:eastAsia="Times New Roman" w:hAnsi="Segoe UI" w:cs="Segoe UI"/>
          <w:noProof/>
          <w:kern w:val="0"/>
          <w:sz w:val="21"/>
          <w:szCs w:val="21"/>
        </w:rPr>
        <w:lastRenderedPageBreak/>
        <w:pict w14:anchorId="1B036373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64922712" w14:textId="77777777" w:rsidR="008B0AD9" w:rsidRPr="008B0AD9" w:rsidRDefault="008B0AD9" w:rsidP="008B0AD9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8B0AD9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6. Regression Models in Networking</w:t>
      </w:r>
    </w:p>
    <w:p w14:paraId="55F1C696" w14:textId="77777777" w:rsidR="008B0AD9" w:rsidRPr="008B0AD9" w:rsidRDefault="008B0AD9" w:rsidP="008B0AD9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Linear regression works when throughput changes proportionally with signal quality.</w:t>
      </w:r>
    </w:p>
    <w:p w14:paraId="375C5BA8" w14:textId="77777777" w:rsidR="008B0AD9" w:rsidRPr="008B0AD9" w:rsidRDefault="008B0AD9" w:rsidP="008B0AD9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Polynomial regression models nonlinear fading effects or mobility effects.</w:t>
      </w:r>
    </w:p>
    <w:p w14:paraId="6D351CD6" w14:textId="77777777" w:rsidR="008B0AD9" w:rsidRPr="008B0AD9" w:rsidRDefault="008B0AD9" w:rsidP="008B0AD9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High-degree polynomials may overfit noise due to wireless variability.</w:t>
      </w:r>
    </w:p>
    <w:p w14:paraId="29A031A8" w14:textId="77777777" w:rsidR="008B0AD9" w:rsidRPr="008B0AD9" w:rsidRDefault="00722C99" w:rsidP="008B0AD9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22C99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485BD869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019DD3E0" w14:textId="77777777" w:rsidR="008B0AD9" w:rsidRPr="008B0AD9" w:rsidRDefault="008B0AD9" w:rsidP="008B0AD9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8B0AD9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7. Logistic vs. Softmax vs. SVM</w:t>
      </w:r>
    </w:p>
    <w:p w14:paraId="1ED5E3B0" w14:textId="77777777" w:rsidR="008B0AD9" w:rsidRPr="008B0AD9" w:rsidRDefault="008B0AD9" w:rsidP="008B0AD9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Logistic regression: interpretable, simple, good for binary tasks.</w:t>
      </w:r>
    </w:p>
    <w:p w14:paraId="0E8C89F8" w14:textId="77777777" w:rsidR="008B0AD9" w:rsidRPr="008B0AD9" w:rsidRDefault="008B0AD9" w:rsidP="008B0AD9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Softmax regression: natural for multi-class problems.</w:t>
      </w:r>
    </w:p>
    <w:p w14:paraId="4095A275" w14:textId="77777777" w:rsidR="008B0AD9" w:rsidRPr="008B0AD9" w:rsidRDefault="008B0AD9" w:rsidP="008B0AD9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SVM: effective in high-dimensional spaces but sensitive to scaling; kernel SVM is costly.</w:t>
      </w:r>
    </w:p>
    <w:p w14:paraId="47863CE8" w14:textId="77777777" w:rsidR="008B0AD9" w:rsidRPr="008B0AD9" w:rsidRDefault="00722C99" w:rsidP="008B0AD9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22C99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0DA08BAC">
          <v:rect id="_x0000_i1031" style="width:0;height:1.5pt" o:hralign="center" o:hrstd="t" o:hr="t" fillcolor="#a0a0a0" stroked="f"/>
        </w:pict>
      </w:r>
    </w:p>
    <w:p w14:paraId="03DB5CB6" w14:textId="77777777" w:rsidR="008B0AD9" w:rsidRPr="008B0AD9" w:rsidRDefault="008B0AD9" w:rsidP="008B0AD9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8B0AD9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8. Decision Trees and Rule Extraction</w:t>
      </w:r>
    </w:p>
    <w:p w14:paraId="11807016" w14:textId="77777777" w:rsidR="008B0AD9" w:rsidRPr="008B0AD9" w:rsidRDefault="008B0AD9" w:rsidP="008B0AD9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Trees generate human-readable detection rules (e.g., thresholds for packet rate).</w:t>
      </w:r>
    </w:p>
    <w:p w14:paraId="0758B7CA" w14:textId="77777777" w:rsidR="008B0AD9" w:rsidRPr="008B0AD9" w:rsidRDefault="008B0AD9" w:rsidP="008B0AD9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Compared to SVMs: more interpretable.</w:t>
      </w:r>
    </w:p>
    <w:p w14:paraId="718F71E8" w14:textId="77777777" w:rsidR="008B0AD9" w:rsidRPr="008B0AD9" w:rsidRDefault="008B0AD9" w:rsidP="008B0AD9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Compared to ensembles: less accurate but transparent.</w:t>
      </w:r>
    </w:p>
    <w:p w14:paraId="2711D3F5" w14:textId="77777777" w:rsidR="008B0AD9" w:rsidRPr="008B0AD9" w:rsidRDefault="008B0AD9" w:rsidP="008B0AD9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Compared to GMMs: deterministic with crisp boundaries but less expressive.</w:t>
      </w:r>
    </w:p>
    <w:p w14:paraId="71FD2F73" w14:textId="77777777" w:rsidR="008B0AD9" w:rsidRPr="008B0AD9" w:rsidRDefault="00722C99" w:rsidP="008B0AD9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22C99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0BC980A6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191239A1" w14:textId="77777777" w:rsidR="008B0AD9" w:rsidRPr="008B0AD9" w:rsidRDefault="008B0AD9" w:rsidP="008B0AD9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8B0AD9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9. Clustering Unlabeled Data</w:t>
      </w:r>
    </w:p>
    <w:p w14:paraId="6B3989B6" w14:textId="77777777" w:rsidR="008B0AD9" w:rsidRPr="008B0AD9" w:rsidRDefault="008B0AD9" w:rsidP="008B0AD9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Choose number of clusters using silhouette score, elbow method, or BIC (for GMM).</w:t>
      </w:r>
    </w:p>
    <w:p w14:paraId="1964FC1D" w14:textId="77777777" w:rsidR="008B0AD9" w:rsidRPr="008B0AD9" w:rsidRDefault="008B0AD9" w:rsidP="008B0AD9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Evaluate quality using cluster compactness and separation.</w:t>
      </w:r>
    </w:p>
    <w:p w14:paraId="522894B7" w14:textId="77777777" w:rsidR="008B0AD9" w:rsidRPr="008B0AD9" w:rsidRDefault="008B0AD9" w:rsidP="008B0AD9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Map clusters to meanings by inspecting dominant traffic attributes within each cluster.</w:t>
      </w:r>
    </w:p>
    <w:p w14:paraId="79DE0273" w14:textId="77777777" w:rsidR="008B0AD9" w:rsidRPr="008B0AD9" w:rsidRDefault="00722C99" w:rsidP="008B0AD9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22C99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24DC52DC">
          <v:rect id="_x0000_i1029" style="width:0;height:1.5pt" o:hralign="center" o:hrstd="t" o:hr="t" fillcolor="#a0a0a0" stroked="f"/>
        </w:pict>
      </w:r>
    </w:p>
    <w:p w14:paraId="5510EB0A" w14:textId="77777777" w:rsidR="008B0AD9" w:rsidRPr="008B0AD9" w:rsidRDefault="008B0AD9" w:rsidP="008B0AD9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8B0AD9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10. k-NN Wi-Fi Signal Quality Classification</w:t>
      </w:r>
    </w:p>
    <w:p w14:paraId="0515C2D1" w14:textId="77777777" w:rsidR="008B0AD9" w:rsidRPr="008B0AD9" w:rsidRDefault="008B0AD9" w:rsidP="008B0AD9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Scaling ensures distance fairness between features.</w:t>
      </w:r>
    </w:p>
    <w:p w14:paraId="2EDF79C9" w14:textId="77777777" w:rsidR="008B0AD9" w:rsidRPr="008B0AD9" w:rsidRDefault="008B0AD9" w:rsidP="008B0AD9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Small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k</m:t>
        </m:r>
      </m:oMath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→ flexible but noisy; large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k</m:t>
        </m:r>
      </m:oMath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→ stable but may blur class boundaries.</w:t>
      </w:r>
    </w:p>
    <w:p w14:paraId="4E4FCDCA" w14:textId="77777777" w:rsidR="008B0AD9" w:rsidRPr="008B0AD9" w:rsidRDefault="008B0AD9" w:rsidP="008B0AD9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Additional features (time, location) often improve separation of signal conditions.</w:t>
      </w:r>
    </w:p>
    <w:p w14:paraId="669699F1" w14:textId="77777777" w:rsidR="008B0AD9" w:rsidRPr="008B0AD9" w:rsidRDefault="008B0AD9" w:rsidP="008B0AD9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Reports include accuracy vs.\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k</m:t>
        </m:r>
      </m:oMath>
      <w:r w:rsidRPr="008B0A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 confusion matrices, and decision boundary illustrations.</w:t>
      </w:r>
    </w:p>
    <w:p w14:paraId="3A9CB168" w14:textId="18E7F5BB" w:rsidR="008B0AD9" w:rsidRPr="008B0AD9" w:rsidRDefault="008B0AD9" w:rsidP="008B0AD9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4F0B279A" w14:textId="77777777" w:rsidR="007D0971" w:rsidRDefault="007D0971"/>
    <w:sectPr w:rsidR="007D09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921C0"/>
    <w:multiLevelType w:val="multilevel"/>
    <w:tmpl w:val="DE04D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538B0"/>
    <w:multiLevelType w:val="multilevel"/>
    <w:tmpl w:val="CE72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EF053D"/>
    <w:multiLevelType w:val="multilevel"/>
    <w:tmpl w:val="48929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68553C"/>
    <w:multiLevelType w:val="multilevel"/>
    <w:tmpl w:val="618E0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51580C"/>
    <w:multiLevelType w:val="multilevel"/>
    <w:tmpl w:val="0C846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052DF2"/>
    <w:multiLevelType w:val="multilevel"/>
    <w:tmpl w:val="A34A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B81AB5"/>
    <w:multiLevelType w:val="multilevel"/>
    <w:tmpl w:val="A0F2D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4622D3"/>
    <w:multiLevelType w:val="multilevel"/>
    <w:tmpl w:val="3F621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0C2304"/>
    <w:multiLevelType w:val="multilevel"/>
    <w:tmpl w:val="1AF81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781BE6"/>
    <w:multiLevelType w:val="multilevel"/>
    <w:tmpl w:val="ED8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5D513E"/>
    <w:multiLevelType w:val="multilevel"/>
    <w:tmpl w:val="E9B42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B165DB"/>
    <w:multiLevelType w:val="multilevel"/>
    <w:tmpl w:val="A86CE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B74E3F"/>
    <w:multiLevelType w:val="multilevel"/>
    <w:tmpl w:val="0EB6A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38071138"/>
    <w:multiLevelType w:val="multilevel"/>
    <w:tmpl w:val="AAE8F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274F2E"/>
    <w:multiLevelType w:val="multilevel"/>
    <w:tmpl w:val="D3087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911922"/>
    <w:multiLevelType w:val="multilevel"/>
    <w:tmpl w:val="A628F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6A2470"/>
    <w:multiLevelType w:val="multilevel"/>
    <w:tmpl w:val="40822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497C56"/>
    <w:multiLevelType w:val="multilevel"/>
    <w:tmpl w:val="DEC4C0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4B0C4641"/>
    <w:multiLevelType w:val="multilevel"/>
    <w:tmpl w:val="DD023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4B0953"/>
    <w:multiLevelType w:val="multilevel"/>
    <w:tmpl w:val="D2FED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055F74"/>
    <w:multiLevelType w:val="multilevel"/>
    <w:tmpl w:val="4EE89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272D07"/>
    <w:multiLevelType w:val="multilevel"/>
    <w:tmpl w:val="43322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0B641D"/>
    <w:multiLevelType w:val="multilevel"/>
    <w:tmpl w:val="EADC7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BF2C06"/>
    <w:multiLevelType w:val="multilevel"/>
    <w:tmpl w:val="188AB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09595B"/>
    <w:multiLevelType w:val="multilevel"/>
    <w:tmpl w:val="7EDAF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E37128"/>
    <w:multiLevelType w:val="multilevel"/>
    <w:tmpl w:val="D0642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810E1E"/>
    <w:multiLevelType w:val="multilevel"/>
    <w:tmpl w:val="747C3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8D4151"/>
    <w:multiLevelType w:val="multilevel"/>
    <w:tmpl w:val="22AA4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A3747E"/>
    <w:multiLevelType w:val="multilevel"/>
    <w:tmpl w:val="B7001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5701FF"/>
    <w:multiLevelType w:val="multilevel"/>
    <w:tmpl w:val="985C8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4082269">
    <w:abstractNumId w:val="17"/>
  </w:num>
  <w:num w:numId="2" w16cid:durableId="498155095">
    <w:abstractNumId w:val="12"/>
  </w:num>
  <w:num w:numId="3" w16cid:durableId="193348631">
    <w:abstractNumId w:val="0"/>
  </w:num>
  <w:num w:numId="4" w16cid:durableId="1026757680">
    <w:abstractNumId w:val="14"/>
  </w:num>
  <w:num w:numId="5" w16cid:durableId="278536574">
    <w:abstractNumId w:val="3"/>
  </w:num>
  <w:num w:numId="6" w16cid:durableId="115225862">
    <w:abstractNumId w:val="21"/>
  </w:num>
  <w:num w:numId="7" w16cid:durableId="1947536704">
    <w:abstractNumId w:val="8"/>
  </w:num>
  <w:num w:numId="8" w16cid:durableId="1844124472">
    <w:abstractNumId w:val="11"/>
  </w:num>
  <w:num w:numId="9" w16cid:durableId="275915309">
    <w:abstractNumId w:val="6"/>
  </w:num>
  <w:num w:numId="10" w16cid:durableId="1408187868">
    <w:abstractNumId w:val="22"/>
  </w:num>
  <w:num w:numId="11" w16cid:durableId="2126578683">
    <w:abstractNumId w:val="20"/>
  </w:num>
  <w:num w:numId="12" w16cid:durableId="495343530">
    <w:abstractNumId w:val="15"/>
  </w:num>
  <w:num w:numId="13" w16cid:durableId="1263955722">
    <w:abstractNumId w:val="13"/>
  </w:num>
  <w:num w:numId="14" w16cid:durableId="1028339088">
    <w:abstractNumId w:val="24"/>
  </w:num>
  <w:num w:numId="15" w16cid:durableId="2072607441">
    <w:abstractNumId w:val="7"/>
  </w:num>
  <w:num w:numId="16" w16cid:durableId="582379936">
    <w:abstractNumId w:val="28"/>
  </w:num>
  <w:num w:numId="17" w16cid:durableId="655691668">
    <w:abstractNumId w:val="5"/>
  </w:num>
  <w:num w:numId="18" w16cid:durableId="1603150823">
    <w:abstractNumId w:val="18"/>
  </w:num>
  <w:num w:numId="19" w16cid:durableId="229004415">
    <w:abstractNumId w:val="4"/>
  </w:num>
  <w:num w:numId="20" w16cid:durableId="198863037">
    <w:abstractNumId w:val="23"/>
  </w:num>
  <w:num w:numId="21" w16cid:durableId="1561482166">
    <w:abstractNumId w:val="26"/>
  </w:num>
  <w:num w:numId="22" w16cid:durableId="999113654">
    <w:abstractNumId w:val="9"/>
  </w:num>
  <w:num w:numId="23" w16cid:durableId="2147160022">
    <w:abstractNumId w:val="19"/>
  </w:num>
  <w:num w:numId="24" w16cid:durableId="378168159">
    <w:abstractNumId w:val="16"/>
  </w:num>
  <w:num w:numId="25" w16cid:durableId="1378507048">
    <w:abstractNumId w:val="2"/>
  </w:num>
  <w:num w:numId="26" w16cid:durableId="1344015823">
    <w:abstractNumId w:val="10"/>
  </w:num>
  <w:num w:numId="27" w16cid:durableId="636959026">
    <w:abstractNumId w:val="27"/>
  </w:num>
  <w:num w:numId="28" w16cid:durableId="350689607">
    <w:abstractNumId w:val="1"/>
  </w:num>
  <w:num w:numId="29" w16cid:durableId="1464469429">
    <w:abstractNumId w:val="29"/>
  </w:num>
  <w:num w:numId="30" w16cid:durableId="200266002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5FD"/>
    <w:rsid w:val="0011268D"/>
    <w:rsid w:val="002F0AD2"/>
    <w:rsid w:val="003204FF"/>
    <w:rsid w:val="004B592D"/>
    <w:rsid w:val="00631D51"/>
    <w:rsid w:val="006B05FD"/>
    <w:rsid w:val="00722C99"/>
    <w:rsid w:val="007D0971"/>
    <w:rsid w:val="0082663A"/>
    <w:rsid w:val="00877A00"/>
    <w:rsid w:val="008B0AD9"/>
    <w:rsid w:val="00C53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30CC82"/>
  <w15:chartTrackingRefBased/>
  <w15:docId w15:val="{C8E68E47-2D47-094E-820C-BB13683B1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B592D"/>
    <w:pPr>
      <w:keepNext/>
      <w:keepLines/>
      <w:spacing w:before="240" w:after="0" w:line="240" w:lineRule="auto"/>
      <w:outlineLvl w:val="0"/>
    </w:pPr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B592D"/>
    <w:pPr>
      <w:keepNext/>
      <w:keepLines/>
      <w:numPr>
        <w:ilvl w:val="1"/>
        <w:numId w:val="2"/>
      </w:numPr>
      <w:spacing w:before="40" w:after="0" w:line="240" w:lineRule="auto"/>
      <w:ind w:left="360" w:hanging="360"/>
      <w:outlineLvl w:val="1"/>
    </w:pPr>
    <w:rPr>
      <w:rFonts w:ascii="Times New Roman" w:eastAsiaTheme="majorEastAsia" w:hAnsi="Times New Roman" w:cstheme="majorBidi"/>
      <w:b/>
      <w:color w:val="000000" w:themeColor="text1"/>
      <w:kern w:val="0"/>
      <w:sz w:val="26"/>
      <w:szCs w:val="26"/>
    </w:rPr>
  </w:style>
  <w:style w:type="paragraph" w:styleId="Heading3">
    <w:name w:val="heading 3"/>
    <w:basedOn w:val="Normal"/>
    <w:link w:val="Heading3Char"/>
    <w:autoRedefine/>
    <w:uiPriority w:val="9"/>
    <w:qFormat/>
    <w:rsid w:val="004B592D"/>
    <w:pPr>
      <w:spacing w:before="100" w:beforeAutospacing="1" w:after="100" w:afterAutospacing="1" w:line="240" w:lineRule="auto"/>
      <w:outlineLvl w:val="2"/>
    </w:pPr>
    <w:rPr>
      <w:rFonts w:ascii="Times New Roman" w:hAnsi="Times New Roman"/>
      <w:b/>
      <w:bCs/>
      <w:color w:val="000000" w:themeColor="text1"/>
      <w:kern w:val="0"/>
      <w:sz w:val="22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5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5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5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5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5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5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4B592D"/>
    <w:rPr>
      <w:rFonts w:ascii="Times New Roman" w:hAnsi="Times New Roman"/>
      <w:b/>
      <w:bCs/>
      <w:color w:val="000000" w:themeColor="text1"/>
      <w:kern w:val="0"/>
      <w:sz w:val="22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rsid w:val="004B592D"/>
    <w:rPr>
      <w:rFonts w:ascii="Times New Roman" w:eastAsiaTheme="majorEastAsia" w:hAnsi="Times New Roman" w:cstheme="majorBidi"/>
      <w:b/>
      <w:color w:val="000000" w:themeColor="text1"/>
      <w:kern w:val="0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B592D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5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5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5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5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5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5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5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5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5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5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5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5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5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5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5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5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5FD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2F0AD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B0A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339</Words>
  <Characters>2546</Characters>
  <Application>Microsoft Office Word</Application>
  <DocSecurity>0</DocSecurity>
  <Lines>141</Lines>
  <Paragraphs>125</Paragraphs>
  <ScaleCrop>false</ScaleCrop>
  <Company/>
  <LinksUpToDate>false</LinksUpToDate>
  <CharactersWithSpaces>2760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Yuan, Zhenhui</dc:creator>
  <cp:keywords/>
  <dc:description/>
  <cp:lastModifiedBy>Yuan, Zhenhui</cp:lastModifiedBy>
  <cp:revision>4</cp:revision>
  <dcterms:created xsi:type="dcterms:W3CDTF">2026-03-22T09:55:00Z</dcterms:created>
  <dcterms:modified xsi:type="dcterms:W3CDTF">2026-03-22T20:11:00Z</dcterms:modified>
</cp:coreProperties>
</file>