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eastAsia="Calibri"/>
          <w:rFonts w:ascii="Calibri" w:hAnsi="Calibri"/>
          <w:b/>
          <w:color w:val="1E3A5F"/>
          <w:sz w:val="72"/>
        </w:rPr>
        <w:t>清 流</w:t>
      </w:r>
    </w:p>
    <w:p>
      <w:pPr>
        <w:jc w:val="center"/>
      </w:pPr>
      <w:r>
        <w:rPr>
          <w:rFonts w:eastAsia="Calibri"/>
          <w:rFonts w:ascii="Calibri" w:hAnsi="Calibri"/>
          <w:b w:val="0"/>
          <w:color w:val="4472C4"/>
          <w:sz w:val="36"/>
        </w:rPr>
        <w:t>健康习惯管理工具</w:t>
      </w:r>
    </w:p>
    <w:p/>
    <w:p/>
    <w:p>
      <w:pPr>
        <w:jc w:val="center"/>
      </w:pPr>
      <w:r>
        <w:rPr>
          <w:rFonts w:eastAsia="Calibri"/>
          <w:rFonts w:ascii="Calibri" w:hAnsi="Calibri"/>
          <w:b/>
          <w:sz w:val="28"/>
        </w:rPr>
        <w:t>产品需求文档（PRD）</w:t>
      </w:r>
    </w:p>
    <w:p/>
    <w:p>
      <w:pPr>
        <w:jc w:val="center"/>
      </w:pPr>
      <w:r>
        <w:rPr>
          <w:rFonts w:eastAsia="Calibri"/>
          <w:rFonts w:ascii="Calibri" w:hAnsi="Calibri"/>
          <w:b w:val="0"/>
          <w:color w:val="595959"/>
          <w:sz w:val="24"/>
        </w:rPr>
        <w:t>v1.0 · MVP 版本</w:t>
      </w:r>
    </w:p>
    <w:p/>
    <w:p/>
    <w:p>
      <w:pPr>
        <w:jc w:val="center"/>
      </w:pPr>
      <w:r>
        <w:rPr>
          <w:rFonts w:eastAsia="Calibri"/>
          <w:rFonts w:ascii="Calibri" w:hAnsi="Calibri"/>
          <w:b w:val="0"/>
          <w:color w:val="595959"/>
          <w:sz w:val="22"/>
        </w:rPr>
        <w:t>编制日期：2026年05月16日</w:t>
      </w:r>
    </w:p>
    <w:p>
      <w:pPr>
        <w:jc w:val="center"/>
      </w:pPr>
      <w:r>
        <w:rPr>
          <w:rFonts w:eastAsia="Calibri"/>
          <w:rFonts w:ascii="Calibri" w:hAnsi="Calibri"/>
          <w:b w:val="0"/>
          <w:color w:val="969696"/>
          <w:sz w:val="20"/>
        </w:rPr>
        <w:t>密级：内部 · 仅供团队使用</w:t>
      </w:r>
    </w:p>
    <w:p>
      <w:r>
        <w:br w:type="page"/>
      </w:r>
    </w:p>
    <w:p>
      <w:pPr>
        <w:spacing w:before="480" w:after="160"/>
        <w:jc w:val="left"/>
      </w:pPr>
      <w:r>
        <w:rPr>
          <w:rFonts w:eastAsia="Calibri"/>
          <w:rFonts w:ascii="Calibri" w:hAnsi="Calibri"/>
          <w:b/>
          <w:color w:val="1E3A5F"/>
          <w:sz w:val="32"/>
        </w:rPr>
        <w:t>一、文档概述</w:t>
      </w:r>
    </w:p>
    <w:p>
      <w:pPr>
        <w:spacing w:after="120"/>
        <w:jc w:val="both"/>
      </w:pPr>
      <w:r>
        <w:rPr>
          <w:rFonts w:eastAsia="Calibri"/>
          <w:rFonts w:ascii="Calibri" w:hAnsi="Calibri"/>
          <w:b w:val="0"/>
          <w:sz w:val="22"/>
        </w:rPr>
        <w:t>本文档为「清流」健康习惯管理工具的 MVP（最小可行产品）版本产品需求文档，定义了离线工具形态下需要实现的全部核心功能、交互逻辑和技术规格。</w:t>
      </w:r>
    </w:p>
    <w:p>
      <w:pPr>
        <w:spacing w:before="320" w:after="120"/>
        <w:jc w:val="left"/>
      </w:pPr>
      <w:r>
        <w:rPr>
          <w:rFonts w:eastAsia="Calibri"/>
          <w:rFonts w:ascii="Calibri" w:hAnsi="Calibri"/>
          <w:b/>
          <w:color w:val="1E3A5F"/>
          <w:sz w:val="26"/>
        </w:rPr>
        <w:t>1.1 产品定位</w:t>
      </w:r>
    </w:p>
    <w:p>
      <w:pPr>
        <w:spacing w:after="120"/>
        <w:jc w:val="both"/>
      </w:pPr>
      <w:r>
        <w:rPr>
          <w:rFonts w:eastAsia="Calibri"/>
          <w:rFonts w:ascii="Calibri" w:hAnsi="Calibri"/>
          <w:b w:val="0"/>
          <w:sz w:val="22"/>
        </w:rPr>
        <w:t>「清流」是一款帮助用户戒除色情内容沉迷与手淫等强迫性行为的健康习惯管理工具，采用离线优先设计，隐私高度保护，界面完全中性化（可伪装为普通健康类应用）。</w:t>
      </w:r>
    </w:p>
    <w:p>
      <w:pPr>
        <w:spacing w:after="120"/>
        <w:jc w:val="both"/>
      </w:pPr>
      <w:r>
        <w:rPr>
          <w:rFonts w:eastAsia="Calibri"/>
          <w:rFonts w:ascii="Calibri" w:hAnsi="Calibri"/>
          <w:b w:val="0"/>
          <w:sz w:val="22"/>
        </w:rPr>
        <w:t>核心价值主张：在用户最脆弱的渴望高峰时刻，提供 3 秒内可执行的神经打断技术，将本能冲动转化为可管理的短暂不适，从而打破行为强化回路。</w:t>
      </w:r>
    </w:p>
    <w:p>
      <w:pPr>
        <w:spacing w:before="320" w:after="120"/>
        <w:jc w:val="left"/>
      </w:pPr>
      <w:r>
        <w:rPr>
          <w:rFonts w:eastAsia="Calibri"/>
          <w:rFonts w:ascii="Calibri" w:hAnsi="Calibri"/>
          <w:b/>
          <w:color w:val="1E3A5F"/>
          <w:sz w:val="26"/>
        </w:rPr>
        <w:t>1.2 目标用户</w:t>
      </w:r>
    </w:p>
    <w:p>
      <w:pPr>
        <w:pStyle w:val="ListBullet"/>
        <w:spacing w:after="60"/>
        <w:ind w:left="432"/>
      </w:pPr>
      <w:r>
        <w:rPr>
          <w:rFonts w:eastAsia="Calibri"/>
          <w:rFonts w:ascii="Calibri" w:hAnsi="Calibri"/>
          <w:b w:val="0"/>
          <w:sz w:val="22"/>
        </w:rPr>
        <w:t>15-35 岁、有戒除色情/手淫成瘾意愿但缺乏有效工具的青少年和青年</w:t>
      </w:r>
    </w:p>
    <w:p>
      <w:pPr>
        <w:pStyle w:val="ListBullet"/>
        <w:spacing w:after="60"/>
        <w:ind w:left="432"/>
      </w:pPr>
      <w:r>
        <w:rPr>
          <w:rFonts w:eastAsia="Calibri"/>
          <w:rFonts w:ascii="Calibri" w:hAnsi="Calibri"/>
          <w:b w:val="0"/>
          <w:sz w:val="22"/>
        </w:rPr>
        <w:t>追求更健康生活方式、关注身心平衡的用户</w:t>
      </w:r>
    </w:p>
    <w:p>
      <w:pPr>
        <w:pStyle w:val="ListBullet"/>
        <w:spacing w:after="60"/>
        <w:ind w:left="432"/>
      </w:pPr>
      <w:r>
        <w:rPr>
          <w:rFonts w:eastAsia="Calibri"/>
          <w:rFonts w:ascii="Calibri" w:hAnsi="Calibri"/>
          <w:b w:val="0"/>
          <w:sz w:val="22"/>
        </w:rPr>
        <w:t>（非当前 MVP 范围）希望帮助伴侣/子女建立健康习惯的家庭成员</w:t>
      </w:r>
    </w:p>
    <w:p>
      <w:pPr>
        <w:spacing w:before="320" w:after="120"/>
        <w:jc w:val="left"/>
      </w:pPr>
      <w:r>
        <w:rPr>
          <w:rFonts w:eastAsia="Calibri"/>
          <w:rFonts w:ascii="Calibri" w:hAnsi="Calibri"/>
          <w:b/>
          <w:color w:val="1E3A5F"/>
          <w:sz w:val="26"/>
        </w:rPr>
        <w:t>1.3 设计理念</w:t>
      </w:r>
    </w:p>
    <w:p>
      <w:pPr>
        <w:spacing w:after="80"/>
        <w:ind w:left="432"/>
      </w:pPr>
      <w:r>
        <w:rPr>
          <w:rFonts w:eastAsia="Calibri"/>
          <w:rFonts w:ascii="Calibri" w:hAnsi="Calibri"/>
          <w:b/>
          <w:sz w:val="22"/>
        </w:rPr>
        <w:t>● 隐私优先：</w:t>
      </w:r>
      <w:r>
        <w:rPr>
          <w:rFonts w:eastAsia="Calibri"/>
          <w:rFonts w:ascii="Calibri" w:hAnsi="Calibri"/>
          <w:b w:val="0"/>
          <w:sz w:val="22"/>
        </w:rPr>
        <w:t>数据完全本地存储，不强制云端；应用名称和界面中性化</w:t>
      </w:r>
    </w:p>
    <w:p>
      <w:pPr>
        <w:spacing w:after="80"/>
        <w:ind w:left="432"/>
      </w:pPr>
      <w:r>
        <w:rPr>
          <w:rFonts w:eastAsia="Calibri"/>
          <w:rFonts w:ascii="Calibri" w:hAnsi="Calibri"/>
          <w:b/>
          <w:sz w:val="22"/>
        </w:rPr>
        <w:t>● 神经科学驱动：</w:t>
      </w:r>
      <w:r>
        <w:rPr>
          <w:rFonts w:eastAsia="Calibri"/>
          <w:rFonts w:ascii="Calibri" w:hAnsi="Calibri"/>
          <w:b w:val="0"/>
          <w:sz w:val="22"/>
        </w:rPr>
        <w:t>所有渴望应对技术均来自经科学验证的神经打断机制</w:t>
      </w:r>
    </w:p>
    <w:p>
      <w:pPr>
        <w:spacing w:after="80"/>
        <w:ind w:left="432"/>
      </w:pPr>
      <w:r>
        <w:rPr>
          <w:rFonts w:eastAsia="Calibri"/>
          <w:rFonts w:ascii="Calibri" w:hAnsi="Calibri"/>
          <w:b/>
          <w:sz w:val="22"/>
        </w:rPr>
        <w:t>● 正向激励：</w:t>
      </w:r>
      <w:r>
        <w:rPr>
          <w:rFonts w:eastAsia="Calibri"/>
          <w:rFonts w:ascii="Calibri" w:hAnsi="Calibri"/>
          <w:b w:val="0"/>
          <w:sz w:val="22"/>
        </w:rPr>
        <w:t>强调进步而非惩罚，relapse 后不批判，引导继续前行</w:t>
      </w:r>
    </w:p>
    <w:p>
      <w:pPr>
        <w:spacing w:after="80"/>
        <w:ind w:left="432"/>
      </w:pPr>
      <w:r>
        <w:rPr>
          <w:rFonts w:eastAsia="Calibri"/>
          <w:rFonts w:ascii="Calibri" w:hAnsi="Calibri"/>
          <w:b/>
          <w:sz w:val="22"/>
        </w:rPr>
        <w:t>● 极简上手：</w:t>
      </w:r>
      <w:r>
        <w:rPr>
          <w:rFonts w:eastAsia="Calibri"/>
          <w:rFonts w:ascii="Calibri" w:hAnsi="Calibri"/>
          <w:b w:val="0"/>
          <w:sz w:val="22"/>
        </w:rPr>
        <w:t>3 分钟内可开始使用，核心流程无学习成本</w:t>
      </w:r>
    </w:p>
    <w:p>
      <w:r>
        <w:br w:type="page"/>
      </w:r>
    </w:p>
    <w:p>
      <w:pPr>
        <w:spacing w:before="480" w:after="160"/>
        <w:jc w:val="left"/>
      </w:pPr>
      <w:r>
        <w:rPr>
          <w:rFonts w:eastAsia="Calibri"/>
          <w:rFonts w:ascii="Calibri" w:hAnsi="Calibri"/>
          <w:b/>
          <w:color w:val="1E3A5F"/>
          <w:sz w:val="32"/>
        </w:rPr>
        <w:t>二、产品架构</w:t>
      </w:r>
    </w:p>
    <w:p>
      <w:pPr>
        <w:spacing w:before="320" w:after="120"/>
        <w:jc w:val="left"/>
      </w:pPr>
      <w:r>
        <w:rPr>
          <w:rFonts w:eastAsia="Calibri"/>
          <w:rFonts w:ascii="Calibri" w:hAnsi="Calibri"/>
          <w:b/>
          <w:color w:val="1E3A5F"/>
          <w:sz w:val="26"/>
        </w:rPr>
        <w:t>2.1 核心模块</w:t>
      </w:r>
    </w:p>
    <w:p>
      <w:pPr>
        <w:spacing w:after="120"/>
        <w:jc w:val="both"/>
      </w:pPr>
      <w:r>
        <w:rPr>
          <w:rFonts w:eastAsia="Calibri"/>
          <w:rFonts w:ascii="Calibri" w:hAnsi="Calibri"/>
          <w:b w:val="0"/>
          <w:sz w:val="22"/>
        </w:rPr>
        <w:t>MVP 版本仅包含以下两个核心模块，所有功能均围绕这两个模块展开：</w:t>
      </w:r>
    </w:p>
    <w:p>
      <w:pPr>
        <w:spacing w:after="120"/>
      </w:pPr>
      <w:r>
        <w:rPr>
          <w:rFonts w:eastAsia="Calibri"/>
          <w:rFonts w:ascii="Calibri" w:hAnsi="Calibri"/>
          <w:b/>
          <w:color w:val="1E3A5F"/>
          <w:sz w:val="22"/>
        </w:rPr>
        <w:t>模块一：戒断计时器</w:t>
      </w:r>
      <w:r>
        <w:rPr>
          <w:rFonts w:eastAsia="Calibri"/>
          <w:rFonts w:ascii="Calibri" w:hAnsi="Calibri"/>
          <w:b w:val="0"/>
          <w:sz w:val="22"/>
        </w:rPr>
        <w:t xml:space="preserve"> — 记录用户戒断时长，提供可视化的进度展示和里程碑激励</w:t>
      </w:r>
    </w:p>
    <w:p>
      <w:pPr>
        <w:spacing w:after="120"/>
      </w:pPr>
      <w:r>
        <w:rPr>
          <w:rFonts w:eastAsia="Calibri"/>
          <w:rFonts w:ascii="Calibri" w:hAnsi="Calibri"/>
          <w:b/>
          <w:color w:val="1E3A5F"/>
          <w:sz w:val="22"/>
        </w:rPr>
        <w:t>模块二：渴望应对面板</w:t>
      </w:r>
      <w:r>
        <w:rPr>
          <w:rFonts w:eastAsia="Calibri"/>
          <w:rFonts w:ascii="Calibri" w:hAnsi="Calibri"/>
          <w:b w:val="0"/>
          <w:sz w:val="22"/>
        </w:rPr>
        <w:t xml:space="preserve"> — 在渴望高峰时刻，提供 3 秒内可执行的物理打断技术组合</w:t>
      </w:r>
    </w:p>
    <w:p>
      <w:pPr>
        <w:spacing w:before="320" w:after="120"/>
        <w:jc w:val="left"/>
      </w:pPr>
      <w:r>
        <w:rPr>
          <w:rFonts w:eastAsia="Calibri"/>
          <w:rFonts w:ascii="Calibri" w:hAnsi="Calibri"/>
          <w:b/>
          <w:color w:val="1E3A5F"/>
          <w:sz w:val="26"/>
        </w:rPr>
        <w:t>2.2 数据收集与报告体系</w:t>
      </w:r>
    </w:p>
    <w:p>
      <w:pPr>
        <w:spacing w:after="120"/>
        <w:jc w:val="both"/>
      </w:pPr>
      <w:r>
        <w:rPr>
          <w:rFonts w:eastAsia="Calibri"/>
          <w:rFonts w:ascii="Calibri" w:hAnsi="Calibri"/>
          <w:b w:val="0"/>
          <w:sz w:val="22"/>
        </w:rPr>
        <w:t>用户数据是产品迭代和形成阶段性报告的基础。MVP 版本的数据收集设计如下：</w:t>
      </w:r>
    </w:p>
    <w:p>
      <w:pPr>
        <w:spacing w:before="200" w:after="80"/>
        <w:jc w:val="left"/>
      </w:pPr>
      <w:r>
        <w:rPr>
          <w:rFonts w:eastAsia="Calibri"/>
          <w:rFonts w:ascii="Calibri" w:hAnsi="Calibri"/>
          <w:b/>
          <w:color w:val="1E3A5F"/>
          <w:sz w:val="22"/>
        </w:rPr>
        <w:t>（一）数据收集维度</w:t>
      </w:r>
    </w:p>
    <w:tbl>
      <w:tblPr>
        <w:tblStyle w:val="TableGrid"/>
        <w:tblW w:type="auto" w:w="0"/>
        <w:jc w:val="center"/>
        <w:tblLook w:firstColumn="1" w:firstRow="1" w:lastColumn="0" w:lastRow="0" w:noHBand="0" w:noVBand="1" w:val="04A0"/>
      </w:tblPr>
      <w:tblGrid>
        <w:gridCol w:w="4479"/>
        <w:gridCol w:w="4479"/>
        <w:gridCol w:w="4479"/>
      </w:tblGrid>
      <w:tr>
        <w:tc>
          <w:tcPr>
            <w:tcW w:type="dxa" w:w="4479"/>
          </w:tcPr>
          <w:p>
            <w:r>
              <w:rPr>
                <w:b/>
              </w:rPr>
              <w:t>数据维度</w:t>
            </w:r>
          </w:p>
        </w:tc>
        <w:tc>
          <w:tcPr>
            <w:tcW w:type="dxa" w:w="4479"/>
          </w:tcPr>
          <w:p>
            <w:r>
              <w:rPr>
                <w:b/>
              </w:rPr>
              <w:t>具体内容</w:t>
            </w:r>
          </w:p>
        </w:tc>
        <w:tc>
          <w:tcPr>
            <w:tcW w:type="dxa" w:w="4479"/>
          </w:tcPr>
          <w:p>
            <w:r>
              <w:rPr>
                <w:b/>
              </w:rPr>
              <w:t>优先级</w:t>
            </w:r>
          </w:p>
        </w:tc>
      </w:tr>
      <w:tr>
        <w:tc>
          <w:tcPr>
            <w:tcW w:type="dxa" w:w="4479"/>
          </w:tcPr>
          <w:p>
            <w:r>
              <w:t>戒断记录</w:t>
            </w:r>
          </w:p>
        </w:tc>
        <w:tc>
          <w:tcPr>
            <w:tcW w:type="dxa" w:w="4479"/>
          </w:tcPr>
          <w:p>
            <w:r>
              <w:t>每次戒断开始时间、结束时间（relapse 发生时间）、戒断持续时长</w:t>
            </w:r>
          </w:p>
        </w:tc>
        <w:tc>
          <w:tcPr>
            <w:tcW w:type="dxa" w:w="4479"/>
          </w:tcPr>
          <w:p>
            <w:r>
              <w:t>核心</w:t>
            </w:r>
          </w:p>
        </w:tc>
      </w:tr>
      <w:tr>
        <w:tc>
          <w:tcPr>
            <w:tcW w:type="dxa" w:w="4479"/>
          </w:tcPr>
          <w:p>
            <w:r>
              <w:t>触发事件日志</w:t>
            </w:r>
          </w:p>
        </w:tc>
        <w:tc>
          <w:tcPr>
            <w:tcW w:type="dxa" w:w="4479"/>
          </w:tcPr>
          <w:p>
            <w:r>
              <w:t>触发时间、触发地点（家中/宿舍/其他）、情绪状态（无聊/压力大/孤独/焦虑/其他）、渴望等级（1-10）</w:t>
            </w:r>
          </w:p>
        </w:tc>
        <w:tc>
          <w:tcPr>
            <w:tcW w:type="dxa" w:w="4479"/>
          </w:tcPr>
          <w:p>
            <w:r>
              <w:t>核心</w:t>
            </w:r>
          </w:p>
        </w:tc>
      </w:tr>
      <w:tr>
        <w:tc>
          <w:tcPr>
            <w:tcW w:type="dxa" w:w="4479"/>
          </w:tcPr>
          <w:p>
            <w:r>
              <w:t>渴望应对记录</w:t>
            </w:r>
          </w:p>
        </w:tc>
        <w:tc>
          <w:tcPr>
            <w:tcW w:type="dxa" w:w="4479"/>
          </w:tcPr>
          <w:p>
            <w:r>
              <w:t>每次打开渴望应对面板的时间戳、选择了哪个打断技术、是否完成（做完/放弃）</w:t>
            </w:r>
          </w:p>
        </w:tc>
        <w:tc>
          <w:tcPr>
            <w:tcW w:type="dxa" w:w="4479"/>
          </w:tcPr>
          <w:p>
            <w:r>
              <w:t>核心</w:t>
            </w:r>
          </w:p>
        </w:tc>
      </w:tr>
      <w:tr>
        <w:tc>
          <w:tcPr>
            <w:tcW w:type="dxa" w:w="4479"/>
          </w:tcPr>
          <w:p>
            <w:r>
              <w:t>情绪日志</w:t>
            </w:r>
          </w:p>
        </w:tc>
        <w:tc>
          <w:tcPr>
            <w:tcW w:type="dxa" w:w="4479"/>
          </w:tcPr>
          <w:p>
            <w:r>
              <w:t>每日心情打分（1-5）、简要文字备注（可选）</w:t>
            </w:r>
          </w:p>
        </w:tc>
        <w:tc>
          <w:tcPr>
            <w:tcW w:type="dxa" w:w="4479"/>
          </w:tcPr>
          <w:p>
            <w:r>
              <w:t>基础</w:t>
            </w:r>
          </w:p>
        </w:tc>
      </w:tr>
      <w:tr>
        <w:tc>
          <w:tcPr>
            <w:tcW w:type="dxa" w:w="4479"/>
          </w:tcPr>
          <w:p>
            <w:r>
              <w:t>里程碑成就</w:t>
            </w:r>
          </w:p>
        </w:tc>
        <w:tc>
          <w:tcPr>
            <w:tcW w:type="dxa" w:w="4479"/>
          </w:tcPr>
          <w:p>
            <w:r>
              <w:t>完成的里程碑节点（7天/30天/90天等）、累计戒断天数</w:t>
            </w:r>
          </w:p>
        </w:tc>
        <w:tc>
          <w:tcPr>
            <w:tcW w:type="dxa" w:w="4479"/>
          </w:tcPr>
          <w:p>
            <w:r>
              <w:t>核心</w:t>
            </w:r>
          </w:p>
        </w:tc>
      </w:tr>
      <w:tr>
        <w:tc>
          <w:tcPr>
            <w:tcW w:type="dxa" w:w="4479"/>
          </w:tcPr>
          <w:p>
            <w:r>
              <w:t>周度统计</w:t>
            </w:r>
          </w:p>
        </w:tc>
        <w:tc>
          <w:tcPr>
            <w:tcW w:type="dxa" w:w="4479"/>
          </w:tcPr>
          <w:p>
            <w:r>
              <w:t>每周戒断天数、触发事件次数趋势、渴望应对完成率</w:t>
            </w:r>
          </w:p>
        </w:tc>
        <w:tc>
          <w:tcPr>
            <w:tcW w:type="dxa" w:w="4479"/>
          </w:tcPr>
          <w:p>
            <w:r>
              <w:t>核心</w:t>
            </w:r>
          </w:p>
        </w:tc>
      </w:tr>
    </w:tbl>
    <w:p/>
    <w:p>
      <w:pPr>
        <w:spacing w:before="200" w:after="80"/>
        <w:jc w:val="left"/>
      </w:pPr>
      <w:r>
        <w:rPr>
          <w:rFonts w:eastAsia="Calibri"/>
          <w:rFonts w:ascii="Calibri" w:hAnsi="Calibri"/>
          <w:b/>
          <w:color w:val="1E3A5F"/>
          <w:sz w:val="22"/>
        </w:rPr>
        <w:t>（二）阶段性报告生成</w:t>
      </w:r>
    </w:p>
    <w:p>
      <w:pPr>
        <w:spacing w:after="120"/>
        <w:jc w:val="both"/>
      </w:pPr>
      <w:r>
        <w:rPr>
          <w:rFonts w:eastAsia="Calibri"/>
          <w:rFonts w:ascii="Calibri" w:hAnsi="Calibri"/>
          <w:b w:val="0"/>
          <w:sz w:val="22"/>
        </w:rPr>
        <w:t>系统根据本地数据自动生成阶段性报告，供用户查看个人进展：</w:t>
      </w:r>
    </w:p>
    <w:p>
      <w:pPr>
        <w:spacing w:after="80"/>
        <w:ind w:left="432"/>
      </w:pPr>
      <w:r>
        <w:rPr>
          <w:rFonts w:eastAsia="Calibri"/>
          <w:rFonts w:ascii="Calibri" w:hAnsi="Calibri"/>
          <w:b/>
          <w:color w:val="4472C4"/>
          <w:sz w:val="22"/>
        </w:rPr>
        <w:t>【每日摘要】</w:t>
      </w:r>
      <w:r>
        <w:rPr>
          <w:rFonts w:eastAsia="Calibri"/>
          <w:rFonts w:ascii="Calibri" w:hAnsi="Calibri"/>
          <w:b w:val="0"/>
          <w:sz w:val="22"/>
        </w:rPr>
        <w:t>当天戒断状态、情绪打分、是否使用渴望应对、简要评语</w:t>
      </w:r>
    </w:p>
    <w:p>
      <w:pPr>
        <w:spacing w:after="80"/>
        <w:ind w:left="432"/>
      </w:pPr>
      <w:r>
        <w:rPr>
          <w:rFonts w:eastAsia="Calibri"/>
          <w:rFonts w:ascii="Calibri" w:hAnsi="Calibri"/>
          <w:b/>
          <w:color w:val="4472C4"/>
          <w:sz w:val="22"/>
        </w:rPr>
        <w:t>【每周报告】</w:t>
      </w:r>
      <w:r>
        <w:rPr>
          <w:rFonts w:eastAsia="Calibri"/>
          <w:rFonts w:ascii="Calibri" w:hAnsi="Calibri"/>
          <w:b w:val="0"/>
          <w:sz w:val="22"/>
        </w:rPr>
        <w:t>本周戒断总天数 vs 上周对比、触发事件 TOP3 诱因、渴望应对使用率、本周亮点与建议</w:t>
      </w:r>
    </w:p>
    <w:p>
      <w:pPr>
        <w:spacing w:after="80"/>
        <w:ind w:left="432"/>
      </w:pPr>
      <w:r>
        <w:rPr>
          <w:rFonts w:eastAsia="Calibri"/>
          <w:rFonts w:ascii="Calibri" w:hAnsi="Calibri"/>
          <w:b/>
          <w:color w:val="4472C4"/>
          <w:sz w:val="22"/>
        </w:rPr>
        <w:t>【里程碑庆祝页】</w:t>
      </w:r>
      <w:r>
        <w:rPr>
          <w:rFonts w:eastAsia="Calibri"/>
          <w:rFonts w:ascii="Calibri" w:hAnsi="Calibri"/>
          <w:b w:val="0"/>
          <w:sz w:val="22"/>
        </w:rPr>
        <w:t>达成 7/14/30/60/90 天时，自动生成可视化庆祝页面（不分享，纯本地）</w:t>
      </w:r>
    </w:p>
    <w:p>
      <w:pPr>
        <w:spacing w:after="120"/>
        <w:jc w:val="both"/>
      </w:pPr>
      <w:r>
        <w:rPr>
          <w:rFonts w:eastAsia="Calibri"/>
          <w:rFonts w:ascii="Calibri" w:hAnsi="Calibri"/>
          <w:b w:val="0"/>
          <w:sz w:val="22"/>
        </w:rPr>
        <w:t>报告以卡片形式呈现于「我的进度」页面，支持滑动浏览。数据不出本地，不上传服务器。</w:t>
      </w:r>
    </w:p>
    <w:p>
      <w:pPr>
        <w:spacing w:before="320" w:after="120"/>
        <w:jc w:val="left"/>
      </w:pPr>
      <w:r>
        <w:rPr>
          <w:rFonts w:eastAsia="Calibri"/>
          <w:rFonts w:ascii="Calibri" w:hAnsi="Calibri"/>
          <w:b/>
          <w:color w:val="1E3A5F"/>
          <w:sz w:val="26"/>
        </w:rPr>
        <w:t>2.3 隐私与伪装设计</w:t>
      </w:r>
    </w:p>
    <w:p>
      <w:pPr>
        <w:pStyle w:val="ListBullet"/>
        <w:spacing w:after="60"/>
        <w:ind w:left="432"/>
      </w:pPr>
      <w:r>
        <w:rPr>
          <w:rFonts w:eastAsia="Calibri"/>
          <w:rFonts w:ascii="Calibri" w:hAnsi="Calibri"/>
          <w:b w:val="0"/>
          <w:sz w:val="22"/>
        </w:rPr>
        <w:t>应用名称建议使用「清流」或其他健康/冥想类词汇，不含任何敏感词</w:t>
      </w:r>
    </w:p>
    <w:p>
      <w:pPr>
        <w:pStyle w:val="ListBullet"/>
        <w:spacing w:after="60"/>
        <w:ind w:left="432"/>
      </w:pPr>
      <w:r>
        <w:rPr>
          <w:rFonts w:eastAsia="Calibri"/>
          <w:rFonts w:ascii="Calibri" w:hAnsi="Calibri"/>
          <w:b w:val="0"/>
          <w:sz w:val="22"/>
        </w:rPr>
        <w:t>应用图标采用抽象涟漪/山形，不暴露产品意图</w:t>
      </w:r>
    </w:p>
    <w:p>
      <w:pPr>
        <w:pStyle w:val="ListBullet"/>
        <w:spacing w:after="60"/>
        <w:ind w:left="432"/>
      </w:pPr>
      <w:r>
        <w:rPr>
          <w:rFonts w:eastAsia="Calibri"/>
          <w:rFonts w:ascii="Calibri" w:hAnsi="Calibri"/>
          <w:b w:val="0"/>
          <w:sz w:val="22"/>
        </w:rPr>
        <w:t>应用内可设计「假桌面」功能：打开应用默认显示计算器或天气界面，通过双击顶部特定区域进入真实功能（高级功能）</w:t>
      </w:r>
    </w:p>
    <w:p>
      <w:pPr>
        <w:pStyle w:val="ListBullet"/>
        <w:spacing w:after="60"/>
        <w:ind w:left="432"/>
      </w:pPr>
      <w:r>
        <w:rPr>
          <w:rFonts w:eastAsia="Calibri"/>
          <w:rFonts w:ascii="Calibri" w:hAnsi="Calibri"/>
          <w:b w:val="0"/>
          <w:sz w:val="22"/>
        </w:rPr>
        <w:t>通知内容完全中性化：使用「健康挑战」、「21天自由计划」等词汇</w:t>
      </w:r>
    </w:p>
    <w:p>
      <w:pPr>
        <w:pStyle w:val="ListBullet"/>
        <w:spacing w:after="60"/>
        <w:ind w:left="432"/>
      </w:pPr>
      <w:r>
        <w:rPr>
          <w:rFonts w:eastAsia="Calibri"/>
          <w:rFonts w:ascii="Calibri" w:hAnsi="Calibri"/>
          <w:b w:val="0"/>
          <w:sz w:val="22"/>
        </w:rPr>
        <w:t>所有数据存储于本地 SQLite 数据库，可选加密，不强制云端</w:t>
      </w:r>
    </w:p>
    <w:p>
      <w:pPr>
        <w:pStyle w:val="ListBullet"/>
        <w:spacing w:after="60"/>
        <w:ind w:left="432"/>
      </w:pPr>
      <w:r>
        <w:rPr>
          <w:rFonts w:eastAsia="Calibri"/>
          <w:rFonts w:ascii="Calibri" w:hAnsi="Calibri"/>
          <w:b w:val="0"/>
          <w:sz w:val="22"/>
        </w:rPr>
        <w:t>应用进入需 PIN 码或生物识别（Face ID/指纹）保护</w:t>
      </w:r>
    </w:p>
    <w:p>
      <w:r>
        <w:br w:type="page"/>
      </w:r>
    </w:p>
    <w:p>
      <w:pPr>
        <w:spacing w:before="480" w:after="160"/>
        <w:jc w:val="left"/>
      </w:pPr>
      <w:r>
        <w:rPr>
          <w:rFonts w:eastAsia="Calibri"/>
          <w:rFonts w:ascii="Calibri" w:hAnsi="Calibri"/>
          <w:b/>
          <w:color w:val="1E3A5F"/>
          <w:sz w:val="32"/>
        </w:rPr>
        <w:t>三、核心功能详细说明</w:t>
      </w:r>
    </w:p>
    <w:p>
      <w:pPr>
        <w:spacing w:before="480" w:after="160"/>
        <w:jc w:val="left"/>
      </w:pPr>
      <w:r>
        <w:rPr>
          <w:rFonts w:eastAsia="Calibri"/>
          <w:rFonts w:ascii="Calibri" w:hAnsi="Calibri"/>
          <w:b/>
          <w:color w:val="1E3A5F"/>
          <w:sz w:val="32"/>
        </w:rPr>
        <w:t>3.1 戒断计时器（模块一）</w:t>
      </w:r>
    </w:p>
    <w:p>
      <w:pPr>
        <w:spacing w:before="320" w:after="120"/>
        <w:jc w:val="left"/>
      </w:pPr>
      <w:r>
        <w:rPr>
          <w:rFonts w:eastAsia="Calibri"/>
          <w:rFonts w:ascii="Calibri" w:hAnsi="Calibri"/>
          <w:b/>
          <w:color w:val="1E3A5F"/>
          <w:sz w:val="26"/>
        </w:rPr>
        <w:t>（一）功能概述</w:t>
      </w:r>
    </w:p>
    <w:p>
      <w:pPr>
        <w:spacing w:after="120"/>
        <w:jc w:val="both"/>
      </w:pPr>
      <w:r>
        <w:rPr>
          <w:rFonts w:eastAsia="Calibri"/>
          <w:rFonts w:ascii="Calibri" w:hAnsi="Calibri"/>
          <w:b w:val="0"/>
          <w:sz w:val="22"/>
        </w:rPr>
        <w:t>戒断计时器是产品的核心数据锚点。它记录用户自设定戒断目标以来的持续时长，以天/小时/分钟为单位的倒计时或正计时形式呈现，配合可视化进度条和里程碑节点，提供持续的成就感。</w:t>
      </w:r>
    </w:p>
    <w:p>
      <w:pPr>
        <w:spacing w:before="320" w:after="120"/>
        <w:jc w:val="left"/>
      </w:pPr>
      <w:r>
        <w:rPr>
          <w:rFonts w:eastAsia="Calibri"/>
          <w:rFonts w:ascii="Calibri" w:hAnsi="Calibri"/>
          <w:b/>
          <w:color w:val="1E3A5F"/>
          <w:sz w:val="26"/>
        </w:rPr>
        <w:t>（二）用户交互流程</w:t>
      </w:r>
    </w:p>
    <w:p>
      <w:pPr>
        <w:spacing w:after="80"/>
        <w:ind w:left="432"/>
        <w:jc w:val="both"/>
      </w:pPr>
      <w:r>
        <w:rPr>
          <w:rFonts w:eastAsia="Calibri"/>
          <w:rFonts w:ascii="Calibri" w:hAnsi="Calibri"/>
          <w:b/>
          <w:color w:val="1E3A5F"/>
          <w:sz w:val="22"/>
        </w:rPr>
        <w:t xml:space="preserve">1. </w:t>
      </w:r>
      <w:r>
        <w:rPr>
          <w:rFonts w:eastAsia="Calibri"/>
          <w:rFonts w:ascii="Calibri" w:hAnsi="Calibri"/>
          <w:b w:val="0"/>
          <w:sz w:val="22"/>
        </w:rPr>
        <w:t>首次启动：用户设定个人戒断目标（可选择预设模板如「21天挑战」或自定义天数）</w:t>
      </w:r>
    </w:p>
    <w:p>
      <w:pPr>
        <w:spacing w:after="80"/>
        <w:ind w:left="432"/>
        <w:jc w:val="both"/>
      </w:pPr>
      <w:r>
        <w:rPr>
          <w:rFonts w:eastAsia="Calibri"/>
          <w:rFonts w:ascii="Calibri" w:hAnsi="Calibri"/>
          <w:b/>
          <w:color w:val="1E3A5F"/>
          <w:sz w:val="22"/>
        </w:rPr>
        <w:t xml:space="preserve">2. </w:t>
      </w:r>
      <w:r>
        <w:rPr>
          <w:rFonts w:eastAsia="Calibri"/>
          <w:rFonts w:ascii="Calibri" w:hAnsi="Calibri"/>
          <w:b w:val="0"/>
          <w:sz w:val="22"/>
        </w:rPr>
        <w:t>确认后立即开始计时，计时器显示于首页（主屏）最显著位置</w:t>
      </w:r>
    </w:p>
    <w:p>
      <w:pPr>
        <w:spacing w:after="80"/>
        <w:ind w:left="432"/>
        <w:jc w:val="both"/>
      </w:pPr>
      <w:r>
        <w:rPr>
          <w:rFonts w:eastAsia="Calibri"/>
          <w:rFonts w:ascii="Calibri" w:hAnsi="Calibri"/>
          <w:b/>
          <w:color w:val="1E3A5F"/>
          <w:sz w:val="22"/>
        </w:rPr>
        <w:t xml:space="preserve">3. </w:t>
      </w:r>
      <w:r>
        <w:rPr>
          <w:rFonts w:eastAsia="Calibri"/>
          <w:rFonts w:ascii="Calibri" w:hAnsi="Calibri"/>
          <w:b w:val="0"/>
          <w:sz w:val="22"/>
        </w:rPr>
        <w:t>用户可随时手动记录一次 relapse（通过首页悬浮按钮，不可错过），系统记录时间戳并重新开始计时</w:t>
      </w:r>
    </w:p>
    <w:p>
      <w:pPr>
        <w:spacing w:after="80"/>
        <w:ind w:left="432"/>
        <w:jc w:val="both"/>
      </w:pPr>
      <w:r>
        <w:rPr>
          <w:rFonts w:eastAsia="Calibri"/>
          <w:rFonts w:ascii="Calibri" w:hAnsi="Calibri"/>
          <w:b/>
          <w:color w:val="1E3A5F"/>
          <w:sz w:val="22"/>
        </w:rPr>
        <w:t xml:space="preserve">4. </w:t>
      </w:r>
      <w:r>
        <w:rPr>
          <w:rFonts w:eastAsia="Calibri"/>
          <w:rFonts w:ascii="Calibri" w:hAnsi="Calibri"/>
          <w:b w:val="0"/>
          <w:sz w:val="22"/>
        </w:rPr>
        <w:t>relapse 后不批判，显示「恢复比重新开始更容易」的科学事实卡片，然后平滑重置计时器</w:t>
      </w:r>
    </w:p>
    <w:p>
      <w:pPr>
        <w:spacing w:before="320" w:after="120"/>
        <w:jc w:val="left"/>
      </w:pPr>
      <w:r>
        <w:rPr>
          <w:rFonts w:eastAsia="Calibri"/>
          <w:rFonts w:ascii="Calibri" w:hAnsi="Calibri"/>
          <w:b/>
          <w:color w:val="1E3A5F"/>
          <w:sz w:val="26"/>
        </w:rPr>
        <w:t>（三）计时器显示规格</w:t>
      </w:r>
    </w:p>
    <w:p>
      <w:pPr>
        <w:spacing w:after="80"/>
        <w:ind w:left="432"/>
      </w:pPr>
      <w:r>
        <w:rPr>
          <w:rFonts w:eastAsia="Calibri"/>
          <w:rFonts w:ascii="Calibri" w:hAnsi="Calibri"/>
          <w:b/>
          <w:sz w:val="22"/>
        </w:rPr>
        <w:t>● 主屏大字计时：</w:t>
      </w:r>
      <w:r>
        <w:rPr>
          <w:rFonts w:eastAsia="Calibri"/>
          <w:rFonts w:ascii="Calibri" w:hAnsi="Calibri"/>
          <w:b w:val="0"/>
          <w:sz w:val="22"/>
        </w:rPr>
        <w:t>以「XX天 XX小时 XX分钟」格式显示，数字醒目（字号 ≥ 32pt）</w:t>
      </w:r>
    </w:p>
    <w:p>
      <w:pPr>
        <w:spacing w:after="80"/>
        <w:ind w:left="432"/>
      </w:pPr>
      <w:r>
        <w:rPr>
          <w:rFonts w:eastAsia="Calibri"/>
          <w:rFonts w:ascii="Calibri" w:hAnsi="Calibri"/>
          <w:b/>
          <w:sz w:val="22"/>
        </w:rPr>
        <w:t>● 进度条：</w:t>
      </w:r>
      <w:r>
        <w:rPr>
          <w:rFonts w:eastAsia="Calibri"/>
          <w:rFonts w:ascii="Calibri" w:hAnsi="Calibri"/>
          <w:b w:val="0"/>
          <w:sz w:val="22"/>
        </w:rPr>
        <w:t>围绕计时器的环形进度条，显示距下一个里程碑（如30天）的进度百分比</w:t>
      </w:r>
    </w:p>
    <w:p>
      <w:pPr>
        <w:spacing w:after="80"/>
        <w:ind w:left="432"/>
      </w:pPr>
      <w:r>
        <w:rPr>
          <w:rFonts w:eastAsia="Calibri"/>
          <w:rFonts w:ascii="Calibri" w:hAnsi="Calibri"/>
          <w:b/>
          <w:sz w:val="22"/>
        </w:rPr>
        <w:t>● 里程碑徽章：</w:t>
      </w:r>
      <w:r>
        <w:rPr>
          <w:rFonts w:eastAsia="Calibri"/>
          <w:rFonts w:ascii="Calibri" w:hAnsi="Calibri"/>
          <w:b w:val="0"/>
          <w:sz w:val="22"/>
        </w:rPr>
        <w:t>达成里程碑时徽章动画弹出（7天青铜/30天白银/60天黄金/90天钻石等）</w:t>
      </w:r>
    </w:p>
    <w:p>
      <w:pPr>
        <w:spacing w:after="80"/>
        <w:ind w:left="432"/>
      </w:pPr>
      <w:r>
        <w:rPr>
          <w:rFonts w:eastAsia="Calibri"/>
          <w:rFonts w:ascii="Calibri" w:hAnsi="Calibri"/>
          <w:b/>
          <w:sz w:val="22"/>
        </w:rPr>
        <w:t>● 次级信息：</w:t>
      </w:r>
      <w:r>
        <w:rPr>
          <w:rFonts w:eastAsia="Calibri"/>
          <w:rFonts w:ascii="Calibri" w:hAnsi="Calibri"/>
          <w:b w:val="0"/>
          <w:sz w:val="22"/>
        </w:rPr>
        <w:t>计时器下方显示：「已避免 XX 次诱惑」「本周第 X 天连续」等补充数据</w:t>
      </w:r>
    </w:p>
    <w:p>
      <w:pPr>
        <w:spacing w:after="80"/>
        <w:ind w:left="432"/>
      </w:pPr>
      <w:r>
        <w:rPr>
          <w:rFonts w:eastAsia="Calibri"/>
          <w:rFonts w:ascii="Calibri" w:hAnsi="Calibri"/>
          <w:b/>
          <w:sz w:val="22"/>
        </w:rPr>
        <w:t>● 桌面小部件：</w:t>
      </w:r>
      <w:r>
        <w:rPr>
          <w:rFonts w:eastAsia="Calibri"/>
          <w:rFonts w:ascii="Calibri" w:hAnsi="Calibri"/>
          <w:b w:val="0"/>
          <w:sz w:val="22"/>
        </w:rPr>
        <w:t>Android 支持桌面小部件（Widget），显示天数和简单进度</w:t>
      </w:r>
    </w:p>
    <w:p>
      <w:pPr>
        <w:spacing w:before="320" w:after="120"/>
        <w:jc w:val="left"/>
      </w:pPr>
      <w:r>
        <w:rPr>
          <w:rFonts w:eastAsia="Calibri"/>
          <w:rFonts w:ascii="Calibri" w:hAnsi="Calibri"/>
          <w:b/>
          <w:color w:val="1E3A5F"/>
          <w:sz w:val="26"/>
        </w:rPr>
        <w:t>（四）relapse 处理逻辑</w:t>
      </w:r>
    </w:p>
    <w:p>
      <w:pPr>
        <w:spacing w:after="120"/>
        <w:jc w:val="both"/>
      </w:pPr>
      <w:r>
        <w:rPr>
          <w:rFonts w:eastAsia="Calibri"/>
          <w:rFonts w:ascii="Calibri" w:hAnsi="Calibri"/>
          <w:b w:val="0"/>
          <w:sz w:val="22"/>
        </w:rPr>
        <w:t>relapse（戒断中断）是正常过程，不是失败。产品对此的设计原则：</w:t>
      </w:r>
    </w:p>
    <w:p>
      <w:pPr>
        <w:pStyle w:val="ListBullet"/>
        <w:spacing w:after="60"/>
        <w:ind w:left="432"/>
      </w:pPr>
      <w:r>
        <w:rPr>
          <w:rFonts w:eastAsia="Calibri"/>
          <w:rFonts w:ascii="Calibri" w:hAnsi="Calibri"/>
          <w:b w:val="0"/>
          <w:sz w:val="22"/>
        </w:rPr>
        <w:t>relapse 后即时弹出「重置计时器」界面，显示「你的身体平均需要21天建立新习惯，但完全恢复上一次戒断状态只需要更短时间」</w:t>
      </w:r>
    </w:p>
    <w:p>
      <w:pPr>
        <w:pStyle w:val="ListBullet"/>
        <w:spacing w:after="60"/>
        <w:ind w:left="432"/>
      </w:pPr>
      <w:r>
        <w:rPr>
          <w:rFonts w:eastAsia="Calibri"/>
          <w:rFonts w:ascii="Calibri" w:hAnsi="Calibri"/>
          <w:b w:val="0"/>
          <w:sz w:val="22"/>
        </w:rPr>
        <w:t>询问是否记录 relapse 原因（可选，不强制），用于后续触发分析</w:t>
      </w:r>
    </w:p>
    <w:p>
      <w:pPr>
        <w:pStyle w:val="ListBullet"/>
        <w:spacing w:after="60"/>
        <w:ind w:left="432"/>
      </w:pPr>
      <w:r>
        <w:rPr>
          <w:rFonts w:eastAsia="Calibri"/>
          <w:rFonts w:ascii="Calibri" w:hAnsi="Calibri"/>
          <w:b w:val="0"/>
          <w:sz w:val="22"/>
        </w:rPr>
        <w:t>relapse 后不显示任何惩罚性文案，不显示连续失败记录</w:t>
      </w:r>
    </w:p>
    <w:p>
      <w:pPr>
        <w:pStyle w:val="ListBullet"/>
        <w:spacing w:after="60"/>
        <w:ind w:left="432"/>
      </w:pPr>
      <w:r>
        <w:rPr>
          <w:rFonts w:eastAsia="Calibri"/>
          <w:rFonts w:ascii="Calibri" w:hAnsi="Calibri"/>
          <w:b w:val="0"/>
          <w:sz w:val="22"/>
        </w:rPr>
        <w:t>历史 relapse 数据仅用户可见，不做公开排名或对比</w:t>
      </w:r>
    </w:p>
    <w:p/>
    <w:p>
      <w:pPr>
        <w:spacing w:before="480" w:after="160"/>
        <w:jc w:val="left"/>
      </w:pPr>
      <w:r>
        <w:rPr>
          <w:rFonts w:eastAsia="Calibri"/>
          <w:rFonts w:ascii="Calibri" w:hAnsi="Calibri"/>
          <w:b/>
          <w:color w:val="1E3A5F"/>
          <w:sz w:val="32"/>
        </w:rPr>
        <w:t>3.2 渴望应对面板（模块二）— 产品核心突破口</w:t>
      </w:r>
    </w:p>
    <w:p>
      <w:pPr>
        <w:spacing w:before="320" w:after="120"/>
        <w:jc w:val="left"/>
      </w:pPr>
      <w:r>
        <w:rPr>
          <w:rFonts w:eastAsia="Calibri"/>
          <w:rFonts w:ascii="Calibri" w:hAnsi="Calibri"/>
          <w:b/>
          <w:color w:val="1E3A5F"/>
          <w:sz w:val="26"/>
        </w:rPr>
        <w:t>（一）设计理念</w:t>
      </w:r>
    </w:p>
    <w:p>
      <w:pPr>
        <w:spacing w:after="120"/>
        <w:jc w:val="both"/>
      </w:pPr>
      <w:r>
        <w:rPr>
          <w:rFonts w:eastAsia="Calibri"/>
          <w:rFonts w:ascii="Calibri" w:hAnsi="Calibri"/>
          <w:b w:val="0"/>
          <w:sz w:val="22"/>
        </w:rPr>
        <w:t>色情/手淫成瘾最困难的时刻不是「我想戒」，而是「我现在马上就要」。大多数戒断工具把最好的内容藏在菜单深处，让用户在渴望高峰去「浏览功能列表」。</w:t>
      </w:r>
    </w:p>
    <w:p>
      <w:pPr>
        <w:spacing w:after="120"/>
        <w:jc w:val="both"/>
      </w:pPr>
      <w:r>
        <w:rPr>
          <w:rFonts w:eastAsia="Calibri"/>
          <w:rFonts w:ascii="Calibri" w:hAnsi="Calibri"/>
          <w:b w:val="0"/>
          <w:sz w:val="22"/>
        </w:rPr>
        <w:t>渴望应对面板的设计原则：**3秒内让用户做一件真实的物理事件**，强制打断渴求神经回路。</w:t>
      </w:r>
    </w:p>
    <w:p>
      <w:pPr>
        <w:spacing w:before="320" w:after="120"/>
        <w:jc w:val="left"/>
      </w:pPr>
      <w:r>
        <w:rPr>
          <w:rFonts w:eastAsia="Calibri"/>
          <w:rFonts w:ascii="Calibri" w:hAnsi="Calibri"/>
          <w:b/>
          <w:color w:val="1E3A5F"/>
          <w:sz w:val="26"/>
        </w:rPr>
        <w:t>（二）打断技术库（共 11 项，均经神经科学验证）</w:t>
      </w:r>
    </w:p>
    <w:p>
      <w:pPr>
        <w:spacing w:after="120"/>
        <w:jc w:val="both"/>
      </w:pPr>
      <w:r>
        <w:rPr>
          <w:rFonts w:eastAsia="Calibri"/>
          <w:rFonts w:ascii="Calibri" w:hAnsi="Calibri"/>
          <w:b w:val="0"/>
          <w:sz w:val="22"/>
        </w:rPr>
        <w:t>以下每一项技术均配备：触发说明 + 3 步操作指引 + 预计耗时 + 原理简述（用户点击可见）</w:t>
      </w:r>
    </w:p>
    <w:tbl>
      <w:tblPr>
        <w:tblStyle w:val="TableGrid"/>
        <w:tblW w:type="auto" w:w="0"/>
        <w:jc w:val="center"/>
        <w:tblLook w:firstColumn="1" w:firstRow="1" w:lastColumn="0" w:lastRow="0" w:noHBand="0" w:noVBand="1" w:val="04A0"/>
      </w:tblPr>
      <w:tblGrid>
        <w:gridCol w:w="2687"/>
        <w:gridCol w:w="2687"/>
        <w:gridCol w:w="2687"/>
        <w:gridCol w:w="2687"/>
        <w:gridCol w:w="2687"/>
      </w:tblGrid>
      <w:tr>
        <w:tc>
          <w:tcPr>
            <w:tcW w:type="dxa" w:w="2687"/>
          </w:tcPr>
          <w:p>
            <w:r>
              <w:rPr>
                <w:b/>
              </w:rPr>
              <w:t>技术名称</w:t>
            </w:r>
          </w:p>
        </w:tc>
        <w:tc>
          <w:tcPr>
            <w:tcW w:type="dxa" w:w="2687"/>
          </w:tcPr>
          <w:p>
            <w:r>
              <w:rPr>
                <w:b/>
              </w:rPr>
              <w:t>神经原理</w:t>
            </w:r>
          </w:p>
        </w:tc>
        <w:tc>
          <w:tcPr>
            <w:tcW w:type="dxa" w:w="2687"/>
          </w:tcPr>
          <w:p>
            <w:r>
              <w:rPr>
                <w:b/>
              </w:rPr>
              <w:t>操作步骤</w:t>
            </w:r>
          </w:p>
        </w:tc>
        <w:tc>
          <w:tcPr>
            <w:tcW w:type="dxa" w:w="2687"/>
          </w:tcPr>
          <w:p>
            <w:r>
              <w:rPr>
                <w:b/>
              </w:rPr>
              <w:t>耗时</w:t>
            </w:r>
          </w:p>
        </w:tc>
        <w:tc>
          <w:tcPr>
            <w:tcW w:type="dxa" w:w="2687"/>
          </w:tcPr>
          <w:p>
            <w:r>
              <w:rPr>
                <w:b/>
              </w:rPr>
              <w:t>关键机制</w:t>
            </w:r>
          </w:p>
        </w:tc>
      </w:tr>
      <w:tr>
        <w:tc>
          <w:tcPr>
            <w:tcW w:type="dxa" w:w="2687"/>
          </w:tcPr>
          <w:p>
            <w:r>
              <w:t>T1 冷水激活</w:t>
            </w:r>
          </w:p>
        </w:tc>
        <w:tc>
          <w:tcPr>
            <w:tcW w:type="dxa" w:w="2687"/>
          </w:tcPr>
          <w:p>
            <w:r>
              <w:t>哺乳动物潜水反射，强制迷走神经激活，5秒内接管皮质决策区</w:t>
            </w:r>
          </w:p>
        </w:tc>
        <w:tc>
          <w:tcPr>
            <w:tcW w:type="dxa" w:w="2687"/>
          </w:tcPr>
          <w:p>
            <w:r>
              <w:t>用冷水洗30秒脸，冷水开到最大</w:t>
            </w:r>
          </w:p>
        </w:tc>
        <w:tc>
          <w:tcPr>
            <w:tcW w:type="dxa" w:w="2687"/>
          </w:tcPr>
          <w:p>
            <w:r>
              <w:t>30秒</w:t>
            </w:r>
          </w:p>
        </w:tc>
        <w:tc>
          <w:tcPr>
            <w:tcW w:type="dxa" w:w="2687"/>
          </w:tcPr>
          <w:p>
            <w:r>
              <w:t>迷走神经激活多巴胺清零</w:t>
            </w:r>
          </w:p>
        </w:tc>
      </w:tr>
      <w:tr>
        <w:tc>
          <w:tcPr>
            <w:tcW w:type="dxa" w:w="2687"/>
          </w:tcPr>
          <w:p>
            <w:r>
              <w:t>T2 爆发性运动</w:t>
            </w:r>
          </w:p>
        </w:tc>
        <w:tc>
          <w:tcPr>
            <w:tcW w:type="dxa" w:w="2687"/>
          </w:tcPr>
          <w:p>
            <w:r>
              <w:t>肾上腺素飙升清空多巴胺库存，给爬行脑一个物理出口</w:t>
            </w:r>
          </w:p>
        </w:tc>
        <w:tc>
          <w:tcPr>
            <w:tcW w:type="dxa" w:w="2687"/>
          </w:tcPr>
          <w:p>
            <w:r>
              <w:t>做20个深蹲或原地冲刺15秒，带动作GIF指引</w:t>
            </w:r>
          </w:p>
        </w:tc>
        <w:tc>
          <w:tcPr>
            <w:tcW w:type="dxa" w:w="2687"/>
          </w:tcPr>
          <w:p>
            <w:r>
              <w:t>45秒</w:t>
            </w:r>
          </w:p>
        </w:tc>
        <w:tc>
          <w:tcPr>
            <w:tcW w:type="dxa" w:w="2687"/>
          </w:tcPr>
          <w:p>
            <w:r>
              <w:t>肾上腺素-多巴胺拮抗</w:t>
            </w:r>
          </w:p>
        </w:tc>
      </w:tr>
      <w:tr>
        <w:tc>
          <w:tcPr>
            <w:tcW w:type="dxa" w:w="2687"/>
          </w:tcPr>
          <w:p>
            <w:r>
              <w:t>T3 强薄荷味觉打断</w:t>
            </w:r>
          </w:p>
        </w:tc>
        <w:tc>
          <w:tcPr>
            <w:tcW w:type="dxa" w:w="2687"/>
          </w:tcPr>
          <w:p>
            <w:r>
              <w:t>强烈感官刺激强制重启注意力锚点</w:t>
            </w:r>
          </w:p>
        </w:tc>
        <w:tc>
          <w:tcPr>
            <w:tcW w:type="dxa" w:w="2687"/>
          </w:tcPr>
          <w:p>
            <w:r>
              <w:t>含一口强薄荷糖或用薄荷牙膏漱口</w:t>
            </w:r>
          </w:p>
        </w:tc>
        <w:tc>
          <w:tcPr>
            <w:tcW w:type="dxa" w:w="2687"/>
          </w:tcPr>
          <w:p>
            <w:r>
              <w:t>即时</w:t>
            </w:r>
          </w:p>
        </w:tc>
        <w:tc>
          <w:tcPr>
            <w:tcW w:type="dxa" w:w="2687"/>
          </w:tcPr>
          <w:p>
            <w:r>
              <w:t>三叉神经强烈激活覆盖注意</w:t>
            </w:r>
          </w:p>
        </w:tc>
      </w:tr>
      <w:tr>
        <w:tc>
          <w:tcPr>
            <w:tcW w:type="dxa" w:w="2687"/>
          </w:tcPr>
          <w:p>
            <w:r>
              <w:t>T4 90秒呼吸重启</w:t>
            </w:r>
          </w:p>
        </w:tc>
        <w:tc>
          <w:tcPr>
            <w:tcW w:type="dxa" w:w="2687"/>
          </w:tcPr>
          <w:p>
            <w:r>
              <w:t>延长呼气激活副交感神经，消退渴求高峰（渴求高峰通常持续90秒）</w:t>
            </w:r>
          </w:p>
        </w:tc>
        <w:tc>
          <w:tcPr>
            <w:tcW w:type="dxa" w:w="2687"/>
          </w:tcPr>
          <w:p>
            <w:r>
              <w:t>呼气15秒 × 6轮，自动播放引导节奏（音频/动画）</w:t>
            </w:r>
          </w:p>
        </w:tc>
        <w:tc>
          <w:tcPr>
            <w:tcW w:type="dxa" w:w="2687"/>
          </w:tcPr>
          <w:p>
            <w:r>
              <w:t>90秒</w:t>
            </w:r>
          </w:p>
        </w:tc>
        <w:tc>
          <w:tcPr>
            <w:tcW w:type="dxa" w:w="2687"/>
          </w:tcPr>
          <w:p>
            <w:r>
              <w:t>副交感神经激活降压降心率</w:t>
            </w:r>
          </w:p>
        </w:tc>
      </w:tr>
      <w:tr>
        <w:tc>
          <w:tcPr>
            <w:tcW w:type="dxa" w:w="2687"/>
          </w:tcPr>
          <w:p>
            <w:r>
              <w:t>T5 感官接地54321</w:t>
            </w:r>
          </w:p>
        </w:tc>
        <w:tc>
          <w:tcPr>
            <w:tcW w:type="dxa" w:w="2687"/>
          </w:tcPr>
          <w:p>
            <w:r>
              <w:t>强制重启前额叶：54321感官 grounding</w:t>
            </w:r>
          </w:p>
        </w:tc>
        <w:tc>
          <w:tcPr>
            <w:tcW w:type="dxa" w:w="2687"/>
          </w:tcPr>
          <w:p>
            <w:r>
              <w:t>依次说出：5件看见的东西、4件摸到的东西、3件听见的声音、2件闻到的气味、1件尝到的味道</w:t>
            </w:r>
          </w:p>
        </w:tc>
        <w:tc>
          <w:tcPr>
            <w:tcW w:type="dxa" w:w="2687"/>
          </w:tcPr>
          <w:p>
            <w:r>
              <w:t>60秒</w:t>
            </w:r>
          </w:p>
        </w:tc>
        <w:tc>
          <w:tcPr>
            <w:tcW w:type="dxa" w:w="2687"/>
          </w:tcPr>
          <w:p>
            <w:r>
              <w:t>前额叶重启覆盖自动化渴求</w:t>
            </w:r>
          </w:p>
        </w:tc>
      </w:tr>
      <w:tr>
        <w:tc>
          <w:tcPr>
            <w:tcW w:type="dxa" w:w="2687"/>
          </w:tcPr>
          <w:p>
            <w:r>
              <w:t>T6 冷热交替</w:t>
            </w:r>
          </w:p>
        </w:tc>
        <w:tc>
          <w:tcPr>
            <w:tcW w:type="dxa" w:w="2687"/>
          </w:tcPr>
          <w:p>
            <w:r>
              <w:t>血管收缩扩张节律激活副交感交替</w:t>
            </w:r>
          </w:p>
        </w:tc>
        <w:tc>
          <w:tcPr>
            <w:tcW w:type="dxa" w:w="2687"/>
          </w:tcPr>
          <w:p>
            <w:r>
              <w:t>冷水30秒 → 热水30秒 → 冷水30秒（淋浴情境）</w:t>
            </w:r>
          </w:p>
        </w:tc>
        <w:tc>
          <w:tcPr>
            <w:tcW w:type="dxa" w:w="2687"/>
          </w:tcPr>
          <w:p>
            <w:r>
              <w:t>90秒</w:t>
            </w:r>
          </w:p>
        </w:tc>
        <w:tc>
          <w:tcPr>
            <w:tcW w:type="dxa" w:w="2687"/>
          </w:tcPr>
          <w:p>
            <w:r>
              <w:t>血管舒缩振荡调节自主神经</w:t>
            </w:r>
          </w:p>
        </w:tc>
      </w:tr>
      <w:tr>
        <w:tc>
          <w:tcPr>
            <w:tcW w:type="dxa" w:w="2687"/>
          </w:tcPr>
          <w:p>
            <w:r>
              <w:t>T7 冰敷后颈</w:t>
            </w:r>
          </w:p>
        </w:tc>
        <w:tc>
          <w:tcPr>
            <w:tcW w:type="dxa" w:w="2687"/>
          </w:tcPr>
          <w:p>
            <w:r>
              <w:t>脊髓背根神经冷受体强烈激活，产生镇静效应</w:t>
            </w:r>
          </w:p>
        </w:tc>
        <w:tc>
          <w:tcPr>
            <w:tcW w:type="dxa" w:w="2687"/>
          </w:tcPr>
          <w:p>
            <w:r>
              <w:t>用冰袋或冰水瓶敷在后颈中部，每次30秒，间隔10秒，共3次</w:t>
            </w:r>
          </w:p>
        </w:tc>
        <w:tc>
          <w:tcPr>
            <w:tcW w:type="dxa" w:w="2687"/>
          </w:tcPr>
          <w:p>
            <w:r>
              <w:t>2分钟</w:t>
            </w:r>
          </w:p>
        </w:tc>
        <w:tc>
          <w:tcPr>
            <w:tcW w:type="dxa" w:w="2687"/>
          </w:tcPr>
          <w:p>
            <w:r>
              <w:t>冷受体激活下行抑制通路</w:t>
            </w:r>
          </w:p>
        </w:tc>
      </w:tr>
      <w:tr>
        <w:tc>
          <w:tcPr>
            <w:tcW w:type="dxa" w:w="2687"/>
          </w:tcPr>
          <w:p>
            <w:r>
              <w:t>T8 屏息冲刺</w:t>
            </w:r>
          </w:p>
        </w:tc>
        <w:tc>
          <w:tcPr>
            <w:tcW w:type="dxa" w:w="2687"/>
          </w:tcPr>
          <w:p>
            <w:r>
              <w:t>短暂缺氧触发体内应急保护机制，清空多巴胺池</w:t>
            </w:r>
          </w:p>
        </w:tc>
        <w:tc>
          <w:tcPr>
            <w:tcW w:type="dxa" w:w="2687"/>
          </w:tcPr>
          <w:p>
            <w:r>
              <w:t>深吸气后全力冲刺20米（室内原地冲刺亦可），然后深呼吸3次，重复</w:t>
            </w:r>
          </w:p>
        </w:tc>
        <w:tc>
          <w:tcPr>
            <w:tcW w:type="dxa" w:w="2687"/>
          </w:tcPr>
          <w:p>
            <w:r>
              <w:t>60秒</w:t>
            </w:r>
          </w:p>
        </w:tc>
        <w:tc>
          <w:tcPr>
            <w:tcW w:type="dxa" w:w="2687"/>
          </w:tcPr>
          <w:p>
            <w:r>
              <w:t>缺氧-再氧化-神经递质重置</w:t>
            </w:r>
          </w:p>
        </w:tc>
      </w:tr>
      <w:tr>
        <w:tc>
          <w:tcPr>
            <w:tcW w:type="dxa" w:w="2687"/>
          </w:tcPr>
          <w:p>
            <w:r>
              <w:t>T9 冷水浸泡手腕</w:t>
            </w:r>
          </w:p>
        </w:tc>
        <w:tc>
          <w:tcPr>
            <w:tcW w:type="dxa" w:w="2687"/>
          </w:tcPr>
          <w:p>
            <w:r>
              <w:t>尺侧腕部皮肤冷受体密集，激活迷走神经</w:t>
            </w:r>
          </w:p>
        </w:tc>
        <w:tc>
          <w:tcPr>
            <w:tcW w:type="dxa" w:w="2687"/>
          </w:tcPr>
          <w:p>
            <w:r>
              <w:t>将两侧手腕浸入冷水（盆中加冰块），持续60秒</w:t>
            </w:r>
          </w:p>
        </w:tc>
        <w:tc>
          <w:tcPr>
            <w:tcW w:type="dxa" w:w="2687"/>
          </w:tcPr>
          <w:p>
            <w:r>
              <w:t>60秒</w:t>
            </w:r>
          </w:p>
        </w:tc>
        <w:tc>
          <w:tcPr>
            <w:tcW w:type="dxa" w:w="2687"/>
          </w:tcPr>
          <w:p>
            <w:r>
              <w:t>局部冷刺激迷走神经反射</w:t>
            </w:r>
          </w:p>
        </w:tc>
      </w:tr>
      <w:tr>
        <w:tc>
          <w:tcPr>
            <w:tcW w:type="dxa" w:w="2687"/>
          </w:tcPr>
          <w:p>
            <w:r>
              <w:t>T10 强震感换场</w:t>
            </w:r>
          </w:p>
        </w:tc>
        <w:tc>
          <w:tcPr>
            <w:tcW w:type="dxa" w:w="2687"/>
          </w:tcPr>
          <w:p>
            <w:r>
              <w:t>通过强烈触觉刺激强制转移注意力至体感皮层</w:t>
            </w:r>
          </w:p>
        </w:tc>
        <w:tc>
          <w:tcPr>
            <w:tcW w:type="dxa" w:w="2687"/>
          </w:tcPr>
          <w:p>
            <w:r>
              <w:t>用力捏大腿外侧（疼痛阈值以下）3次，或使用减压玩具（握力球）</w:t>
            </w:r>
          </w:p>
        </w:tc>
        <w:tc>
          <w:tcPr>
            <w:tcW w:type="dxa" w:w="2687"/>
          </w:tcPr>
          <w:p>
            <w:r>
              <w:t>即时</w:t>
            </w:r>
          </w:p>
        </w:tc>
        <w:tc>
          <w:tcPr>
            <w:tcW w:type="dxa" w:w="2687"/>
          </w:tcPr>
          <w:p>
            <w:r>
              <w:t>脊髓上行感觉门控覆盖奖赏回路</w:t>
            </w:r>
          </w:p>
        </w:tc>
      </w:tr>
      <w:tr>
        <w:tc>
          <w:tcPr>
            <w:tcW w:type="dxa" w:w="2687"/>
          </w:tcPr>
          <w:p>
            <w:r>
              <w:t>T11 冷水洗脸+自我对话</w:t>
            </w:r>
          </w:p>
        </w:tc>
        <w:tc>
          <w:tcPr>
            <w:tcW w:type="dxa" w:w="2687"/>
          </w:tcPr>
          <w:p>
            <w:r>
              <w:t>冷激活 + 认知重构同步进行</w:t>
            </w:r>
          </w:p>
        </w:tc>
        <w:tc>
          <w:tcPr>
            <w:tcW w:type="dxa" w:w="2687"/>
          </w:tcPr>
          <w:p>
            <w:r>
              <w:t>冷水洗完脸后，对着镜子说出：「这只是多巴胺在作祟，90秒后我会更好」</w:t>
            </w:r>
          </w:p>
        </w:tc>
        <w:tc>
          <w:tcPr>
            <w:tcW w:type="dxa" w:w="2687"/>
          </w:tcPr>
          <w:p>
            <w:r>
              <w:t>45秒</w:t>
            </w:r>
          </w:p>
        </w:tc>
        <w:tc>
          <w:tcPr>
            <w:tcW w:type="dxa" w:w="2687"/>
          </w:tcPr>
          <w:p>
            <w:r>
              <w:t>冷激活+认知解离协同</w:t>
            </w:r>
          </w:p>
        </w:tc>
      </w:tr>
    </w:tbl>
    <w:p/>
    <w:p>
      <w:pPr>
        <w:spacing w:before="320" w:after="120"/>
        <w:jc w:val="left"/>
      </w:pPr>
      <w:r>
        <w:rPr>
          <w:rFonts w:eastAsia="Calibri"/>
          <w:rFonts w:ascii="Calibri" w:hAnsi="Calibri"/>
          <w:b/>
          <w:color w:val="1E3A5F"/>
          <w:sz w:val="26"/>
        </w:rPr>
        <w:t>（三）渴望应对面板交互设计</w:t>
      </w:r>
    </w:p>
    <w:p>
      <w:pPr>
        <w:spacing w:after="160"/>
      </w:pPr>
      <w:r>
        <w:rPr>
          <w:rFonts w:eastAsia="Calibri"/>
          <w:rFonts w:ascii="Calibri" w:hAnsi="Calibri"/>
          <w:b/>
          <w:color w:val="1E3A5F"/>
          <w:sz w:val="22"/>
        </w:rPr>
        <w:t>面板布局（用户点击首页「我现在很想」按钮后展示）：</w:t>
      </w:r>
    </w:p>
    <w:p>
      <w:pPr>
        <w:spacing w:after="120"/>
        <w:jc w:val="both"/>
      </w:pPr>
      <w:r>
        <w:rPr>
          <w:rFonts w:eastAsia="Calibri"/>
          <w:rFonts w:ascii="Calibri" w:hAnsi="Calibri"/>
          <w:b w:val="0"/>
          <w:sz w:val="22"/>
        </w:rPr>
        <w:br/>
        <w:t>+--------------------------------------------------+</w:t>
        <w:br/>
        <w:t>|  [ ⚡ 此刻渴望很正常，你完全可以渡过去 ]           |</w:t>
        <w:br/>
        <w:t>|                                                   |</w:t>
        <w:br/>
        <w:t>|  [ 🔵 冷水洗30秒脸         ]  &lt;- 最优先推荐位置   |</w:t>
        <w:br/>
        <w:t>|  [ ⬜ 20个深蹲打断它       ]                      |</w:t>
        <w:br/>
        <w:t>|  [ ⬜ 90秒呼吸重启        ]                      |</w:t>
        <w:br/>
        <w:t>|                                                   |</w:t>
        <w:br/>
        <w:t>|  [ 📋 写下我现在在想什么  ]  &lt;- 认知重构入口     |</w:t>
        <w:br/>
        <w:t>+--------------------------------------------------+</w:t>
        <w:br/>
      </w:r>
    </w:p>
    <w:p>
      <w:pPr>
        <w:pStyle w:val="ListBullet"/>
        <w:spacing w:after="60"/>
        <w:ind w:left="432"/>
      </w:pPr>
      <w:r>
        <w:rPr>
          <w:rFonts w:eastAsia="Calibri"/>
          <w:rFonts w:ascii="Calibri" w:hAnsi="Calibri"/>
          <w:b w:val="0"/>
          <w:sz w:val="22"/>
        </w:rPr>
        <w:t>每次展示 3 个打断技术按钮，随机抽取，避免形成固定习惯（技术组合每日轮换）</w:t>
      </w:r>
    </w:p>
    <w:p>
      <w:pPr>
        <w:pStyle w:val="ListBullet"/>
        <w:spacing w:after="60"/>
        <w:ind w:left="432"/>
      </w:pPr>
      <w:r>
        <w:rPr>
          <w:rFonts w:eastAsia="Calibri"/>
          <w:rFonts w:ascii="Calibri" w:hAnsi="Calibri"/>
          <w:b w:val="0"/>
          <w:sz w:val="22"/>
        </w:rPr>
        <w:t>最推荐位置始终是冷水洗脸（T1），物理打断效率最高</w:t>
      </w:r>
    </w:p>
    <w:p>
      <w:pPr>
        <w:pStyle w:val="ListBullet"/>
        <w:spacing w:after="60"/>
        <w:ind w:left="432"/>
      </w:pPr>
      <w:r>
        <w:rPr>
          <w:rFonts w:eastAsia="Calibri"/>
          <w:rFonts w:ascii="Calibri" w:hAnsi="Calibri"/>
          <w:b w:val="0"/>
          <w:sz w:val="22"/>
        </w:rPr>
        <w:t>「写下我现在在想什么」是认知重构引导入口，点击展开文本输入框，配合引导语：「这个想法是真的吗，还是多巴胺在骗你？」</w:t>
      </w:r>
    </w:p>
    <w:p>
      <w:pPr>
        <w:pStyle w:val="ListBullet"/>
        <w:spacing w:after="60"/>
        <w:ind w:left="432"/>
      </w:pPr>
      <w:r>
        <w:rPr>
          <w:rFonts w:eastAsia="Calibri"/>
          <w:rFonts w:ascii="Calibri" w:hAnsi="Calibri"/>
          <w:b w:val="0"/>
          <w:sz w:val="22"/>
        </w:rPr>
        <w:t>面板整体设计简洁，禁止任何滚动，必须一眼看完所有选项</w:t>
      </w:r>
    </w:p>
    <w:p>
      <w:pPr>
        <w:pStyle w:val="ListBullet"/>
        <w:spacing w:after="60"/>
        <w:ind w:left="432"/>
      </w:pPr>
      <w:r>
        <w:rPr>
          <w:rFonts w:eastAsia="Calibri"/>
          <w:rFonts w:ascii="Calibri" w:hAnsi="Calibri"/>
          <w:b w:val="0"/>
          <w:sz w:val="22"/>
        </w:rPr>
        <w:t>技术按钮点击后直接进入对应计时/指引界面，无子菜单</w:t>
      </w:r>
    </w:p>
    <w:p>
      <w:pPr>
        <w:spacing w:before="320" w:after="120"/>
        <w:jc w:val="left"/>
      </w:pPr>
      <w:r>
        <w:rPr>
          <w:rFonts w:eastAsia="Calibri"/>
          <w:rFonts w:ascii="Calibri" w:hAnsi="Calibri"/>
          <w:b/>
          <w:color w:val="1E3A5F"/>
          <w:sz w:val="26"/>
        </w:rPr>
        <w:t>（四）技术执行引导界面</w:t>
      </w:r>
    </w:p>
    <w:p>
      <w:pPr>
        <w:spacing w:after="120"/>
        <w:jc w:val="both"/>
      </w:pPr>
      <w:r>
        <w:rPr>
          <w:rFonts w:eastAsia="Calibri"/>
          <w:rFonts w:ascii="Calibri" w:hAnsi="Calibri"/>
          <w:b w:val="0"/>
          <w:sz w:val="22"/>
        </w:rPr>
        <w:t>用户选择某个打断技术后，进入引导界面：</w:t>
      </w:r>
    </w:p>
    <w:p>
      <w:pPr>
        <w:pStyle w:val="ListBullet"/>
        <w:spacing w:after="60"/>
        <w:ind w:left="432"/>
      </w:pPr>
      <w:r>
        <w:rPr>
          <w:rFonts w:eastAsia="Calibri"/>
          <w:rFonts w:ascii="Calibri" w:hAnsi="Calibri"/>
          <w:b w:val="0"/>
          <w:sz w:val="22"/>
        </w:rPr>
        <w:t>顶部显示技术名称和原理（1句话，如「冷水激活了你的迷走神经」）</w:t>
      </w:r>
    </w:p>
    <w:p>
      <w:pPr>
        <w:pStyle w:val="ListBullet"/>
        <w:spacing w:after="60"/>
        <w:ind w:left="432"/>
      </w:pPr>
      <w:r>
        <w:rPr>
          <w:rFonts w:eastAsia="Calibri"/>
          <w:rFonts w:ascii="Calibri" w:hAnsi="Calibri"/>
          <w:b w:val="0"/>
          <w:sz w:val="22"/>
        </w:rPr>
        <w:t>中间显示倒计时器（T1 30秒/T4 90秒等）或步骤指示</w:t>
      </w:r>
    </w:p>
    <w:p>
      <w:pPr>
        <w:pStyle w:val="ListBullet"/>
        <w:spacing w:after="60"/>
        <w:ind w:left="432"/>
      </w:pPr>
      <w:r>
        <w:rPr>
          <w:rFonts w:eastAsia="Calibri"/>
          <w:rFonts w:ascii="Calibri" w:hAnsi="Calibri"/>
          <w:b w:val="0"/>
          <w:sz w:val="22"/>
        </w:rPr>
        <w:t>底部「完成」按钮，计时结束后点亮</w:t>
      </w:r>
    </w:p>
    <w:p>
      <w:pPr>
        <w:pStyle w:val="ListBullet"/>
        <w:spacing w:after="60"/>
        <w:ind w:left="432"/>
      </w:pPr>
      <w:r>
        <w:rPr>
          <w:rFonts w:eastAsia="Calibri"/>
          <w:rFonts w:ascii="Calibri" w:hAnsi="Calibri"/>
          <w:b w:val="0"/>
          <w:sz w:val="22"/>
        </w:rPr>
        <w:t>完成后弹出简短庆祝：「你刚刚成功拦截了一次冲动，这让你离目标更近一步」</w:t>
      </w:r>
    </w:p>
    <w:p>
      <w:pPr>
        <w:pStyle w:val="ListBullet"/>
        <w:spacing w:after="60"/>
        <w:ind w:left="432"/>
      </w:pPr>
      <w:r>
        <w:rPr>
          <w:rFonts w:eastAsia="Calibri"/>
          <w:rFonts w:ascii="Calibri" w:hAnsi="Calibri"/>
          <w:b w:val="0"/>
          <w:sz w:val="22"/>
        </w:rPr>
        <w:t>放弃按钮（不显眼）：用户可随时放弃，但放弃后不批判，只显示「你随时可以再试」</w:t>
      </w:r>
    </w:p>
    <w:p>
      <w:pPr>
        <w:spacing w:before="320" w:after="120"/>
        <w:jc w:val="left"/>
      </w:pPr>
      <w:r>
        <w:rPr>
          <w:rFonts w:eastAsia="Calibri"/>
          <w:rFonts w:ascii="Calibri" w:hAnsi="Calibri"/>
          <w:b/>
          <w:color w:val="1E3A5F"/>
          <w:sz w:val="26"/>
        </w:rPr>
        <w:t>（五）认知重构日志</w:t>
      </w:r>
    </w:p>
    <w:p>
      <w:pPr>
        <w:spacing w:after="120"/>
        <w:jc w:val="both"/>
      </w:pPr>
      <w:r>
        <w:rPr>
          <w:rFonts w:eastAsia="Calibri"/>
          <w:rFonts w:ascii="Calibri" w:hAnsi="Calibri"/>
          <w:b w:val="0"/>
          <w:sz w:val="22"/>
        </w:rPr>
        <w:t>「写下我现在在想什么」模块包含以下功能：</w:t>
      </w:r>
    </w:p>
    <w:p>
      <w:pPr>
        <w:pStyle w:val="ListBullet"/>
        <w:spacing w:after="60"/>
        <w:ind w:left="432"/>
      </w:pPr>
      <w:r>
        <w:rPr>
          <w:rFonts w:eastAsia="Calibri"/>
          <w:rFonts w:ascii="Calibri" w:hAnsi="Calibri"/>
          <w:b w:val="0"/>
          <w:sz w:val="22"/>
        </w:rPr>
        <w:t>引导语：「现在脑海中出现的画面或想法是什么？」（文本输入，不限字数）</w:t>
      </w:r>
    </w:p>
    <w:p>
      <w:pPr>
        <w:pStyle w:val="ListBullet"/>
        <w:spacing w:after="60"/>
        <w:ind w:left="432"/>
      </w:pPr>
      <w:r>
        <w:rPr>
          <w:rFonts w:eastAsia="Calibri"/>
          <w:rFonts w:ascii="Calibri" w:hAnsi="Calibri"/>
          <w:b w:val="0"/>
          <w:sz w:val="22"/>
        </w:rPr>
        <w:t>自动生成 AI 辅助分析（本地模型）：「你这个想法中包含了哪些自动化思维？」</w:t>
      </w:r>
    </w:p>
    <w:p>
      <w:pPr>
        <w:pStyle w:val="ListBullet"/>
        <w:spacing w:after="60"/>
        <w:ind w:left="432"/>
      </w:pPr>
      <w:r>
        <w:rPr>
          <w:rFonts w:eastAsia="Calibri"/>
          <w:rFonts w:ascii="Calibri" w:hAnsi="Calibri"/>
          <w:b w:val="0"/>
          <w:sz w:val="22"/>
        </w:rPr>
        <w:t>提供认知重构选项：「把这个想法换一种说法，你会怎么说？」</w:t>
      </w:r>
    </w:p>
    <w:p>
      <w:pPr>
        <w:pStyle w:val="ListBullet"/>
        <w:spacing w:after="60"/>
        <w:ind w:left="432"/>
      </w:pPr>
      <w:r>
        <w:rPr>
          <w:rFonts w:eastAsia="Calibri"/>
          <w:rFonts w:ascii="Calibri" w:hAnsi="Calibri"/>
          <w:b w:val="0"/>
          <w:sz w:val="22"/>
        </w:rPr>
        <w:t>日志保存在本地，可回溯查看历史触发思维模式</w:t>
      </w:r>
    </w:p>
    <w:p>
      <w:pPr>
        <w:spacing w:before="320" w:after="120"/>
        <w:jc w:val="left"/>
      </w:pPr>
      <w:r>
        <w:rPr>
          <w:rFonts w:eastAsia="Calibri"/>
          <w:rFonts w:ascii="Calibri" w:hAnsi="Calibri"/>
          <w:b/>
          <w:color w:val="1E3A5F"/>
          <w:sz w:val="26"/>
        </w:rPr>
        <w:t>（六）渴望应对数据收集</w:t>
      </w:r>
    </w:p>
    <w:p>
      <w:pPr>
        <w:pStyle w:val="ListBullet"/>
        <w:spacing w:after="60"/>
        <w:ind w:left="432"/>
      </w:pPr>
      <w:r>
        <w:rPr>
          <w:rFonts w:eastAsia="Calibri"/>
          <w:rFonts w:ascii="Calibri" w:hAnsi="Calibri"/>
          <w:b w:val="0"/>
          <w:sz w:val="22"/>
        </w:rPr>
        <w:t>每次打开面板的时间戳</w:t>
      </w:r>
    </w:p>
    <w:p>
      <w:pPr>
        <w:pStyle w:val="ListBullet"/>
        <w:spacing w:after="60"/>
        <w:ind w:left="432"/>
      </w:pPr>
      <w:r>
        <w:rPr>
          <w:rFonts w:eastAsia="Calibri"/>
          <w:rFonts w:ascii="Calibri" w:hAnsi="Calibri"/>
          <w:b w:val="0"/>
          <w:sz w:val="22"/>
        </w:rPr>
        <w:t>用户当前渴望等级（1-10，选择面板前须选填）</w:t>
      </w:r>
    </w:p>
    <w:p>
      <w:pPr>
        <w:pStyle w:val="ListBullet"/>
        <w:spacing w:after="60"/>
        <w:ind w:left="432"/>
      </w:pPr>
      <w:r>
        <w:rPr>
          <w:rFonts w:eastAsia="Calibri"/>
          <w:rFonts w:ascii="Calibri" w:hAnsi="Calibri"/>
          <w:b w:val="0"/>
          <w:sz w:val="22"/>
        </w:rPr>
        <w:t>用户选择的技术编号</w:t>
      </w:r>
    </w:p>
    <w:p>
      <w:pPr>
        <w:pStyle w:val="ListBullet"/>
        <w:spacing w:after="60"/>
        <w:ind w:left="432"/>
      </w:pPr>
      <w:r>
        <w:rPr>
          <w:rFonts w:eastAsia="Calibri"/>
          <w:rFonts w:ascii="Calibri" w:hAnsi="Calibri"/>
          <w:b w:val="0"/>
          <w:sz w:val="22"/>
        </w:rPr>
        <w:t>是否完成（完成/放弃）</w:t>
      </w:r>
    </w:p>
    <w:p>
      <w:pPr>
        <w:pStyle w:val="ListBullet"/>
        <w:spacing w:after="60"/>
        <w:ind w:left="432"/>
      </w:pPr>
      <w:r>
        <w:rPr>
          <w:rFonts w:eastAsia="Calibri"/>
          <w:rFonts w:ascii="Calibri" w:hAnsi="Calibri"/>
          <w:b w:val="0"/>
          <w:sz w:val="22"/>
        </w:rPr>
        <w:t>完成耗时</w:t>
      </w:r>
    </w:p>
    <w:p>
      <w:pPr>
        <w:pStyle w:val="ListBullet"/>
        <w:spacing w:after="60"/>
        <w:ind w:left="432"/>
      </w:pPr>
      <w:r>
        <w:rPr>
          <w:rFonts w:eastAsia="Calibri"/>
          <w:rFonts w:ascii="Calibri" w:hAnsi="Calibri"/>
          <w:b w:val="0"/>
          <w:sz w:val="22"/>
        </w:rPr>
        <w:t>relapse 是否在此次应对后发生（关联数据）</w:t>
      </w:r>
    </w:p>
    <w:p>
      <w:r>
        <w:br w:type="page"/>
      </w:r>
    </w:p>
    <w:p>
      <w:pPr>
        <w:spacing w:before="480" w:after="160"/>
        <w:jc w:val="left"/>
      </w:pPr>
      <w:r>
        <w:rPr>
          <w:rFonts w:eastAsia="Calibri"/>
          <w:rFonts w:ascii="Calibri" w:hAnsi="Calibri"/>
          <w:b/>
          <w:color w:val="1E3A5F"/>
          <w:sz w:val="32"/>
        </w:rPr>
        <w:t>3.3 触发识别与风险时段感知（本地数据）</w:t>
      </w:r>
    </w:p>
    <w:p>
      <w:pPr>
        <w:spacing w:before="320" w:after="120"/>
        <w:jc w:val="left"/>
      </w:pPr>
      <w:r>
        <w:rPr>
          <w:rFonts w:eastAsia="Calibri"/>
          <w:rFonts w:ascii="Calibri" w:hAnsi="Calibri"/>
          <w:b/>
          <w:color w:val="1E3A5F"/>
          <w:sz w:val="26"/>
        </w:rPr>
        <w:t>（一）触发日志记录入口</w:t>
      </w:r>
    </w:p>
    <w:p>
      <w:pPr>
        <w:spacing w:after="120"/>
        <w:jc w:val="both"/>
      </w:pPr>
      <w:r>
        <w:rPr>
          <w:rFonts w:eastAsia="Calibri"/>
          <w:rFonts w:ascii="Calibri" w:hAnsi="Calibri"/>
          <w:b w:val="0"/>
          <w:sz w:val="22"/>
        </w:rPr>
        <w:t>用户在感受到可能引发冲动的情况时，可主动记录触发事件：</w:t>
      </w:r>
    </w:p>
    <w:p>
      <w:pPr>
        <w:pStyle w:val="ListBullet"/>
        <w:spacing w:after="60"/>
        <w:ind w:left="432"/>
      </w:pPr>
      <w:r>
        <w:rPr>
          <w:rFonts w:eastAsia="Calibri"/>
          <w:rFonts w:ascii="Calibri" w:hAnsi="Calibri"/>
          <w:b w:val="0"/>
          <w:sz w:val="22"/>
        </w:rPr>
        <w:t>快速入口：首页悬浮「+」按钮，一键打开触发日志</w:t>
      </w:r>
    </w:p>
    <w:p>
      <w:pPr>
        <w:pStyle w:val="ListBullet"/>
        <w:spacing w:after="60"/>
        <w:ind w:left="432"/>
      </w:pPr>
      <w:r>
        <w:rPr>
          <w:rFonts w:eastAsia="Calibri"/>
          <w:rFonts w:ascii="Calibri" w:hAnsi="Calibri"/>
          <w:b w:val="0"/>
          <w:sz w:val="22"/>
        </w:rPr>
        <w:t>记录字段：时间（自动）、地点（手动选择）、情绪类型（单选：无聊/压力/孤独/焦虑/看见诱因/睡前/其他）、渴望等级（1-10）</w:t>
      </w:r>
    </w:p>
    <w:p>
      <w:pPr>
        <w:pStyle w:val="ListBullet"/>
        <w:spacing w:after="60"/>
        <w:ind w:left="432"/>
      </w:pPr>
      <w:r>
        <w:rPr>
          <w:rFonts w:eastAsia="Calibri"/>
          <w:rFonts w:ascii="Calibri" w:hAnsi="Calibri"/>
          <w:b w:val="0"/>
          <w:sz w:val="22"/>
        </w:rPr>
        <w:t>每次记录耗时不超过 15 秒</w:t>
      </w:r>
    </w:p>
    <w:p>
      <w:pPr>
        <w:spacing w:before="320" w:after="120"/>
        <w:jc w:val="left"/>
      </w:pPr>
      <w:r>
        <w:rPr>
          <w:rFonts w:eastAsia="Calibri"/>
          <w:rFonts w:ascii="Calibri" w:hAnsi="Calibri"/>
          <w:b/>
          <w:color w:val="1E3A5F"/>
          <w:sz w:val="26"/>
        </w:rPr>
        <w:t>（二）风险时段感知（完全本地算法）</w:t>
      </w:r>
    </w:p>
    <w:p>
      <w:pPr>
        <w:spacing w:after="120"/>
        <w:jc w:val="both"/>
      </w:pPr>
      <w:r>
        <w:rPr>
          <w:rFonts w:eastAsia="Calibri"/>
          <w:rFonts w:ascii="Calibri" w:hAnsi="Calibri"/>
          <w:b w:val="0"/>
          <w:sz w:val="22"/>
        </w:rPr>
        <w:t>基于本地日志数据，自动识别用户的高风险时空模式：</w:t>
      </w:r>
    </w:p>
    <w:p>
      <w:pPr>
        <w:pStyle w:val="ListBullet"/>
        <w:spacing w:after="60"/>
        <w:ind w:left="432"/>
      </w:pPr>
      <w:r>
        <w:rPr>
          <w:rFonts w:eastAsia="Calibri"/>
          <w:rFonts w:ascii="Calibri" w:hAnsi="Calibri"/>
          <w:b w:val="0"/>
          <w:sz w:val="22"/>
        </w:rPr>
        <w:t>连续独处超过 2 小时 → 系统悄悄激活更强内容过滤（可选）</w:t>
      </w:r>
    </w:p>
    <w:p>
      <w:pPr>
        <w:pStyle w:val="ListBullet"/>
        <w:spacing w:after="60"/>
        <w:ind w:left="432"/>
      </w:pPr>
      <w:r>
        <w:rPr>
          <w:rFonts w:eastAsia="Calibri"/>
          <w:rFonts w:ascii="Calibri" w:hAnsi="Calibri"/>
          <w:b w:val="0"/>
          <w:sz w:val="22"/>
        </w:rPr>
        <w:t>凌晨 1:00-5:00 → 高风险时段，通知变为「健康提醒」（中性）</w:t>
      </w:r>
    </w:p>
    <w:p>
      <w:pPr>
        <w:pStyle w:val="ListBullet"/>
        <w:spacing w:after="60"/>
        <w:ind w:left="432"/>
      </w:pPr>
      <w:r>
        <w:rPr>
          <w:rFonts w:eastAsia="Calibri"/>
          <w:rFonts w:ascii="Calibri" w:hAnsi="Calibri"/>
          <w:b w:val="0"/>
          <w:sz w:val="22"/>
        </w:rPr>
        <w:t>周中 vs 周末风险差异 → 生成「你的周末风险高于周中」的报告提醒</w:t>
      </w:r>
    </w:p>
    <w:p>
      <w:pPr>
        <w:pStyle w:val="ListBullet"/>
        <w:spacing w:after="60"/>
        <w:ind w:left="432"/>
      </w:pPr>
      <w:r>
        <w:rPr>
          <w:rFonts w:eastAsia="Calibri"/>
          <w:rFonts w:ascii="Calibri" w:hAnsi="Calibri"/>
          <w:b w:val="0"/>
          <w:sz w:val="22"/>
        </w:rPr>
        <w:t>情绪组合触发：孤独+无聊 组合出现 ≥ 3次/周 → 推荐进入进阶课程</w:t>
      </w:r>
    </w:p>
    <w:p>
      <w:pPr>
        <w:spacing w:before="320" w:after="120"/>
        <w:jc w:val="left"/>
      </w:pPr>
      <w:r>
        <w:rPr>
          <w:rFonts w:eastAsia="Calibri"/>
          <w:rFonts w:ascii="Calibri" w:hAnsi="Calibri"/>
          <w:b/>
          <w:color w:val="1E3A5F"/>
          <w:sz w:val="26"/>
        </w:rPr>
        <w:t>（三）预测性干预（非骚扰推送）</w:t>
      </w:r>
    </w:p>
    <w:p>
      <w:pPr>
        <w:spacing w:after="120"/>
        <w:jc w:val="both"/>
      </w:pPr>
      <w:r>
        <w:rPr>
          <w:rFonts w:eastAsia="Calibri"/>
          <w:rFonts w:ascii="Calibri" w:hAnsi="Calibri"/>
          <w:b w:val="0"/>
          <w:sz w:val="22"/>
        </w:rPr>
        <w:t>系统不推送任何暴露意图的消息，采用中性话术：</w:t>
      </w:r>
    </w:p>
    <w:p>
      <w:pPr>
        <w:pStyle w:val="ListBullet"/>
        <w:spacing w:after="60"/>
        <w:ind w:left="432"/>
      </w:pPr>
      <w:r>
        <w:rPr>
          <w:rFonts w:eastAsia="Calibri"/>
          <w:rFonts w:ascii="Calibri" w:hAnsi="Calibri"/>
          <w:b w:val="0"/>
          <w:sz w:val="22"/>
        </w:rPr>
        <w:t>高风险时段前：推送「今晚感觉怎么样？」（不暴露目的）</w:t>
      </w:r>
    </w:p>
    <w:p>
      <w:pPr>
        <w:pStyle w:val="ListBullet"/>
        <w:spacing w:after="60"/>
        <w:ind w:left="432"/>
      </w:pPr>
      <w:r>
        <w:rPr>
          <w:rFonts w:eastAsia="Calibri"/>
          <w:rFonts w:ascii="Calibri" w:hAnsi="Calibri"/>
          <w:b w:val="0"/>
          <w:sz w:val="22"/>
        </w:rPr>
        <w:t>3 天未打开 app：推送「你的健康挑战还在进行中」（温和召回）</w:t>
      </w:r>
    </w:p>
    <w:p>
      <w:pPr>
        <w:pStyle w:val="ListBullet"/>
        <w:spacing w:after="60"/>
        <w:ind w:left="432"/>
      </w:pPr>
      <w:r>
        <w:rPr>
          <w:rFonts w:eastAsia="Calibri"/>
          <w:rFonts w:ascii="Calibri" w:hAnsi="Calibri"/>
          <w:b w:val="0"/>
          <w:sz w:val="22"/>
        </w:rPr>
        <w:t>里程碑临近时：推送「你快达成30天目标了！」（正向激励）</w:t>
      </w:r>
    </w:p>
    <w:p>
      <w:r>
        <w:br w:type="page"/>
      </w:r>
    </w:p>
    <w:p>
      <w:pPr>
        <w:spacing w:before="480" w:after="160"/>
        <w:jc w:val="left"/>
      </w:pPr>
      <w:r>
        <w:rPr>
          <w:rFonts w:eastAsia="Calibri"/>
          <w:rFonts w:ascii="Calibri" w:hAnsi="Calibri"/>
          <w:b/>
          <w:color w:val="1E3A5F"/>
          <w:sz w:val="32"/>
        </w:rPr>
        <w:t>3.4 我的进度与报告页</w:t>
      </w:r>
    </w:p>
    <w:p>
      <w:pPr>
        <w:spacing w:before="320" w:after="120"/>
        <w:jc w:val="left"/>
      </w:pPr>
      <w:r>
        <w:rPr>
          <w:rFonts w:eastAsia="Calibri"/>
          <w:rFonts w:ascii="Calibri" w:hAnsi="Calibri"/>
          <w:b/>
          <w:color w:val="1E3A5F"/>
          <w:sz w:val="26"/>
        </w:rPr>
        <w:t>（一）页面结构</w:t>
      </w:r>
    </w:p>
    <w:p>
      <w:pPr>
        <w:pStyle w:val="ListBullet"/>
        <w:spacing w:after="60"/>
        <w:ind w:left="432"/>
      </w:pPr>
      <w:r>
        <w:rPr>
          <w:rFonts w:eastAsia="Calibri"/>
          <w:rFonts w:ascii="Calibri" w:hAnsi="Calibri"/>
          <w:b w:val="0"/>
          <w:sz w:val="22"/>
        </w:rPr>
        <w:t>顶部：戒断计时器（当前显示）</w:t>
      </w:r>
    </w:p>
    <w:p>
      <w:pPr>
        <w:pStyle w:val="ListBullet"/>
        <w:spacing w:after="60"/>
        <w:ind w:left="432"/>
      </w:pPr>
      <w:r>
        <w:rPr>
          <w:rFonts w:eastAsia="Calibri"/>
          <w:rFonts w:ascii="Calibri" w:hAnsi="Calibri"/>
          <w:b w:val="0"/>
          <w:sz w:val="22"/>
        </w:rPr>
        <w:t>第一屏卡片：本月数据总览（戒断天数/触发次数/渴望应对完成率）</w:t>
      </w:r>
    </w:p>
    <w:p>
      <w:pPr>
        <w:pStyle w:val="ListBullet"/>
        <w:spacing w:after="60"/>
        <w:ind w:left="432"/>
      </w:pPr>
      <w:r>
        <w:rPr>
          <w:rFonts w:eastAsia="Calibri"/>
          <w:rFonts w:ascii="Calibri" w:hAnsi="Calibri"/>
          <w:b w:val="0"/>
          <w:sz w:val="22"/>
        </w:rPr>
        <w:t>第二屏卡片：本周 vs 上周对比（柱状图）</w:t>
      </w:r>
    </w:p>
    <w:p>
      <w:pPr>
        <w:pStyle w:val="ListBullet"/>
        <w:spacing w:after="60"/>
        <w:ind w:left="432"/>
      </w:pPr>
      <w:r>
        <w:rPr>
          <w:rFonts w:eastAsia="Calibri"/>
          <w:rFonts w:ascii="Calibri" w:hAnsi="Calibri"/>
          <w:b w:val="0"/>
          <w:sz w:val="22"/>
        </w:rPr>
        <w:t>第三屏卡片：触发诱因分布（饼图，TOP3 诱因高亮）</w:t>
      </w:r>
    </w:p>
    <w:p>
      <w:pPr>
        <w:pStyle w:val="ListBullet"/>
        <w:spacing w:after="60"/>
        <w:ind w:left="432"/>
      </w:pPr>
      <w:r>
        <w:rPr>
          <w:rFonts w:eastAsia="Calibri"/>
          <w:rFonts w:ascii="Calibri" w:hAnsi="Calibri"/>
          <w:b w:val="0"/>
          <w:sz w:val="22"/>
        </w:rPr>
        <w:t>第四屏卡片：里程碑进度（进度条 + 徽章墙）</w:t>
      </w:r>
    </w:p>
    <w:p>
      <w:pPr>
        <w:pStyle w:val="ListBullet"/>
        <w:spacing w:after="60"/>
        <w:ind w:left="432"/>
      </w:pPr>
      <w:r>
        <w:rPr>
          <w:rFonts w:eastAsia="Calibri"/>
          <w:rFonts w:ascii="Calibri" w:hAnsi="Calibri"/>
          <w:b w:val="0"/>
          <w:sz w:val="22"/>
        </w:rPr>
        <w:t>底部：每日摘要入口、每周报告入口</w:t>
      </w:r>
    </w:p>
    <w:p>
      <w:pPr>
        <w:spacing w:before="320" w:after="120"/>
        <w:jc w:val="left"/>
      </w:pPr>
      <w:r>
        <w:rPr>
          <w:rFonts w:eastAsia="Calibri"/>
          <w:rFonts w:ascii="Calibri" w:hAnsi="Calibri"/>
          <w:b/>
          <w:color w:val="1E3A5F"/>
          <w:sz w:val="26"/>
        </w:rPr>
        <w:t>（二）数据可视化规范</w:t>
      </w:r>
    </w:p>
    <w:p>
      <w:pPr>
        <w:pStyle w:val="ListBullet"/>
        <w:spacing w:after="60"/>
        <w:ind w:left="432"/>
      </w:pPr>
      <w:r>
        <w:rPr>
          <w:rFonts w:eastAsia="Calibri"/>
          <w:rFonts w:ascii="Calibri" w:hAnsi="Calibri"/>
          <w:b w:val="0"/>
          <w:sz w:val="22"/>
        </w:rPr>
        <w:t>所有图表基于本地数据生成，不请求网络</w:t>
      </w:r>
    </w:p>
    <w:p>
      <w:pPr>
        <w:pStyle w:val="ListBullet"/>
        <w:spacing w:after="60"/>
        <w:ind w:left="432"/>
      </w:pPr>
      <w:r>
        <w:rPr>
          <w:rFonts w:eastAsia="Calibri"/>
          <w:rFonts w:ascii="Calibri" w:hAnsi="Calibri"/>
          <w:b w:val="0"/>
          <w:sz w:val="22"/>
        </w:rPr>
        <w:t>图表配色中性柔和（蓝-灰-白），不使用任何敏感色</w:t>
      </w:r>
    </w:p>
    <w:p>
      <w:pPr>
        <w:pStyle w:val="ListBullet"/>
        <w:spacing w:after="60"/>
        <w:ind w:left="432"/>
      </w:pPr>
      <w:r>
        <w:rPr>
          <w:rFonts w:eastAsia="Calibri"/>
          <w:rFonts w:ascii="Calibri" w:hAnsi="Calibri"/>
          <w:b w:val="0"/>
          <w:sz w:val="22"/>
        </w:rPr>
        <w:t>柱状图/折线图用于趋势，饼图用于诱因分布</w:t>
      </w:r>
    </w:p>
    <w:p>
      <w:pPr>
        <w:pStyle w:val="ListBullet"/>
        <w:spacing w:after="60"/>
        <w:ind w:left="432"/>
      </w:pPr>
      <w:r>
        <w:rPr>
          <w:rFonts w:eastAsia="Calibri"/>
          <w:rFonts w:ascii="Calibri" w:hAnsi="Calibri"/>
          <w:b w:val="0"/>
          <w:sz w:val="22"/>
        </w:rPr>
        <w:t>里程碑徽章：图标式展示，点击可见达成日期</w:t>
      </w:r>
    </w:p>
    <w:p>
      <w:r>
        <w:br w:type="page"/>
      </w:r>
    </w:p>
    <w:p>
      <w:pPr>
        <w:spacing w:before="480" w:after="160"/>
        <w:jc w:val="left"/>
      </w:pPr>
      <w:r>
        <w:rPr>
          <w:rFonts w:eastAsia="Calibri"/>
          <w:rFonts w:ascii="Calibri" w:hAnsi="Calibri"/>
          <w:b/>
          <w:color w:val="1E3A5F"/>
          <w:sz w:val="32"/>
        </w:rPr>
        <w:t>四、UI/UX 设计规范</w:t>
      </w:r>
    </w:p>
    <w:p>
      <w:pPr>
        <w:spacing w:before="320" w:after="120"/>
        <w:jc w:val="left"/>
      </w:pPr>
      <w:r>
        <w:rPr>
          <w:rFonts w:eastAsia="Calibri"/>
          <w:rFonts w:ascii="Calibri" w:hAnsi="Calibri"/>
          <w:b/>
          <w:color w:val="1E3A5F"/>
          <w:sz w:val="26"/>
        </w:rPr>
        <w:t>4.1 视觉风格</w:t>
      </w:r>
    </w:p>
    <w:p>
      <w:pPr>
        <w:spacing w:after="80"/>
        <w:ind w:left="432"/>
      </w:pPr>
      <w:r>
        <w:rPr>
          <w:rFonts w:eastAsia="Calibri"/>
          <w:rFonts w:ascii="Calibri" w:hAnsi="Calibri"/>
          <w:b/>
          <w:sz w:val="22"/>
        </w:rPr>
        <w:t>● 色彩体系：</w:t>
      </w:r>
      <w:r>
        <w:rPr>
          <w:rFonts w:eastAsia="Calibri"/>
          <w:rFonts w:ascii="Calibri" w:hAnsi="Calibri"/>
          <w:b w:val="0"/>
          <w:sz w:val="22"/>
        </w:rPr>
        <w:t>主色：深蓝 #1F3A5F（信任/专业）；辅色：浅蓝 #4472C4（活力/健康）；强调色：薄荷绿 #4CAF50（清新/正向）；背景：#F5F7FA（柔和）</w:t>
      </w:r>
    </w:p>
    <w:p>
      <w:pPr>
        <w:spacing w:after="80"/>
        <w:ind w:left="432"/>
      </w:pPr>
      <w:r>
        <w:rPr>
          <w:rFonts w:eastAsia="Calibri"/>
          <w:rFonts w:ascii="Calibri" w:hAnsi="Calibri"/>
          <w:b/>
          <w:sz w:val="22"/>
        </w:rPr>
        <w:t>● 字体：</w:t>
      </w:r>
      <w:r>
        <w:rPr>
          <w:rFonts w:eastAsia="Calibri"/>
          <w:rFonts w:ascii="Calibri" w:hAnsi="Calibri"/>
          <w:b w:val="0"/>
          <w:sz w:val="22"/>
        </w:rPr>
        <w:t>中文字体：苹方（PingFang）/思源黑体；英文字体：Calibri；无衬线为主</w:t>
      </w:r>
    </w:p>
    <w:p>
      <w:pPr>
        <w:spacing w:after="80"/>
        <w:ind w:left="432"/>
      </w:pPr>
      <w:r>
        <w:rPr>
          <w:rFonts w:eastAsia="Calibri"/>
          <w:rFonts w:ascii="Calibri" w:hAnsi="Calibri"/>
          <w:b/>
          <w:sz w:val="22"/>
        </w:rPr>
        <w:t>● 圆角：</w:t>
      </w:r>
      <w:r>
        <w:rPr>
          <w:rFonts w:eastAsia="Calibri"/>
          <w:rFonts w:ascii="Calibri" w:hAnsi="Calibri"/>
          <w:b w:val="0"/>
          <w:sz w:val="22"/>
        </w:rPr>
        <w:t>所有卡片/按钮统一使用 12px 圆角，柔和不刺眼</w:t>
      </w:r>
    </w:p>
    <w:p>
      <w:pPr>
        <w:spacing w:after="80"/>
        <w:ind w:left="432"/>
      </w:pPr>
      <w:r>
        <w:rPr>
          <w:rFonts w:eastAsia="Calibri"/>
          <w:rFonts w:ascii="Calibri" w:hAnsi="Calibri"/>
          <w:b/>
          <w:sz w:val="22"/>
        </w:rPr>
        <w:t>● 图标：</w:t>
      </w:r>
      <w:r>
        <w:rPr>
          <w:rFonts w:eastAsia="Calibri"/>
          <w:rFonts w:ascii="Calibri" w:hAnsi="Calibri"/>
          <w:b w:val="0"/>
          <w:sz w:val="22"/>
        </w:rPr>
        <w:t>线性图标为主，风格统一，传达积极正向感</w:t>
      </w:r>
    </w:p>
    <w:p>
      <w:pPr>
        <w:spacing w:after="80"/>
        <w:ind w:left="432"/>
      </w:pPr>
      <w:r>
        <w:rPr>
          <w:rFonts w:eastAsia="Calibri"/>
          <w:rFonts w:ascii="Calibri" w:hAnsi="Calibri"/>
          <w:b/>
          <w:sz w:val="22"/>
        </w:rPr>
        <w:t>● 间距：</w:t>
      </w:r>
      <w:r>
        <w:rPr>
          <w:rFonts w:eastAsia="Calibri"/>
          <w:rFonts w:ascii="Calibri" w:hAnsi="Calibri"/>
          <w:b w:val="0"/>
          <w:sz w:val="22"/>
        </w:rPr>
        <w:t>内容区统一使用 16px 安全边距，元素间距 8px/12px/16px 递进</w:t>
      </w:r>
    </w:p>
    <w:p>
      <w:pPr>
        <w:spacing w:before="320" w:after="120"/>
        <w:jc w:val="left"/>
      </w:pPr>
      <w:r>
        <w:rPr>
          <w:rFonts w:eastAsia="Calibri"/>
          <w:rFonts w:ascii="Calibri" w:hAnsi="Calibri"/>
          <w:b/>
          <w:color w:val="1E3A5F"/>
          <w:sz w:val="26"/>
        </w:rPr>
        <w:t>4.2 导航结构</w:t>
      </w:r>
    </w:p>
    <w:p>
      <w:pPr>
        <w:spacing w:after="120"/>
        <w:jc w:val="both"/>
      </w:pPr>
      <w:r>
        <w:rPr>
          <w:rFonts w:eastAsia="Calibri"/>
          <w:rFonts w:ascii="Calibri" w:hAnsi="Calibri"/>
          <w:b w:val="0"/>
          <w:sz w:val="22"/>
        </w:rPr>
        <w:t>底部 Tab 导航，共 3 个入口：</w:t>
      </w:r>
    </w:p>
    <w:p>
      <w:pPr>
        <w:spacing w:after="80"/>
        <w:ind w:left="432"/>
      </w:pPr>
      <w:r>
        <w:rPr>
          <w:rFonts w:eastAsia="Calibri"/>
          <w:rFonts w:ascii="Calibri" w:hAnsi="Calibri"/>
          <w:b/>
          <w:sz w:val="22"/>
        </w:rPr>
        <w:t>● 首页：</w:t>
      </w:r>
      <w:r>
        <w:rPr>
          <w:rFonts w:eastAsia="Calibri"/>
          <w:rFonts w:ascii="Calibri" w:hAnsi="Calibri"/>
          <w:b w:val="0"/>
          <w:sz w:val="22"/>
        </w:rPr>
        <w:t>戒断计时器 + 渴望应对快捷入口 + 触发日志入口</w:t>
      </w:r>
    </w:p>
    <w:p>
      <w:pPr>
        <w:spacing w:after="80"/>
        <w:ind w:left="432"/>
      </w:pPr>
      <w:r>
        <w:rPr>
          <w:rFonts w:eastAsia="Calibri"/>
          <w:rFonts w:ascii="Calibri" w:hAnsi="Calibri"/>
          <w:b/>
          <w:sz w:val="22"/>
        </w:rPr>
        <w:t>● 进度：</w:t>
      </w:r>
      <w:r>
        <w:rPr>
          <w:rFonts w:eastAsia="Calibri"/>
          <w:rFonts w:ascii="Calibri" w:hAnsi="Calibri"/>
          <w:b w:val="0"/>
          <w:sz w:val="22"/>
        </w:rPr>
        <w:t>我的进度 + 数据报告（每日/每周/里程碑）</w:t>
      </w:r>
    </w:p>
    <w:p>
      <w:pPr>
        <w:spacing w:after="80"/>
        <w:ind w:left="432"/>
      </w:pPr>
      <w:r>
        <w:rPr>
          <w:rFonts w:eastAsia="Calibri"/>
          <w:rFonts w:ascii="Calibri" w:hAnsi="Calibri"/>
          <w:b/>
          <w:sz w:val="22"/>
        </w:rPr>
        <w:t>● 设置：</w:t>
      </w:r>
      <w:r>
        <w:rPr>
          <w:rFonts w:eastAsia="Calibri"/>
          <w:rFonts w:ascii="Calibri" w:hAnsi="Calibri"/>
          <w:b w:val="0"/>
          <w:sz w:val="22"/>
        </w:rPr>
        <w:t>PIN码管理/隐私设置/里程碑目标设置/数据导出/关于我们</w:t>
      </w:r>
    </w:p>
    <w:p>
      <w:pPr>
        <w:spacing w:before="320" w:after="120"/>
        <w:jc w:val="left"/>
      </w:pPr>
      <w:r>
        <w:rPr>
          <w:rFonts w:eastAsia="Calibri"/>
          <w:rFonts w:ascii="Calibri" w:hAnsi="Calibri"/>
          <w:b/>
          <w:color w:val="1E3A5F"/>
          <w:sz w:val="26"/>
        </w:rPr>
        <w:t>4.3 应用名称与图标</w:t>
      </w:r>
    </w:p>
    <w:p>
      <w:pPr>
        <w:pStyle w:val="ListBullet"/>
        <w:spacing w:after="60"/>
        <w:ind w:left="432"/>
      </w:pPr>
      <w:r>
        <w:rPr>
          <w:rFonts w:eastAsia="Calibri"/>
          <w:rFonts w:ascii="Calibri" w:hAnsi="Calibri"/>
          <w:b w:val="0"/>
          <w:sz w:val="22"/>
        </w:rPr>
        <w:t>建议应用名：「清流」（简洁，中性，有正态感）</w:t>
      </w:r>
    </w:p>
    <w:p>
      <w:pPr>
        <w:pStyle w:val="ListBullet"/>
        <w:spacing w:after="60"/>
        <w:ind w:left="432"/>
      </w:pPr>
      <w:r>
        <w:rPr>
          <w:rFonts w:eastAsia="Calibri"/>
          <w:rFonts w:ascii="Calibri" w:hAnsi="Calibri"/>
          <w:b w:val="0"/>
          <w:sz w:val="22"/>
        </w:rPr>
        <w:t>应用图标：抽象涟漪/水滴图形，蓝色系主色，完全去敏感化</w:t>
      </w:r>
    </w:p>
    <w:p>
      <w:pPr>
        <w:pStyle w:val="ListBullet"/>
        <w:spacing w:after="60"/>
        <w:ind w:left="432"/>
      </w:pPr>
      <w:r>
        <w:rPr>
          <w:rFonts w:eastAsia="Calibri"/>
          <w:rFonts w:ascii="Calibri" w:hAnsi="Calibri"/>
          <w:b w:val="0"/>
          <w:sz w:val="22"/>
        </w:rPr>
        <w:t>不要使用「戒」「自律」「克制」等直接词汇，避免道德审视感</w:t>
      </w:r>
    </w:p>
    <w:p>
      <w:pPr>
        <w:spacing w:before="320" w:after="120"/>
        <w:jc w:val="left"/>
      </w:pPr>
      <w:r>
        <w:rPr>
          <w:rFonts w:eastAsia="Calibri"/>
          <w:rFonts w:ascii="Calibri" w:hAnsi="Calibri"/>
          <w:b/>
          <w:color w:val="1E3A5F"/>
          <w:sz w:val="26"/>
        </w:rPr>
        <w:t>4.4 无障碍与包容性设计</w:t>
      </w:r>
    </w:p>
    <w:p>
      <w:pPr>
        <w:pStyle w:val="ListBullet"/>
        <w:spacing w:after="60"/>
        <w:ind w:left="432"/>
      </w:pPr>
      <w:r>
        <w:rPr>
          <w:rFonts w:eastAsia="Calibri"/>
          <w:rFonts w:ascii="Calibri" w:hAnsi="Calibri"/>
          <w:b w:val="0"/>
          <w:sz w:val="22"/>
        </w:rPr>
        <w:t>支持深色模式（夜间友好，减少屏幕亮度对睡前用户的影响）</w:t>
      </w:r>
    </w:p>
    <w:p>
      <w:pPr>
        <w:pStyle w:val="ListBullet"/>
        <w:spacing w:after="60"/>
        <w:ind w:left="432"/>
      </w:pPr>
      <w:r>
        <w:rPr>
          <w:rFonts w:eastAsia="Calibri"/>
          <w:rFonts w:ascii="Calibri" w:hAnsi="Calibri"/>
          <w:b w:val="0"/>
          <w:sz w:val="22"/>
        </w:rPr>
        <w:t>字体大小可调节（辅助功能）</w:t>
      </w:r>
    </w:p>
    <w:p>
      <w:pPr>
        <w:pStyle w:val="ListBullet"/>
        <w:spacing w:after="60"/>
        <w:ind w:left="432"/>
      </w:pPr>
      <w:r>
        <w:rPr>
          <w:rFonts w:eastAsia="Calibri"/>
          <w:rFonts w:ascii="Calibri" w:hAnsi="Calibri"/>
          <w:b w:val="0"/>
          <w:sz w:val="22"/>
        </w:rPr>
        <w:t>所有按钮最小触控区域 44×44pt（iOS HIG / Material Design 标准）</w:t>
      </w:r>
    </w:p>
    <w:p>
      <w:pPr>
        <w:pStyle w:val="ListBullet"/>
        <w:spacing w:after="60"/>
        <w:ind w:left="432"/>
      </w:pPr>
      <w:r>
        <w:rPr>
          <w:rFonts w:eastAsia="Calibri"/>
          <w:rFonts w:ascii="Calibri" w:hAnsi="Calibri"/>
          <w:b w:val="0"/>
          <w:sz w:val="22"/>
        </w:rPr>
        <w:t>色彩对比度符合 WCAG AA 标准（≥ 4.5:1）</w:t>
      </w:r>
    </w:p>
    <w:p>
      <w:r>
        <w:br w:type="page"/>
      </w:r>
    </w:p>
    <w:p>
      <w:pPr>
        <w:spacing w:before="480" w:after="160"/>
        <w:jc w:val="left"/>
      </w:pPr>
      <w:r>
        <w:rPr>
          <w:rFonts w:eastAsia="Calibri"/>
          <w:rFonts w:ascii="Calibri" w:hAnsi="Calibri"/>
          <w:b/>
          <w:color w:val="1E3A5F"/>
          <w:sz w:val="32"/>
        </w:rPr>
        <w:t>五、技术规格</w:t>
      </w:r>
    </w:p>
    <w:p>
      <w:pPr>
        <w:spacing w:before="320" w:after="120"/>
        <w:jc w:val="left"/>
      </w:pPr>
      <w:r>
        <w:rPr>
          <w:rFonts w:eastAsia="Calibri"/>
          <w:rFonts w:ascii="Calibri" w:hAnsi="Calibri"/>
          <w:b/>
          <w:color w:val="1E3A5F"/>
          <w:sz w:val="26"/>
        </w:rPr>
        <w:t>5.1 技术选型</w:t>
      </w:r>
    </w:p>
    <w:tbl>
      <w:tblPr>
        <w:tblStyle w:val="TableGrid"/>
        <w:tblW w:type="auto" w:w="0"/>
        <w:tblLook w:firstColumn="1" w:firstRow="1" w:lastColumn="0" w:lastRow="0" w:noHBand="0" w:noVBand="1" w:val="04A0"/>
      </w:tblPr>
      <w:tblGrid>
        <w:gridCol w:w="4479"/>
        <w:gridCol w:w="4479"/>
        <w:gridCol w:w="4479"/>
      </w:tblGrid>
      <w:tr>
        <w:tc>
          <w:tcPr>
            <w:tcW w:type="dxa" w:w="4479"/>
          </w:tcPr>
          <w:p>
            <w:r>
              <w:rPr>
                <w:b/>
              </w:rPr>
              <w:t>技术项</w:t>
            </w:r>
          </w:p>
        </w:tc>
        <w:tc>
          <w:tcPr>
            <w:tcW w:type="dxa" w:w="4479"/>
          </w:tcPr>
          <w:p>
            <w:r>
              <w:rPr>
                <w:b/>
              </w:rPr>
              <w:t>选型方案</w:t>
            </w:r>
          </w:p>
        </w:tc>
        <w:tc>
          <w:tcPr>
            <w:tcW w:type="dxa" w:w="4479"/>
          </w:tcPr>
          <w:p>
            <w:r>
              <w:rPr>
                <w:b/>
              </w:rPr>
              <w:t>备注</w:t>
            </w:r>
          </w:p>
        </w:tc>
      </w:tr>
      <w:tr>
        <w:tc>
          <w:tcPr>
            <w:tcW w:type="dxa" w:w="4479"/>
          </w:tcPr>
          <w:p>
            <w:r>
              <w:t>跨平台框架</w:t>
            </w:r>
          </w:p>
        </w:tc>
        <w:tc>
          <w:tcPr>
            <w:tcW w:type="dxa" w:w="4479"/>
          </w:tcPr>
          <w:p>
            <w:r>
              <w:t>Flutter（推荐）或 React Native</w:t>
            </w:r>
          </w:p>
        </w:tc>
        <w:tc>
          <w:tcPr>
            <w:tcW w:type="dxa" w:w="4479"/>
          </w:tcPr>
          <w:p>
            <w:r>
              <w:t>一次开发，iOS/Android 双端</w:t>
            </w:r>
          </w:p>
        </w:tc>
      </w:tr>
      <w:tr>
        <w:tc>
          <w:tcPr>
            <w:tcW w:type="dxa" w:w="4479"/>
          </w:tcPr>
          <w:p>
            <w:r>
              <w:t>数据存储</w:t>
            </w:r>
          </w:p>
        </w:tc>
        <w:tc>
          <w:tcPr>
            <w:tcW w:type="dxa" w:w="4479"/>
          </w:tcPr>
          <w:p>
            <w:r>
              <w:t>SQLite（本地）+ 可选 AES-256 加密</w:t>
            </w:r>
          </w:p>
        </w:tc>
        <w:tc>
          <w:tcPr>
            <w:tcW w:type="dxa" w:w="4479"/>
          </w:tcPr>
          <w:p>
            <w:r>
              <w:t>完全离线，数据不出设备</w:t>
            </w:r>
          </w:p>
        </w:tc>
      </w:tr>
      <w:tr>
        <w:tc>
          <w:tcPr>
            <w:tcW w:type="dxa" w:w="4479"/>
          </w:tcPr>
          <w:p>
            <w:r>
              <w:t>图表</w:t>
            </w:r>
          </w:p>
        </w:tc>
        <w:tc>
          <w:tcPr>
            <w:tcW w:type="dxa" w:w="4479"/>
          </w:tcPr>
          <w:p>
            <w:r>
              <w:t>fl_chart（Flutter）或 react-native-chart-kit</w:t>
            </w:r>
          </w:p>
        </w:tc>
        <w:tc>
          <w:tcPr>
            <w:tcW w:type="dxa" w:w="4479"/>
          </w:tcPr>
          <w:p>
            <w:r>
              <w:t>本地渲染，无网络请求</w:t>
            </w:r>
          </w:p>
        </w:tc>
      </w:tr>
      <w:tr>
        <w:tc>
          <w:tcPr>
            <w:tcW w:type="dxa" w:w="4479"/>
          </w:tcPr>
          <w:p>
            <w:r>
              <w:t>通知推送</w:t>
            </w:r>
          </w:p>
        </w:tc>
        <w:tc>
          <w:tcPr>
            <w:tcW w:type="dxa" w:w="4479"/>
          </w:tcPr>
          <w:p>
            <w:r>
              <w:t>Flutter Local Notifications / 本地推送</w:t>
            </w:r>
          </w:p>
        </w:tc>
        <w:tc>
          <w:tcPr>
            <w:tcW w:type="dxa" w:w="4479"/>
          </w:tcPr>
          <w:p>
            <w:r>
              <w:t>预测性干预通知，不依赖服务端</w:t>
            </w:r>
          </w:p>
        </w:tc>
      </w:tr>
      <w:tr>
        <w:tc>
          <w:tcPr>
            <w:tcW w:type="dxa" w:w="4479"/>
          </w:tcPr>
          <w:p>
            <w:r>
              <w:t>内容过滤（可选）</w:t>
            </w:r>
          </w:p>
        </w:tc>
        <w:tc>
          <w:tcPr>
            <w:tcW w:type="dxa" w:w="4479"/>
          </w:tcPr>
          <w:p>
            <w:r>
              <w:t>Android：本地 VPN DNS 过滤；iOS：Screen Time API</w:t>
            </w:r>
          </w:p>
        </w:tc>
        <w:tc>
          <w:tcPr>
            <w:tcW w:type="dxa" w:w="4479"/>
          </w:tcPr>
          <w:p>
            <w:r>
              <w:t>可选项，非强制</w:t>
            </w:r>
          </w:p>
        </w:tc>
      </w:tr>
      <w:tr>
        <w:tc>
          <w:tcPr>
            <w:tcW w:type="dxa" w:w="4479"/>
          </w:tcPr>
          <w:p>
            <w:r>
              <w:t>应用壳/伪装</w:t>
            </w:r>
          </w:p>
        </w:tc>
        <w:tc>
          <w:tcPr>
            <w:tcW w:type="dxa" w:w="4479"/>
          </w:tcPr>
          <w:p>
            <w:r>
              <w:t>flutter_secure_storage + 条件启动</w:t>
            </w:r>
          </w:p>
        </w:tc>
        <w:tc>
          <w:tcPr>
            <w:tcW w:type="dxa" w:w="4479"/>
          </w:tcPr>
          <w:p>
            <w:r>
              <w:t>支持双重应用形态</w:t>
            </w:r>
          </w:p>
        </w:tc>
      </w:tr>
      <w:tr>
        <w:tc>
          <w:tcPr>
            <w:tcW w:type="dxa" w:w="4479"/>
          </w:tcPr>
          <w:p>
            <w:r>
              <w:t>隐私保护</w:t>
            </w:r>
          </w:p>
        </w:tc>
        <w:tc>
          <w:tcPr>
            <w:tcW w:type="dxa" w:w="4479"/>
          </w:tcPr>
          <w:p>
            <w:r>
              <w:t>应用 PIN 码 / Face ID / 指纹</w:t>
            </w:r>
          </w:p>
        </w:tc>
        <w:tc>
          <w:tcPr>
            <w:tcW w:type="dxa" w:w="4479"/>
          </w:tcPr>
          <w:p>
            <w:r>
              <w:t>每次打开应用需验证</w:t>
            </w:r>
          </w:p>
        </w:tc>
      </w:tr>
      <w:tr>
        <w:tc>
          <w:tcPr>
            <w:tcW w:type="dxa" w:w="4479"/>
          </w:tcPr>
          <w:p>
            <w:r>
              <w:t>AI 认知辅助（可选）</w:t>
            </w:r>
          </w:p>
        </w:tc>
        <w:tc>
          <w:tcPr>
            <w:tcW w:type="dxa" w:w="4479"/>
          </w:tcPr>
          <w:p>
            <w:r>
              <w:t>ONNX 本地小模型（端侧推理）</w:t>
            </w:r>
          </w:p>
        </w:tc>
        <w:tc>
          <w:tcPr>
            <w:tcW w:type="dxa" w:w="4479"/>
          </w:tcPr>
          <w:p>
            <w:r>
              <w:t>离线可用，保护隐私</w:t>
            </w:r>
          </w:p>
        </w:tc>
      </w:tr>
    </w:tbl>
    <w:p/>
    <w:p>
      <w:pPr>
        <w:spacing w:before="320" w:after="120"/>
        <w:jc w:val="left"/>
      </w:pPr>
      <w:r>
        <w:rPr>
          <w:rFonts w:eastAsia="Calibri"/>
          <w:rFonts w:ascii="Calibri" w:hAnsi="Calibri"/>
          <w:b/>
          <w:color w:val="1E3A5F"/>
          <w:sz w:val="26"/>
        </w:rPr>
        <w:t>5.2 数据安全</w:t>
      </w:r>
    </w:p>
    <w:p>
      <w:pPr>
        <w:pStyle w:val="ListBullet"/>
        <w:spacing w:after="60"/>
        <w:ind w:left="432"/>
      </w:pPr>
      <w:r>
        <w:rPr>
          <w:rFonts w:eastAsia="Calibri"/>
          <w:rFonts w:ascii="Calibri" w:hAnsi="Calibri"/>
          <w:b w:val="0"/>
          <w:sz w:val="22"/>
        </w:rPr>
        <w:t>所有用户数据存储于设备本地，不上传任何服务器</w:t>
      </w:r>
    </w:p>
    <w:p>
      <w:pPr>
        <w:pStyle w:val="ListBullet"/>
        <w:spacing w:after="60"/>
        <w:ind w:left="432"/>
      </w:pPr>
      <w:r>
        <w:rPr>
          <w:rFonts w:eastAsia="Calibri"/>
          <w:rFonts w:ascii="Calibri" w:hAnsi="Calibri"/>
          <w:b w:val="0"/>
          <w:sz w:val="22"/>
        </w:rPr>
        <w:t>relapse 日志、触发日志、渴望应对记录均为私密数据</w:t>
      </w:r>
    </w:p>
    <w:p>
      <w:pPr>
        <w:pStyle w:val="ListBullet"/>
        <w:spacing w:after="60"/>
        <w:ind w:left="432"/>
      </w:pPr>
      <w:r>
        <w:rPr>
          <w:rFonts w:eastAsia="Calibri"/>
          <w:rFonts w:ascii="Calibri" w:hAnsi="Calibri"/>
          <w:b w:val="0"/>
          <w:sz w:val="22"/>
        </w:rPr>
        <w:t>可设置应用 PIN 码或生物识别锁</w:t>
      </w:r>
    </w:p>
    <w:p>
      <w:pPr>
        <w:pStyle w:val="ListBullet"/>
        <w:spacing w:after="60"/>
        <w:ind w:left="432"/>
      </w:pPr>
      <w:r>
        <w:rPr>
          <w:rFonts w:eastAsia="Calibri"/>
          <w:rFonts w:ascii="Calibri" w:hAnsi="Calibri"/>
          <w:b w:val="0"/>
          <w:sz w:val="22"/>
        </w:rPr>
        <w:t>如提供数据导出功能（JSON格式），仅导出至用户本地，不支持云端</w:t>
      </w:r>
    </w:p>
    <w:p>
      <w:pPr>
        <w:pStyle w:val="ListBullet"/>
        <w:spacing w:after="60"/>
        <w:ind w:left="432"/>
      </w:pPr>
      <w:r>
        <w:rPr>
          <w:rFonts w:eastAsia="Calibri"/>
          <w:rFonts w:ascii="Calibri" w:hAnsi="Calibri"/>
          <w:b w:val="0"/>
          <w:sz w:val="22"/>
        </w:rPr>
        <w:t>应用内无任何广告，无第三方追踪 SDK</w:t>
      </w:r>
    </w:p>
    <w:p>
      <w:pPr>
        <w:spacing w:before="320" w:after="120"/>
        <w:jc w:val="left"/>
      </w:pPr>
      <w:r>
        <w:rPr>
          <w:rFonts w:eastAsia="Calibri"/>
          <w:rFonts w:ascii="Calibri" w:hAnsi="Calibri"/>
          <w:b/>
          <w:color w:val="1E3A5F"/>
          <w:sz w:val="26"/>
        </w:rPr>
        <w:t>5.3 性能要求</w:t>
      </w:r>
    </w:p>
    <w:p>
      <w:pPr>
        <w:pStyle w:val="ListBullet"/>
        <w:spacing w:after="60"/>
        <w:ind w:left="432"/>
      </w:pPr>
      <w:r>
        <w:rPr>
          <w:rFonts w:eastAsia="Calibri"/>
          <w:rFonts w:ascii="Calibri" w:hAnsi="Calibri"/>
          <w:b w:val="0"/>
          <w:sz w:val="22"/>
        </w:rPr>
        <w:t>应用冷启动时间 &lt; 2 秒</w:t>
      </w:r>
    </w:p>
    <w:p>
      <w:pPr>
        <w:pStyle w:val="ListBullet"/>
        <w:spacing w:after="60"/>
        <w:ind w:left="432"/>
      </w:pPr>
      <w:r>
        <w:rPr>
          <w:rFonts w:eastAsia="Calibri"/>
          <w:rFonts w:ascii="Calibri" w:hAnsi="Calibri"/>
          <w:b w:val="0"/>
          <w:sz w:val="22"/>
        </w:rPr>
        <w:t>渴望应对面板打开时间 &lt; 1 秒（3秒内完成目标的一部分）</w:t>
      </w:r>
    </w:p>
    <w:p>
      <w:pPr>
        <w:pStyle w:val="ListBullet"/>
        <w:spacing w:after="60"/>
        <w:ind w:left="432"/>
      </w:pPr>
      <w:r>
        <w:rPr>
          <w:rFonts w:eastAsia="Calibri"/>
          <w:rFonts w:ascii="Calibri" w:hAnsi="Calibri"/>
          <w:b w:val="0"/>
          <w:sz w:val="22"/>
        </w:rPr>
        <w:t>数据库查询时间 &lt; 100ms</w:t>
      </w:r>
    </w:p>
    <w:p>
      <w:pPr>
        <w:pStyle w:val="ListBullet"/>
        <w:spacing w:after="60"/>
        <w:ind w:left="432"/>
      </w:pPr>
      <w:r>
        <w:rPr>
          <w:rFonts w:eastAsia="Calibri"/>
          <w:rFonts w:ascii="Calibri" w:hAnsi="Calibri"/>
          <w:b w:val="0"/>
          <w:sz w:val="22"/>
        </w:rPr>
        <w:t>应用安装包大小 &lt; 50MB（Flutter Release Build）</w:t>
      </w:r>
    </w:p>
    <w:p>
      <w:pPr>
        <w:pStyle w:val="ListBullet"/>
        <w:spacing w:after="60"/>
        <w:ind w:left="432"/>
      </w:pPr>
      <w:r>
        <w:rPr>
          <w:rFonts w:eastAsia="Calibri"/>
          <w:rFonts w:ascii="Calibri" w:hAnsi="Calibri"/>
          <w:b w:val="0"/>
          <w:sz w:val="22"/>
        </w:rPr>
        <w:t>后台运行内存占用 &lt; 100MB</w:t>
      </w:r>
    </w:p>
    <w:p>
      <w:r>
        <w:br w:type="page"/>
      </w:r>
    </w:p>
    <w:p>
      <w:pPr>
        <w:spacing w:before="480" w:after="160"/>
        <w:jc w:val="left"/>
      </w:pPr>
      <w:r>
        <w:rPr>
          <w:rFonts w:eastAsia="Calibri"/>
          <w:rFonts w:ascii="Calibri" w:hAnsi="Calibri"/>
          <w:b/>
          <w:color w:val="1E3A5F"/>
          <w:sz w:val="32"/>
        </w:rPr>
        <w:t>六、MVP 里程碑与产品迭代计划</w:t>
      </w:r>
    </w:p>
    <w:p>
      <w:pPr>
        <w:spacing w:before="320" w:after="120"/>
        <w:jc w:val="left"/>
      </w:pPr>
      <w:r>
        <w:rPr>
          <w:rFonts w:eastAsia="Calibri"/>
          <w:rFonts w:ascii="Calibri" w:hAnsi="Calibri"/>
          <w:b/>
          <w:color w:val="1E3A5F"/>
          <w:sz w:val="26"/>
        </w:rPr>
        <w:t>6.1 MVP 交付范围（v1.0）</w:t>
      </w:r>
    </w:p>
    <w:p>
      <w:pPr>
        <w:pStyle w:val="ListBullet"/>
        <w:spacing w:after="60"/>
        <w:ind w:left="432"/>
      </w:pPr>
      <w:r>
        <w:rPr>
          <w:rFonts w:eastAsia="Calibri"/>
          <w:rFonts w:ascii="Calibri" w:hAnsi="Calibri"/>
          <w:b w:val="0"/>
          <w:sz w:val="22"/>
        </w:rPr>
        <w:t>戒断计时器（核心计时 + 里程碑 + relapse 处理）</w:t>
      </w:r>
    </w:p>
    <w:p>
      <w:pPr>
        <w:pStyle w:val="ListBullet"/>
        <w:spacing w:after="60"/>
        <w:ind w:left="432"/>
      </w:pPr>
      <w:r>
        <w:rPr>
          <w:rFonts w:eastAsia="Calibri"/>
          <w:rFonts w:ascii="Calibri" w:hAnsi="Calibri"/>
          <w:b w:val="0"/>
          <w:sz w:val="22"/>
        </w:rPr>
        <w:t>渴望应对面板（11项打断技术 + 执行引导 + 认知日志）</w:t>
      </w:r>
    </w:p>
    <w:p>
      <w:pPr>
        <w:pStyle w:val="ListBullet"/>
        <w:spacing w:after="60"/>
        <w:ind w:left="432"/>
      </w:pPr>
      <w:r>
        <w:rPr>
          <w:rFonts w:eastAsia="Calibri"/>
          <w:rFonts w:ascii="Calibri" w:hAnsi="Calibri"/>
          <w:b w:val="0"/>
          <w:sz w:val="22"/>
        </w:rPr>
        <w:t>触发日志（快速记录入口 + 本地分析）</w:t>
      </w:r>
    </w:p>
    <w:p>
      <w:pPr>
        <w:pStyle w:val="ListBullet"/>
        <w:spacing w:after="60"/>
        <w:ind w:left="432"/>
      </w:pPr>
      <w:r>
        <w:rPr>
          <w:rFonts w:eastAsia="Calibri"/>
          <w:rFonts w:ascii="Calibri" w:hAnsi="Calibri"/>
          <w:b w:val="0"/>
          <w:sz w:val="22"/>
        </w:rPr>
        <w:t>我的进度（数据总览 + 每周报告 + 可视化图表）</w:t>
      </w:r>
    </w:p>
    <w:p>
      <w:pPr>
        <w:pStyle w:val="ListBullet"/>
        <w:spacing w:after="60"/>
        <w:ind w:left="432"/>
      </w:pPr>
      <w:r>
        <w:rPr>
          <w:rFonts w:eastAsia="Calibri"/>
          <w:rFonts w:ascii="Calibri" w:hAnsi="Calibri"/>
          <w:b w:val="0"/>
          <w:sz w:val="22"/>
        </w:rPr>
        <w:t>隐私保护（PIN码/生物识别 + 应用中性化）</w:t>
      </w:r>
    </w:p>
    <w:p>
      <w:pPr>
        <w:pStyle w:val="ListBullet"/>
        <w:spacing w:after="60"/>
        <w:ind w:left="432"/>
      </w:pPr>
      <w:r>
        <w:rPr>
          <w:rFonts w:eastAsia="Calibri"/>
          <w:rFonts w:ascii="Calibri" w:hAnsi="Calibri"/>
          <w:b w:val="0"/>
          <w:sz w:val="22"/>
        </w:rPr>
        <w:t>预测性干预（非骚扰推送）</w:t>
      </w:r>
    </w:p>
    <w:p>
      <w:pPr>
        <w:spacing w:before="320" w:after="120"/>
        <w:jc w:val="left"/>
      </w:pPr>
      <w:r>
        <w:rPr>
          <w:rFonts w:eastAsia="Calibri"/>
          <w:rFonts w:ascii="Calibri" w:hAnsi="Calibri"/>
          <w:b/>
          <w:color w:val="1E3A5F"/>
          <w:sz w:val="26"/>
        </w:rPr>
        <w:t>6.2 第二版迭代方向（v1.1-1.2）</w:t>
      </w:r>
    </w:p>
    <w:p>
      <w:pPr>
        <w:pStyle w:val="ListBullet"/>
        <w:spacing w:after="60"/>
        <w:ind w:left="432"/>
      </w:pPr>
      <w:r>
        <w:rPr>
          <w:rFonts w:eastAsia="Calibri"/>
          <w:rFonts w:ascii="Calibri" w:hAnsi="Calibri"/>
          <w:b w:val="0"/>
          <w:sz w:val="22"/>
        </w:rPr>
        <w:t>匿名社区/小组打卡功能（需严格设计正向互助机制）</w:t>
      </w:r>
    </w:p>
    <w:p>
      <w:pPr>
        <w:pStyle w:val="ListBullet"/>
        <w:spacing w:after="60"/>
        <w:ind w:left="432"/>
      </w:pPr>
      <w:r>
        <w:rPr>
          <w:rFonts w:eastAsia="Calibri"/>
          <w:rFonts w:ascii="Calibri" w:hAnsi="Calibri"/>
          <w:b w:val="0"/>
          <w:sz w:val="22"/>
        </w:rPr>
        <w:t>AI 教练（基于本地日志的个性化建议推送）</w:t>
      </w:r>
    </w:p>
    <w:p>
      <w:pPr>
        <w:pStyle w:val="ListBullet"/>
        <w:spacing w:after="60"/>
        <w:ind w:left="432"/>
      </w:pPr>
      <w:r>
        <w:rPr>
          <w:rFonts w:eastAsia="Calibri"/>
          <w:rFonts w:ascii="Calibri" w:hAnsi="Calibri"/>
          <w:b w:val="0"/>
          <w:sz w:val="22"/>
        </w:rPr>
        <w:t>双重应用形态（计算器伪装入口）</w:t>
      </w:r>
    </w:p>
    <w:p>
      <w:pPr>
        <w:pStyle w:val="ListBullet"/>
        <w:spacing w:after="60"/>
        <w:ind w:left="432"/>
      </w:pPr>
      <w:r>
        <w:rPr>
          <w:rFonts w:eastAsia="Calibri"/>
          <w:rFonts w:ascii="Calibri" w:hAnsi="Calibri"/>
          <w:b w:val="0"/>
          <w:sz w:val="22"/>
        </w:rPr>
        <w:t>内容过滤增强（DNS 层 adult 域名拦截）</w:t>
      </w:r>
    </w:p>
    <w:p>
      <w:pPr>
        <w:pStyle w:val="ListBullet"/>
        <w:spacing w:after="60"/>
        <w:ind w:left="432"/>
      </w:pPr>
      <w:r>
        <w:rPr>
          <w:rFonts w:eastAsia="Calibri"/>
          <w:rFonts w:ascii="Calibri" w:hAnsi="Calibri"/>
          <w:b w:val="0"/>
          <w:sz w:val="22"/>
        </w:rPr>
        <w:t>数据云端加密同步（可选，会员功能）</w:t>
      </w:r>
    </w:p>
    <w:p>
      <w:pPr>
        <w:spacing w:before="320" w:after="120"/>
        <w:jc w:val="left"/>
      </w:pPr>
      <w:r>
        <w:rPr>
          <w:rFonts w:eastAsia="Calibri"/>
          <w:rFonts w:ascii="Calibri" w:hAnsi="Calibri"/>
          <w:b/>
          <w:color w:val="1E3A5F"/>
          <w:sz w:val="26"/>
        </w:rPr>
        <w:t>6.3 第三版迭代方向（v2.0+）</w:t>
      </w:r>
    </w:p>
    <w:p>
      <w:pPr>
        <w:pStyle w:val="ListBullet"/>
        <w:spacing w:after="60"/>
        <w:ind w:left="432"/>
      </w:pPr>
      <w:r>
        <w:rPr>
          <w:rFonts w:eastAsia="Calibri"/>
          <w:rFonts w:ascii="Calibri" w:hAnsi="Calibri"/>
          <w:b w:val="0"/>
          <w:sz w:val="22"/>
        </w:rPr>
        <w:t>家长知情模式（针对未成年用户）</w:t>
      </w:r>
    </w:p>
    <w:p>
      <w:pPr>
        <w:pStyle w:val="ListBullet"/>
        <w:spacing w:after="60"/>
        <w:ind w:left="432"/>
      </w:pPr>
      <w:r>
        <w:rPr>
          <w:rFonts w:eastAsia="Calibri"/>
          <w:rFonts w:ascii="Calibri" w:hAnsi="Calibri"/>
          <w:b w:val="0"/>
          <w:sz w:val="22"/>
        </w:rPr>
        <w:t>双人共同模式（伴侣/朋友相互支持）</w:t>
      </w:r>
    </w:p>
    <w:p>
      <w:pPr>
        <w:pStyle w:val="ListBullet"/>
        <w:spacing w:after="60"/>
        <w:ind w:left="432"/>
      </w:pPr>
      <w:r>
        <w:rPr>
          <w:rFonts w:eastAsia="Calibri"/>
          <w:rFonts w:ascii="Calibri" w:hAnsi="Calibri"/>
          <w:b w:val="0"/>
          <w:sz w:val="22"/>
        </w:rPr>
        <w:t>专业版：对接心理咨询资源（危机热线 + 线上咨询入口）</w:t>
      </w:r>
    </w:p>
    <w:p>
      <w:pPr>
        <w:pStyle w:val="ListBullet"/>
        <w:spacing w:after="60"/>
        <w:ind w:left="432"/>
      </w:pPr>
      <w:r>
        <w:rPr>
          <w:rFonts w:eastAsia="Calibri"/>
          <w:rFonts w:ascii="Calibri" w:hAnsi="Calibri"/>
          <w:b w:val="0"/>
          <w:sz w:val="22"/>
        </w:rPr>
        <w:t>Web 端数据看板（用户自行查看导出数据）</w:t>
      </w:r>
    </w:p>
    <w:p>
      <w:r>
        <w:br w:type="page"/>
      </w:r>
    </w:p>
    <w:p>
      <w:pPr>
        <w:spacing w:before="480" w:after="160"/>
        <w:jc w:val="left"/>
      </w:pPr>
      <w:r>
        <w:rPr>
          <w:rFonts w:eastAsia="Calibri"/>
          <w:rFonts w:ascii="Calibri" w:hAnsi="Calibri"/>
          <w:b/>
          <w:color w:val="1E3A5F"/>
          <w:sz w:val="32"/>
        </w:rPr>
        <w:t>七、风险与合规</w:t>
      </w:r>
    </w:p>
    <w:p>
      <w:pPr>
        <w:spacing w:before="320" w:after="120"/>
        <w:jc w:val="left"/>
      </w:pPr>
      <w:r>
        <w:rPr>
          <w:rFonts w:eastAsia="Calibri"/>
          <w:rFonts w:ascii="Calibri" w:hAnsi="Calibri"/>
          <w:b/>
          <w:color w:val="1E3A5F"/>
          <w:sz w:val="26"/>
        </w:rPr>
        <w:t>7.1 合规要求</w:t>
      </w:r>
    </w:p>
    <w:p>
      <w:pPr>
        <w:pStyle w:val="ListBullet"/>
        <w:spacing w:after="60"/>
        <w:ind w:left="432"/>
      </w:pPr>
      <w:r>
        <w:rPr>
          <w:rFonts w:eastAsia="Calibri"/>
          <w:rFonts w:ascii="Calibri" w:hAnsi="Calibri"/>
          <w:b w:val="0"/>
          <w:sz w:val="22"/>
        </w:rPr>
        <w:t>中国内地：《互联网信息服务管理办法》合规，不存储/传播敏感内容</w:t>
      </w:r>
    </w:p>
    <w:p>
      <w:pPr>
        <w:pStyle w:val="ListBullet"/>
        <w:spacing w:after="60"/>
        <w:ind w:left="432"/>
      </w:pPr>
      <w:r>
        <w:rPr>
          <w:rFonts w:eastAsia="Calibri"/>
          <w:rFonts w:ascii="Calibri" w:hAnsi="Calibri"/>
          <w:b w:val="0"/>
          <w:sz w:val="22"/>
        </w:rPr>
        <w:t>美国：COPPA 合规（如涉及13岁以下用户，禁止数据收集）</w:t>
      </w:r>
    </w:p>
    <w:p>
      <w:pPr>
        <w:pStyle w:val="ListBullet"/>
        <w:spacing w:after="60"/>
        <w:ind w:left="432"/>
      </w:pPr>
      <w:r>
        <w:rPr>
          <w:rFonts w:eastAsia="Calibri"/>
          <w:rFonts w:ascii="Calibri" w:hAnsi="Calibri"/>
          <w:b w:val="0"/>
          <w:sz w:val="22"/>
        </w:rPr>
        <w:t>欧盟：GDPR 合规（如在欧盟地区提供服务），提供数据删除权利</w:t>
      </w:r>
    </w:p>
    <w:p>
      <w:pPr>
        <w:pStyle w:val="ListBullet"/>
        <w:spacing w:after="60"/>
        <w:ind w:left="432"/>
      </w:pPr>
      <w:r>
        <w:rPr>
          <w:rFonts w:eastAsia="Calibri"/>
          <w:rFonts w:ascii="Calibri" w:hAnsi="Calibri"/>
          <w:b w:val="0"/>
          <w:sz w:val="22"/>
        </w:rPr>
        <w:t>应用商店审核：确保应用名称/图标/描述完全去敏感化，避免被拒</w:t>
      </w:r>
    </w:p>
    <w:p>
      <w:pPr>
        <w:pStyle w:val="ListBullet"/>
        <w:spacing w:after="60"/>
        <w:ind w:left="432"/>
      </w:pPr>
      <w:r>
        <w:rPr>
          <w:rFonts w:eastAsia="Calibri"/>
          <w:rFonts w:ascii="Calibri" w:hAnsi="Calibri"/>
          <w:b w:val="0"/>
          <w:sz w:val="22"/>
        </w:rPr>
        <w:t>心理健康内容：明确免责声明（非专业心理咨询工具），接入正规心理危机热线</w:t>
      </w:r>
    </w:p>
    <w:p>
      <w:pPr>
        <w:spacing w:before="320" w:after="120"/>
        <w:jc w:val="left"/>
      </w:pPr>
      <w:r>
        <w:rPr>
          <w:rFonts w:eastAsia="Calibri"/>
          <w:rFonts w:ascii="Calibri" w:hAnsi="Calibri"/>
          <w:b/>
          <w:color w:val="1E3A5F"/>
          <w:sz w:val="26"/>
        </w:rPr>
        <w:t>7.2 已知风险</w:t>
      </w:r>
    </w:p>
    <w:tbl>
      <w:tblPr>
        <w:tblStyle w:val="TableGrid"/>
        <w:tblW w:type="auto" w:w="0"/>
        <w:tblLook w:firstColumn="1" w:firstRow="1" w:lastColumn="0" w:lastRow="0" w:noHBand="0" w:noVBand="1" w:val="04A0"/>
      </w:tblPr>
      <w:tblGrid>
        <w:gridCol w:w="4479"/>
        <w:gridCol w:w="4479"/>
        <w:gridCol w:w="4479"/>
      </w:tblGrid>
      <w:tr>
        <w:tc>
          <w:tcPr>
            <w:tcW w:type="dxa" w:w="4479"/>
          </w:tcPr>
          <w:p>
            <w:r>
              <w:rPr>
                <w:b/>
              </w:rPr>
              <w:t>风险项</w:t>
            </w:r>
          </w:p>
        </w:tc>
        <w:tc>
          <w:tcPr>
            <w:tcW w:type="dxa" w:w="4479"/>
          </w:tcPr>
          <w:p>
            <w:r>
              <w:rPr>
                <w:b/>
              </w:rPr>
              <w:t>等级</w:t>
            </w:r>
          </w:p>
        </w:tc>
        <w:tc>
          <w:tcPr>
            <w:tcW w:type="dxa" w:w="4479"/>
          </w:tcPr>
          <w:p>
            <w:r>
              <w:rPr>
                <w:b/>
              </w:rPr>
              <w:t>应对措施</w:t>
            </w:r>
          </w:p>
        </w:tc>
      </w:tr>
      <w:tr>
        <w:tc>
          <w:tcPr>
            <w:tcW w:type="dxa" w:w="4479"/>
          </w:tcPr>
          <w:p>
            <w:r>
              <w:t>应用商店审查风险</w:t>
            </w:r>
          </w:p>
        </w:tc>
        <w:tc>
          <w:tcPr>
            <w:tcW w:type="dxa" w:w="4479"/>
          </w:tcPr>
          <w:p>
            <w:r>
              <w:t>高</w:t>
            </w:r>
          </w:p>
        </w:tc>
        <w:tc>
          <w:tcPr>
            <w:tcW w:type="dxa" w:w="4479"/>
          </w:tcPr>
          <w:p>
            <w:r>
              <w:t>色情成瘾类应用可能被误判为成人内容，需准备完整的应用说明文档</w:t>
            </w:r>
          </w:p>
        </w:tc>
      </w:tr>
      <w:tr>
        <w:tc>
          <w:tcPr>
            <w:tcW w:type="dxa" w:w="4479"/>
          </w:tcPr>
          <w:p>
            <w:r>
              <w:t>青少年用户引导风险</w:t>
            </w:r>
          </w:p>
        </w:tc>
        <w:tc>
          <w:tcPr>
            <w:tcW w:type="dxa" w:w="4479"/>
          </w:tcPr>
          <w:p>
            <w:r>
              <w:t>中</w:t>
            </w:r>
          </w:p>
        </w:tc>
        <w:tc>
          <w:tcPr>
            <w:tcW w:type="dxa" w:w="4479"/>
          </w:tcPr>
          <w:p>
            <w:r>
              <w:t>需明确产品不针对未成年人进行医学建议，可提供家长知情模式</w:t>
            </w:r>
          </w:p>
        </w:tc>
      </w:tr>
      <w:tr>
        <w:tc>
          <w:tcPr>
            <w:tcW w:type="dxa" w:w="4479"/>
          </w:tcPr>
          <w:p>
            <w:r>
              <w:t>relapse 后心理危机</w:t>
            </w:r>
          </w:p>
        </w:tc>
        <w:tc>
          <w:tcPr>
            <w:tcW w:type="dxa" w:w="4479"/>
          </w:tcPr>
          <w:p>
            <w:r>
              <w:t>低</w:t>
            </w:r>
          </w:p>
        </w:tc>
        <w:tc>
          <w:tcPr>
            <w:tcW w:type="dxa" w:w="4479"/>
          </w:tcPr>
          <w:p>
            <w:r>
              <w:t>需内置心理危机热线（非紧急按钮），relapse 后不批判</w:t>
            </w:r>
          </w:p>
        </w:tc>
      </w:tr>
      <w:tr>
        <w:tc>
          <w:tcPr>
            <w:tcW w:type="dxa" w:w="4479"/>
          </w:tcPr>
          <w:p>
            <w:r>
              <w:t>技术依赖风险</w:t>
            </w:r>
          </w:p>
        </w:tc>
        <w:tc>
          <w:tcPr>
            <w:tcW w:type="dxa" w:w="4479"/>
          </w:tcPr>
          <w:p>
            <w:r>
              <w:t>中</w:t>
            </w:r>
          </w:p>
        </w:tc>
        <w:tc>
          <w:tcPr>
            <w:tcW w:type="dxa" w:w="4479"/>
          </w:tcPr>
          <w:p>
            <w:r>
              <w:t>产品需逐步引导用户建立内在自律能力，而非永远依赖外部工具</w:t>
            </w:r>
          </w:p>
        </w:tc>
      </w:tr>
    </w:tbl>
    <w:p/>
    <w:p>
      <w:r>
        <w:br w:type="page"/>
      </w:r>
    </w:p>
    <w:p>
      <w:pPr>
        <w:spacing w:before="480" w:after="160"/>
        <w:jc w:val="left"/>
      </w:pPr>
      <w:r>
        <w:rPr>
          <w:rFonts w:eastAsia="Calibri"/>
          <w:rFonts w:ascii="Calibri" w:hAnsi="Calibri"/>
          <w:b/>
          <w:color w:val="1E3A5F"/>
          <w:sz w:val="32"/>
        </w:rPr>
        <w:t>附录 A：渴望应对技术神经科学原理速查</w:t>
      </w:r>
    </w:p>
    <w:p>
      <w:pPr>
        <w:spacing w:after="120"/>
        <w:jc w:val="both"/>
      </w:pPr>
      <w:r>
        <w:rPr>
          <w:rFonts w:eastAsia="Calibri"/>
          <w:rFonts w:ascii="Calibri" w:hAnsi="Calibri"/>
          <w:b w:val="0"/>
          <w:sz w:val="22"/>
        </w:rPr>
        <w:t>本文档中的 11 项打断技术均基于以下神经科学机制：</w:t>
      </w:r>
    </w:p>
    <w:tbl>
      <w:tblPr>
        <w:tblStyle w:val="TableGrid"/>
        <w:tblW w:type="auto" w:w="0"/>
        <w:tblLook w:firstColumn="1" w:firstRow="1" w:lastColumn="0" w:lastRow="0" w:noHBand="0" w:noVBand="1" w:val="04A0"/>
      </w:tblPr>
      <w:tblGrid>
        <w:gridCol w:w="4479"/>
        <w:gridCol w:w="4479"/>
        <w:gridCol w:w="4479"/>
      </w:tblGrid>
      <w:tr>
        <w:tc>
          <w:tcPr>
            <w:tcW w:type="dxa" w:w="4479"/>
          </w:tcPr>
          <w:p>
            <w:r>
              <w:rPr>
                <w:b/>
              </w:rPr>
              <w:t>神经机制</w:t>
            </w:r>
          </w:p>
        </w:tc>
        <w:tc>
          <w:tcPr>
            <w:tcW w:type="dxa" w:w="4479"/>
          </w:tcPr>
          <w:p>
            <w:r>
              <w:rPr>
                <w:b/>
              </w:rPr>
              <w:t>对应技术</w:t>
            </w:r>
          </w:p>
        </w:tc>
        <w:tc>
          <w:tcPr>
            <w:tcW w:type="dxa" w:w="4479"/>
          </w:tcPr>
          <w:p>
            <w:r>
              <w:rPr>
                <w:b/>
              </w:rPr>
              <w:t>科学原理说明</w:t>
            </w:r>
          </w:p>
        </w:tc>
      </w:tr>
      <w:tr>
        <w:tc>
          <w:tcPr>
            <w:tcW w:type="dxa" w:w="4479"/>
          </w:tcPr>
          <w:p>
            <w:r>
              <w:t>多巴胺拮抗</w:t>
            </w:r>
          </w:p>
        </w:tc>
        <w:tc>
          <w:tcPr>
            <w:tcW w:type="dxa" w:w="4479"/>
          </w:tcPr>
          <w:p>
            <w:r>
              <w:t>T2爆发性运动</w:t>
            </w:r>
          </w:p>
        </w:tc>
        <w:tc>
          <w:tcPr>
            <w:tcW w:type="dxa" w:w="4479"/>
          </w:tcPr>
          <w:p>
            <w:r>
              <w:t>肾上腺素与多巴胺共享神经通路，肾上腺素激增可短暂清空多巴胺储备</w:t>
            </w:r>
          </w:p>
        </w:tc>
      </w:tr>
      <w:tr>
        <w:tc>
          <w:tcPr>
            <w:tcW w:type="dxa" w:w="4479"/>
          </w:tcPr>
          <w:p>
            <w:r>
              <w:t>迷走神经激活</w:t>
            </w:r>
          </w:p>
        </w:tc>
        <w:tc>
          <w:tcPr>
            <w:tcW w:type="dxa" w:w="4479"/>
          </w:tcPr>
          <w:p>
            <w:r>
              <w:t>T1冷水/T6冷热交替/T9冰敷手腕</w:t>
            </w:r>
          </w:p>
        </w:tc>
        <w:tc>
          <w:tcPr>
            <w:tcW w:type="dxa" w:w="4479"/>
          </w:tcPr>
          <w:p>
            <w:r>
              <w:t>冷水激活哺乳动物潜水反射，副交感神经激活，降低心率和血压，压制渴求</w:t>
            </w:r>
          </w:p>
        </w:tc>
      </w:tr>
      <w:tr>
        <w:tc>
          <w:tcPr>
            <w:tcW w:type="dxa" w:w="4479"/>
          </w:tcPr>
          <w:p>
            <w:r>
              <w:t>前额叶重启</w:t>
            </w:r>
          </w:p>
        </w:tc>
        <w:tc>
          <w:tcPr>
            <w:tcW w:type="dxa" w:w="4479"/>
          </w:tcPr>
          <w:p>
            <w:r>
              <w:t>T5感官接地54321</w:t>
            </w:r>
          </w:p>
        </w:tc>
        <w:tc>
          <w:tcPr>
            <w:tcW w:type="dxa" w:w="4479"/>
          </w:tcPr>
          <w:p>
            <w:r>
              <w:t>强制将注意力转移至体感/视觉皮层，覆盖自动化奖赏回路的神经活动</w:t>
            </w:r>
          </w:p>
        </w:tc>
      </w:tr>
      <w:tr>
        <w:tc>
          <w:tcPr>
            <w:tcW w:type="dxa" w:w="4479"/>
          </w:tcPr>
          <w:p>
            <w:r>
              <w:t>三叉神经覆盖</w:t>
            </w:r>
          </w:p>
        </w:tc>
        <w:tc>
          <w:tcPr>
            <w:tcW w:type="dxa" w:w="4479"/>
          </w:tcPr>
          <w:p>
            <w:r>
              <w:t>T3强薄荷味觉</w:t>
            </w:r>
          </w:p>
        </w:tc>
        <w:tc>
          <w:tcPr>
            <w:tcW w:type="dxa" w:w="4479"/>
          </w:tcPr>
          <w:p>
            <w:r>
              <w:t>强感官刺激激活三叉神经，产生强烈存在感信号，覆盖奖赏渴望信号</w:t>
            </w:r>
          </w:p>
        </w:tc>
      </w:tr>
      <w:tr>
        <w:tc>
          <w:tcPr>
            <w:tcW w:type="dxa" w:w="4479"/>
          </w:tcPr>
          <w:p>
            <w:r>
              <w:t>呼吸-副交感耦合</w:t>
            </w:r>
          </w:p>
        </w:tc>
        <w:tc>
          <w:tcPr>
            <w:tcW w:type="dxa" w:w="4479"/>
          </w:tcPr>
          <w:p>
            <w:r>
              <w:t>T4 90秒呼吸</w:t>
            </w:r>
          </w:p>
        </w:tc>
        <w:tc>
          <w:tcPr>
            <w:tcW w:type="dxa" w:w="4479"/>
          </w:tcPr>
          <w:p>
            <w:r>
              <w:t>延长呼气（15秒）激活迷走神经，迷走神经激活后抑制多巴胺释放</w:t>
            </w:r>
          </w:p>
        </w:tc>
      </w:tr>
      <w:tr>
        <w:tc>
          <w:tcPr>
            <w:tcW w:type="dxa" w:w="4479"/>
          </w:tcPr>
          <w:p>
            <w:r>
              <w:t>体感门控</w:t>
            </w:r>
          </w:p>
        </w:tc>
        <w:tc>
          <w:tcPr>
            <w:tcW w:type="dxa" w:w="4479"/>
          </w:tcPr>
          <w:p>
            <w:r>
              <w:t>T10强震感换场</w:t>
            </w:r>
          </w:p>
        </w:tc>
        <w:tc>
          <w:tcPr>
            <w:tcW w:type="dxa" w:w="4479"/>
          </w:tcPr>
          <w:p>
            <w:r>
              <w:t>强烈触觉激活脊髓上行门控，产生体感覆盖效应，阻断奖赏回路信号</w:t>
            </w:r>
          </w:p>
        </w:tc>
      </w:tr>
      <w:tr>
        <w:tc>
          <w:tcPr>
            <w:tcW w:type="dxa" w:w="4479"/>
          </w:tcPr>
          <w:p>
            <w:r>
              <w:t>缺氧-再氧化神经递质重置</w:t>
            </w:r>
          </w:p>
        </w:tc>
        <w:tc>
          <w:tcPr>
            <w:tcW w:type="dxa" w:w="4479"/>
          </w:tcPr>
          <w:p>
            <w:r>
              <w:t>T8屏息冲刺</w:t>
            </w:r>
          </w:p>
        </w:tc>
        <w:tc>
          <w:tcPr>
            <w:tcW w:type="dxa" w:w="4479"/>
          </w:tcPr>
          <w:p>
            <w:r>
              <w:t>短暂缺氧触发应急机制，再氧化过程重置神经递质平衡</w:t>
            </w:r>
          </w:p>
        </w:tc>
      </w:tr>
    </w:tbl>
    <w:p/>
    <w:p>
      <w:pPr>
        <w:spacing w:before="480" w:after="160"/>
        <w:jc w:val="left"/>
      </w:pPr>
      <w:r>
        <w:rPr>
          <w:rFonts w:eastAsia="Calibri"/>
          <w:rFonts w:ascii="Calibri" w:hAnsi="Calibri"/>
          <w:b/>
          <w:color w:val="1E3A5F"/>
          <w:sz w:val="32"/>
        </w:rPr>
        <w:t>附录 B：推荐产品名称备选</w:t>
      </w:r>
    </w:p>
    <w:p>
      <w:pPr>
        <w:pStyle w:val="ListBullet"/>
        <w:spacing w:after="60"/>
        <w:ind w:left="432"/>
      </w:pPr>
      <w:r>
        <w:rPr>
          <w:rFonts w:eastAsia="Calibri"/>
          <w:rFonts w:ascii="Calibri" w:hAnsi="Calibri"/>
          <w:b w:val="0"/>
          <w:sz w:val="22"/>
        </w:rPr>
        <w:t>清流 — 简洁，中性，有正态感，最推荐</w:t>
      </w:r>
    </w:p>
    <w:p>
      <w:pPr>
        <w:pStyle w:val="ListBullet"/>
        <w:spacing w:after="60"/>
        <w:ind w:left="432"/>
      </w:pPr>
      <w:r>
        <w:rPr>
          <w:rFonts w:eastAsia="Calibri"/>
          <w:rFonts w:ascii="Calibri" w:hAnsi="Calibri"/>
          <w:b w:val="0"/>
          <w:sz w:val="22"/>
        </w:rPr>
        <w:t>FreeM / 自由模式 — 强调自由感，不暴露意图</w:t>
      </w:r>
    </w:p>
    <w:p>
      <w:pPr>
        <w:pStyle w:val="ListBullet"/>
        <w:spacing w:after="60"/>
        <w:ind w:left="432"/>
      </w:pPr>
      <w:r>
        <w:rPr>
          <w:rFonts w:eastAsia="Calibri"/>
          <w:rFonts w:ascii="Calibri" w:hAnsi="Calibri"/>
          <w:b w:val="0"/>
          <w:sz w:val="22"/>
        </w:rPr>
        <w:t>涟漪 — 抽象自然，有健康感，不敏感</w:t>
      </w:r>
    </w:p>
    <w:p>
      <w:pPr>
        <w:pStyle w:val="ListBullet"/>
        <w:spacing w:after="60"/>
        <w:ind w:left="432"/>
      </w:pPr>
      <w:r>
        <w:rPr>
          <w:rFonts w:eastAsia="Calibri"/>
          <w:rFonts w:ascii="Calibri" w:hAnsi="Calibri"/>
          <w:b w:val="0"/>
          <w:sz w:val="22"/>
        </w:rPr>
        <w:t>清朗 — 清新明朗，暗示清晰的生活状态</w:t>
      </w:r>
    </w:p>
    <w:sectPr w:rsidR="00FC693F" w:rsidRPr="0006063C" w:rsidSect="00034616">
      <w:pgSz w:w="16834" w:h="23818"/>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