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 w:cs="Calibri"/>
          <w:b/>
          <w:color w:val="000000"/>
          <w:sz w:val="40"/>
        </w:rPr>
        <w:t>智学工坊项目实施框架</w:t>
      </w:r>
    </w:p>
    <w:p>
      <w:pPr>
        <w:spacing w:before="0" w:after="200" w:line="240" w:lineRule="auto"/>
        <w:jc w:val="center"/>
      </w:pPr>
      <w:r>
        <w:rPr>
          <w:rFonts w:ascii="Calibri" w:hAnsi="Calibri" w:eastAsia="Microsoft YaHei" w:cs="Calibri"/>
          <w:b w:val="0"/>
          <w:color w:val="666666"/>
          <w:sz w:val="22"/>
        </w:rPr>
        <w:t>基于大模型的《Python程序设计》个性化资源生成与学习多智能体系统</w:t>
      </w:r>
    </w:p>
    <w:p>
      <w:pPr>
        <w:pStyle w:val="Heading1"/>
      </w:pPr>
      <w:r>
        <w:t>1. 项目目标</w:t>
      </w:r>
    </w:p>
    <w:p>
      <w:pPr>
        <w:spacing w:before="0" w:after="12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本项目建设一个面向《Python程序设计》课程的个性化学习系统。系统通过对话收集学生学习情况，形成动态画像，再由多个智能体协同生成学习路径、课程讲义、练习题、代码案例、错题分析和复习计划，最终通过测验结果反向更新学生画像，实现“画像-资源-学习-评估-再推荐”的完整闭环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首版只服务一门课程：《Python程序设计》。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首版只保证一个核心场景：学生自主学习 Python 并获得个性化资源。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所有 AI 输出必须结构化、可落库、可展示、可追踪。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系统不是普通聊天框，必须展示多智能体协作过程和学习闭环。</w:t>
      </w:r>
    </w:p>
    <w:p>
      <w:pPr>
        <w:pStyle w:val="Heading1"/>
      </w:pPr>
      <w:r>
        <w:t>2. 首版可运行闭环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450"/>
        <w:gridCol w:w="3150"/>
        <w:gridCol w:w="2910"/>
      </w:tblGrid>
      <w:tr>
        <w:trPr/>
        <w:tc>
          <w:tcPr>
            <w:tcW w:type="dxa" w:w="8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4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31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系统处理</w:t>
            </w:r>
          </w:p>
        </w:tc>
        <w:tc>
          <w:tcPr>
            <w:tcW w:type="dxa" w:w="29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输出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1. 建立画像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专业、基础、目标、薄弱点、学习偏好、可投入时间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画像智能体抽取特征并打标签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学生画像 JSON、薄弱点列表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2. 规划路径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学生画像、课程知识节点、当前进度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路径规划智能体生成阶段任务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个性化学习路径、推荐理由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3. 生成资源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路径节点、学生画像、课程资料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资源生成智能体和题目智能体协同生成内容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讲义、例题、代码案例、练习题、复习卡片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4. 智能答疑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学生问题、当前知识节点、历史学习数据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问答智能体结合知识库回答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Markdown 答案、代码示例、延伸建议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5. 测验反馈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练习答案、学习行为、错题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评估智能体分析掌握程度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得分、错题原因、画像更新、下一步推荐</w:t>
            </w:r>
          </w:p>
        </w:tc>
      </w:tr>
    </w:tbl>
    <w:p/>
    <w:p>
      <w:pPr>
        <w:pStyle w:val="Heading1"/>
      </w:pPr>
      <w:r>
        <w:t>3. 课程内容范围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450"/>
        <w:gridCol w:w="2800"/>
        <w:gridCol w:w="2810"/>
      </w:tblGrid>
      <w:tr>
        <w:trPr/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4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知识点</w:t>
            </w:r>
          </w:p>
        </w:tc>
        <w:tc>
          <w:tcPr>
            <w:tcW w:type="dxa" w:w="2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系统内资源</w:t>
            </w:r>
          </w:p>
        </w:tc>
        <w:tc>
          <w:tcPr>
            <w:tcW w:type="dxa" w:w="28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验收标准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Python 基础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变量、数据类型、输入输出、运算符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概念卡片、基础例题、随堂练习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能为零基础学生生成入门学习包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流程控制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if 分支、for/while 循环、break/continue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流程图讲解、易错题、调试案例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能解释循环边界和条件判断错误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函数与模块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函数定义、参数、返回值、模块导入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函数拆解图、代码重构建议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能生成函数化改写案例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组合数据类型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列表、元组、字典、集合、字符串处理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对比表、操作速查、应用练习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能按学生薄弱点推送专项题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文件与异常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文件读写、异常捕获、上下文管理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实验文档、代码模板、错误解释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能生成可运行的小实验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面向对象与综合项目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类、对象、封装、简单项目组织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项目案例、分步任务、评分标准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能形成课程综合实践任务</w:t>
            </w:r>
          </w:p>
        </w:tc>
      </w:tr>
    </w:tbl>
    <w:p/>
    <w:p>
      <w:pPr>
        <w:pStyle w:val="Heading1"/>
      </w:pPr>
      <w:r>
        <w:t>4. 功能模块设计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400"/>
        <w:gridCol w:w="2450"/>
        <w:gridCol w:w="2210"/>
      </w:tblGrid>
      <w:tr>
        <w:trPr/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必须实现的功能</w:t>
            </w:r>
          </w:p>
        </w:tc>
        <w:tc>
          <w:tcPr>
            <w:tcW w:type="dxa" w:w="24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关键数据</w:t>
            </w:r>
          </w:p>
        </w:tc>
        <w:tc>
          <w:tcPr>
            <w:tcW w:type="dxa" w:w="22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前端页面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学生画像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对话式信息采集、标签抽取、画像更新、薄弱点识别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profile、tags、weaknesses、preferences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/student/profile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课程知识库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知识节点维护、资料片段检索、引用来源记录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course_units、knowledge_items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/admin/course-units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学习路径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按画像生成阶段路径、任务顺序、预计时长和推荐理由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learning_paths、path_steps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/student/learning-path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资源生成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生成讲义、练习、代码案例、复习卡片、思维导图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resources、resource_items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/student/resources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智能答疑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课程内问答、代码解释、错题讲解、继续追问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chat_sessions、chat_messages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/student/tutor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测验评估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自动组卷、提交评分、错题分析、掌握度更新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quizzes、quiz_attempts、mastery_records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/student/quiz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安全审核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事实性检查、敏感内容过滤、输出格式校验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agent_runs、safety_flags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后台日志页面</w:t>
            </w:r>
          </w:p>
        </w:tc>
      </w:tr>
    </w:tbl>
    <w:p/>
    <w:p>
      <w:pPr>
        <w:pStyle w:val="Heading1"/>
      </w:pPr>
      <w:r>
        <w:t>5. 多智能体设计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100"/>
        <w:gridCol w:w="2800"/>
        <w:gridCol w:w="2760"/>
      </w:tblGrid>
      <w:tr>
        <w:trPr/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智能体</w:t>
            </w:r>
          </w:p>
        </w:tc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触发时机</w:t>
            </w:r>
          </w:p>
        </w:tc>
        <w:tc>
          <w:tcPr>
            <w:tcW w:type="dxa" w:w="2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输出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ProfileAgent 画像智能体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学生提交画像问卷或完成测验后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学生自然语言描述、测验结果、历史记录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画像标签、基础等级、薄弱点、学习偏好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PlannerAgent 路径规划智能体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画像生成后或画像更新后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画像、课程节点、掌握度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学习阶段、节点顺序、预计时长、推荐理由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ResourceAgent 资源生成智能体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学生选择路径节点后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知识节点、学生画像、课程资料片段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讲义、知识卡片、代码案例、拓展材料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ExerciseAgent 练习生成智能体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生成资源包或复习包时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知识节点、难度、薄弱点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选择题、填空题、代码题、答案解析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TutorAgent 答疑智能体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学生提问时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问题、当前节点、知识库检索结果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解释、示例、代码、后续建议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EvaluatorAgent 评估智能体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测验提交后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答案、得分、错题、学习记录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掌握度、错因、补救路径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SafetyAgent 审核智能体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所有 AI 内容返回前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待输出内容、引用资料、规则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通过/驳回/重写建议</w:t>
            </w:r>
          </w:p>
        </w:tc>
      </w:tr>
    </w:tbl>
    <w:p/>
    <w:p>
      <w:pPr>
        <w:pStyle w:val="Heading1"/>
      </w:pPr>
      <w:r>
        <w:t>6. 数据库表结构草案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5050"/>
        <w:gridCol w:w="2410"/>
      </w:tblGrid>
      <w:tr>
        <w:trPr/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50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核心字段</w:t>
            </w:r>
          </w:p>
        </w:tc>
        <w:tc>
          <w:tcPr>
            <w:tcW w:type="dxa" w:w="24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users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username, password_hash, role, created_at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用户基础表，首版可保留 student/admin 两类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student_profiles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user_id, major, goal, base_level, preferences, weaknesses_json, tags_json, updated_at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学生画像主表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course_units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title, order_index, description, difficulty, prerequisites_json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Python 课程知识节点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knowledge_items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unit_id, title, content, source_type, source_ref, keywords_json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知识库资料片段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learning_paths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user_id, profile_version, status, created_at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某次生成的个性化路径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path_steps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path_id, unit_id, step_order, goal, estimated_minutes, reason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路径中的阶段任务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resources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user_id, unit_id, type, title, content_markdown, metadata_json, created_at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AI 生成资源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quizzes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unit_id, title, difficulty, questions_json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测验与题目集合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quiz_attempts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user_id, quiz_id, answers_json, score, analysis_json, created_at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学生测验记录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mastery_records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user_id, unit_id, mastery_score, weakness_tags_json, updated_at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知识点掌握度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agent_runs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user_id, agent_name, input_json, output_json, status, latency_ms, created_at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智能体运行日志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chat_messages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id, user_id, session_id, role, content, related_unit_id, created_at</w:t>
            </w:r>
          </w:p>
        </w:tc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问答历史</w:t>
            </w:r>
          </w:p>
        </w:tc>
      </w:tr>
    </w:tbl>
    <w:p/>
    <w:p>
      <w:pPr>
        <w:pStyle w:val="Heading1"/>
      </w:pPr>
      <w:r>
        <w:t>7. 后端接口设计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550"/>
        <w:gridCol w:w="2550"/>
        <w:gridCol w:w="2060"/>
      </w:tblGrid>
      <w:tr>
        <w:trPr/>
        <w:tc>
          <w:tcPr>
            <w:tcW w:type="dxa" w:w="2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25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请求体关键字段</w:t>
            </w:r>
          </w:p>
        </w:tc>
        <w:tc>
          <w:tcPr>
            <w:tcW w:type="dxa" w:w="25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响应体关键字段</w:t>
            </w:r>
          </w:p>
        </w:tc>
        <w:tc>
          <w:tcPr>
            <w:tcW w:type="dxa" w:w="20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用途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/api/profile/analyze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answers, freeText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profile, tags, weaknesses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生成或更新学生画像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GET /api/course/units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units[]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获取 Python 课程知识节点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/api/path/generate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profileId, targetUnitIds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path, steps[]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生成学习路径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GET /api/path/current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path, steps, progress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获取当前路径和进度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/api/resources/generate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unitId, resourceTypes[]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resources[]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生成个性化资源包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GET /api/resources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unitId, type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resources[]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查询已生成资源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/api/tutor/chat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message, unitId, sessionId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reply, citations, suggestions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课程问答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/api/quiz/generate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unitId, difficulty, count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quiz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生成测验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/api/quiz/submit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quizId, answers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score, analysis, profilePatch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评分并更新画像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GET /api/progress/overview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mastery, recentActivities, nextActions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学习进度总览</w:t>
            </w:r>
          </w:p>
        </w:tc>
      </w:tr>
    </w:tbl>
    <w:p/>
    <w:p>
      <w:pPr>
        <w:pStyle w:val="Heading1"/>
      </w:pPr>
      <w:r>
        <w:t>8. AI 输出结构约束</w:t>
      </w:r>
    </w:p>
    <w:p>
      <w:pPr>
        <w:spacing w:before="0" w:after="12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所有智能体不直接返回散文式长文本，后端必须要求模型输出 JSON，再由前端按类型渲染。以下为核心资源包的建议结构：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300"/>
        <w:gridCol w:w="5960"/>
      </w:tblGrid>
      <w:tr>
        <w:trPr/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59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资源标题，例如“循环语句专项学习包”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unitId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关联课程知识节点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profileReason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为什么适合该学生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lectureMarkdown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讲义内容，支持 Markdown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codeExamples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代码案例，包含 title、code、explanation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exercises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练习题，包含 type、question、options、answer、explanation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mindmapMermaid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可选，知识结构图 Mermaid 文本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reviewCards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复习卡片，包含 question、answer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safetyStatus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passed / rewritten / blocked</w:t>
            </w:r>
          </w:p>
        </w:tc>
      </w:tr>
    </w:tbl>
    <w:p/>
    <w:p>
      <w:pPr>
        <w:pStyle w:val="Heading1"/>
      </w:pPr>
      <w:r>
        <w:t>9. 前端页面实施清单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900"/>
        <w:gridCol w:w="3260"/>
      </w:tblGrid>
      <w:tr>
        <w:trPr/>
        <w:tc>
          <w:tcPr>
            <w:tcW w:type="dxa" w:w="2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3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核心组件</w:t>
            </w:r>
          </w:p>
        </w:tc>
        <w:tc>
          <w:tcPr>
            <w:tcW w:type="dxa" w:w="3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需要调用的接口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/student/profile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画像问卷、对话输入、标签展示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/api/profile/analyze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/student/home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学习概览、当前任务、最近资源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GET /api/progress/overview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/student/learning-path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路径时间线、推荐理由、阶段状态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/api/path/generate, GET /api/path/current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/student/resources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资源卡片、Markdown 渲染、代码块、思维导图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/api/resources/generate, GET /api/resources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/student/tutor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聊天窗口、引用来源、追问建议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/api/tutor/chat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/student/quiz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答题区、提交、错题解析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POST /api/quiz/generate, POST /api/quiz/submit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/admin/course-units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课程节点管理、资料录入、题库管理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GET /api/course/units</w:t>
            </w:r>
          </w:p>
        </w:tc>
      </w:tr>
    </w:tbl>
    <w:p/>
    <w:p>
      <w:pPr>
        <w:pStyle w:val="Heading1"/>
      </w:pPr>
      <w:r>
        <w:t>10. 课程 seed 数据要求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至少录入 6 个课程模块，对应第 3 节中的 Python 知识范围。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每个模块至少包含 5 条知识资料片段、5 道基础题、3 道进阶题、1 个代码案例。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每条资料片段必须记录 source_ref，后续展示为“内容依据”。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每个模块至少准备一个常见错误，例如变量命名、循环边界、列表索引、函数返回值、文件路径错误。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演示前至少准备 3 个典型学生画像：零基础型、应试补弱型、项目实践型。</w:t>
      </w:r>
    </w:p>
    <w:p>
      <w:pPr>
        <w:pStyle w:val="Heading1"/>
      </w:pPr>
      <w:r>
        <w:t>11. 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5300"/>
        <w:gridCol w:w="2360"/>
      </w:tblGrid>
      <w:tr>
        <w:trPr/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5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实现内容</w:t>
            </w:r>
          </w:p>
        </w:tc>
        <w:tc>
          <w:tcPr>
            <w:tcW w:type="dxa" w:w="23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完成标志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阶段 1：数据与基础接口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建立 course_units、knowledge_items、student_profiles；完成课程节点查询和画像生成接口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能提交画像并看到结构化画像结果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阶段 2：路径与资源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实现 PlannerAgent、ResourceAgent、ExerciseAgent；完成路径生成和资源生成接口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能为一个学生生成完整学习包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阶段 3：问答与测验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实现 TutorAgent、EvaluatorAgent；接入测验生成、提交评分和错因分析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能完成一次学习-测试-反馈闭环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阶段 4：安全与展示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加入 SafetyAgent、日志、错误处理、加载状态和演示数据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演示流程稳定，失败时有兜底文案</w:t>
            </w:r>
          </w:p>
        </w:tc>
      </w:tr>
    </w:tbl>
    <w:p/>
    <w:p>
      <w:pPr>
        <w:pStyle w:val="Heading1"/>
      </w:pPr>
      <w:r>
        <w:t>12. 验收清单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学生填写画像后，系统能生成不少于 6 个维度的画像标签。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系统能围绕一个 Python 知识节点生成不少于 5 类资源。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学习路径必须包含阶段顺序、预计时间、推荐理由和当前状态。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智能答疑必须能结合课程资料回答，并给出引用或依据说明。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测验提交后必须产生得分、错题原因、补救资源和画像更新。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后台必须记录智能体运行日志，便于展示多智能体协同过程。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所有 AI 内容返回前必须通过格式校验和安全校验。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系统演示必须能在 7 分钟内完整走通一个学生学习闭环。</w:t>
      </w:r>
    </w:p>
    <w:p>
      <w:pPr>
        <w:pStyle w:val="Heading1"/>
      </w:pPr>
      <w:r>
        <w:t>13. 首版目录落地建议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/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backend/src/routes/profileRoutes.ts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画像生成与画像查询接口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backend/src/routes/pathRoutes.ts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学习路径生成与查询接口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backend/src/routes/resourceRoutes.ts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学习资源生成与查询接口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backend/src/routes/tutorRoutes.ts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智能答疑接口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backend/src/routes/quizRoutes.ts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测验生成、提交和分析接口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backend/src/agents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ProfileAgent、PlannerAgent、ResourceAgent、ExerciseAgent、TutorAgent、EvaluatorAgent、SafetyAgent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backend/src/services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数据库访问、课程资料检索、资源落库、进度更新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frontend/src/pages/student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画像页、首页、路径页、资源页、答疑页、测验页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docs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21"/>
              </w:rPr>
              <w:t>接口说明、测试说明、部署说明、演示脚本</w:t>
            </w:r>
          </w:p>
        </w:tc>
      </w:tr>
    </w:tbl>
    <w:p/>
    <w:p>
      <w:pPr>
        <w:spacing w:before="0" w:after="0" w:line="264" w:lineRule="auto"/>
      </w:pPr>
      <w:r>
        <w:rPr>
          <w:rFonts w:ascii="Calibri" w:hAnsi="Calibri" w:eastAsia="Microsoft YaHei" w:cs="Calibri"/>
          <w:b w:val="0"/>
          <w:color w:val="000000"/>
          <w:sz w:val="22"/>
        </w:rPr>
        <w:t>后续开发应优先保证主闭环可运行，再逐步补充页面美化、教师视图和管理视图。只要主闭环稳定，项目就具备完整演示和继续扩展的基础。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