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  <w:szCs w:val="44"/>
        </w:rPr>
      </w:pPr>
      <w:bookmarkStart w:id="0" w:name="_Hlk104480889"/>
      <w:bookmarkEnd w:id="0"/>
      <w:r>
        <w:rPr>
          <w:rFonts w:hint="eastAsia"/>
          <w:b/>
          <w:bCs/>
          <w:sz w:val="44"/>
          <w:szCs w:val="44"/>
        </w:rPr>
        <w:t>程序使用说明书</w:t>
      </w:r>
    </w:p>
    <w:p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国际象棋</w:t>
      </w:r>
    </w:p>
    <w:p>
      <w:pPr>
        <w:spacing w:line="360" w:lineRule="auto"/>
        <w:jc w:val="center"/>
        <w:rPr>
          <w:b/>
          <w:bCs/>
          <w:sz w:val="44"/>
          <w:szCs w:val="44"/>
        </w:rPr>
      </w:pPr>
    </w:p>
    <w:p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目录</w:t>
      </w:r>
    </w:p>
    <w:p>
      <w:pPr>
        <w:spacing w:line="360" w:lineRule="auto"/>
        <w:rPr>
          <w:b/>
          <w:bCs/>
          <w:sz w:val="32"/>
          <w:szCs w:val="32"/>
        </w:rPr>
      </w:pPr>
    </w:p>
    <w:p>
      <w:pPr>
        <w:tabs>
          <w:tab w:val="right" w:pos="8306"/>
        </w:tabs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基本信息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2</w:t>
      </w:r>
    </w:p>
    <w:p>
      <w:pPr>
        <w:widowControl/>
        <w:tabs>
          <w:tab w:val="right" w:pos="8306"/>
        </w:tabs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配置环境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2</w:t>
      </w:r>
    </w:p>
    <w:p>
      <w:pPr>
        <w:widowControl/>
        <w:tabs>
          <w:tab w:val="right" w:pos="8306"/>
        </w:tabs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运行程序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2</w:t>
      </w:r>
    </w:p>
    <w:p>
      <w:pPr>
        <w:widowControl/>
        <w:tabs>
          <w:tab w:val="right" w:pos="8306"/>
        </w:tabs>
        <w:spacing w:line="360" w:lineRule="auto"/>
        <w:ind w:left="420" w:leftChars="2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3.1 启动程序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3</w:t>
      </w:r>
    </w:p>
    <w:p>
      <w:pPr>
        <w:widowControl/>
        <w:tabs>
          <w:tab w:val="right" w:pos="8306"/>
        </w:tabs>
        <w:spacing w:line="360" w:lineRule="auto"/>
        <w:ind w:left="420" w:leftChars="2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.2 </w:t>
      </w:r>
      <w:r>
        <w:rPr>
          <w:rFonts w:hint="eastAsia"/>
          <w:b/>
          <w:bCs/>
          <w:sz w:val="28"/>
          <w:szCs w:val="28"/>
        </w:rPr>
        <w:t>开始游戏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3</w:t>
      </w:r>
    </w:p>
    <w:p>
      <w:pPr>
        <w:widowControl/>
        <w:tabs>
          <w:tab w:val="right" w:pos="8306"/>
        </w:tabs>
        <w:spacing w:line="360" w:lineRule="auto"/>
        <w:ind w:left="420" w:leftChars="2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3.3 对局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3</w:t>
      </w:r>
    </w:p>
    <w:p>
      <w:pPr>
        <w:widowControl/>
        <w:tabs>
          <w:tab w:val="right" w:pos="8306"/>
        </w:tabs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注意事项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6</w:t>
      </w:r>
    </w:p>
    <w:p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>
      <w:pPr>
        <w:widowControl/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1. 基本信息</w:t>
      </w:r>
    </w:p>
    <w:p>
      <w:pPr>
        <w:spacing w:line="36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本程序主要实现国际象棋有关功能。</w:t>
      </w:r>
    </w:p>
    <w:p>
      <w:pPr>
        <w:spacing w:line="36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本程序的编程语言为C语言。</w:t>
      </w:r>
    </w:p>
    <w:p>
      <w:pPr>
        <w:spacing w:line="36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本程序的编译环境为Visual Studio 2022。</w:t>
      </w:r>
    </w:p>
    <w:p>
      <w:pPr>
        <w:spacing w:line="36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为更好地进行图形编程，本程序使用了图形编程工具EasyX, 版本为EasyX_20220</w:t>
      </w:r>
      <w:r>
        <w:rPr>
          <w:rFonts w:hint="eastAsia" w:cs="Times New Roman"/>
          <w:szCs w:val="21"/>
          <w:lang w:val="en-US" w:eastAsia="zh-CN"/>
        </w:rPr>
        <w:t>901</w:t>
      </w:r>
      <w:r>
        <w:rPr>
          <w:rFonts w:cs="Times New Roman"/>
          <w:szCs w:val="21"/>
        </w:rPr>
        <w:t>。</w:t>
      </w:r>
    </w:p>
    <w:p>
      <w:pPr>
        <w:spacing w:line="360" w:lineRule="auto"/>
      </w:pPr>
    </w:p>
    <w:p>
      <w:pPr>
        <w:widowControl/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配置环境</w:t>
      </w:r>
    </w:p>
    <w:p>
      <w:pPr>
        <w:spacing w:line="360" w:lineRule="auto"/>
        <w:rPr>
          <w:szCs w:val="21"/>
        </w:rPr>
      </w:pPr>
      <w:r>
        <w:rPr>
          <w:sz w:val="28"/>
          <w:szCs w:val="28"/>
        </w:rPr>
        <w:tab/>
      </w:r>
      <w:r>
        <w:rPr>
          <w:szCs w:val="21"/>
        </w:rPr>
        <w:t xml:space="preserve">1. </w:t>
      </w:r>
      <w:r>
        <w:rPr>
          <w:rFonts w:hint="eastAsia"/>
          <w:szCs w:val="21"/>
        </w:rPr>
        <w:t>下载并安装V</w:t>
      </w:r>
      <w:r>
        <w:rPr>
          <w:szCs w:val="21"/>
        </w:rPr>
        <w:t>isual Studio 2022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2. </w:t>
      </w:r>
      <w:r>
        <w:rPr>
          <w:rFonts w:hint="eastAsia"/>
          <w:szCs w:val="21"/>
        </w:rPr>
        <w:t>下载并安装</w:t>
      </w:r>
      <w:r>
        <w:rPr>
          <w:szCs w:val="21"/>
        </w:rPr>
        <w:t>EasyX_</w:t>
      </w:r>
      <w:r>
        <w:rPr>
          <w:rFonts w:cs="Times New Roman"/>
          <w:szCs w:val="21"/>
        </w:rPr>
        <w:t>20220</w:t>
      </w:r>
      <w:r>
        <w:rPr>
          <w:rFonts w:hint="eastAsia" w:cs="Times New Roman"/>
          <w:szCs w:val="21"/>
          <w:lang w:val="en-US" w:eastAsia="zh-CN"/>
        </w:rPr>
        <w:t>901</w:t>
      </w:r>
    </w:p>
    <w:p>
      <w:pPr>
        <w:spacing w:line="360" w:lineRule="auto"/>
        <w:rPr>
          <w:szCs w:val="21"/>
        </w:rPr>
      </w:pPr>
    </w:p>
    <w:p>
      <w:pPr>
        <w:widowControl/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运行程序</w:t>
      </w:r>
    </w:p>
    <w:p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>
      <w:pPr>
        <w:widowControl/>
        <w:spacing w:line="360" w:lineRule="auto"/>
        <w:jc w:val="left"/>
      </w:pPr>
      <w:r>
        <w:object>
          <v:shape id="_x0000_i1025" o:spt="75" type="#_x0000_t75" style="height:166.5pt;width:41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widowControl/>
        <w:spacing w:line="360" w:lineRule="auto"/>
        <w:jc w:val="center"/>
        <w:rPr>
          <w:rFonts w:ascii="楷体" w:hAnsi="楷体" w:eastAsia="楷体" w:cs="Times New Roman"/>
          <w:szCs w:val="21"/>
        </w:rPr>
      </w:pPr>
      <w:r>
        <w:rPr>
          <w:rFonts w:ascii="楷体" w:hAnsi="楷体" w:eastAsia="楷体" w:cs="Times New Roman"/>
          <w:szCs w:val="21"/>
        </w:rPr>
        <w:t>程序流程图</w:t>
      </w:r>
    </w:p>
    <w:p>
      <w:pPr>
        <w:widowControl/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widowControl/>
        <w:spacing w:line="360" w:lineRule="auto"/>
        <w:jc w:val="left"/>
        <w:rPr>
          <w:b/>
          <w:bCs/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3507740</wp:posOffset>
            </wp:positionH>
            <wp:positionV relativeFrom="paragraph">
              <wp:posOffset>71120</wp:posOffset>
            </wp:positionV>
            <wp:extent cx="1753870" cy="3084830"/>
            <wp:effectExtent l="0" t="0" r="0" b="1270"/>
            <wp:wrapTight wrapText="bothSides">
              <wp:wrapPolygon>
                <wp:start x="0" y="0"/>
                <wp:lineTo x="0" y="21476"/>
                <wp:lineTo x="21350" y="21476"/>
                <wp:lineTo x="2135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ab/>
      </w:r>
      <w:bookmarkStart w:id="1" w:name="_Hlk104495873"/>
      <w:r>
        <w:rPr>
          <w:b/>
          <w:bCs/>
          <w:szCs w:val="21"/>
        </w:rPr>
        <w:t xml:space="preserve">3.1 </w:t>
      </w:r>
      <w:r>
        <w:rPr>
          <w:rFonts w:hint="eastAsia"/>
          <w:b/>
          <w:bCs/>
          <w:szCs w:val="21"/>
        </w:rPr>
        <w:t>启动程序</w:t>
      </w:r>
      <w:bookmarkEnd w:id="1"/>
    </w:p>
    <w:p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打开文件chess</w:t>
      </w:r>
      <w:r>
        <w:rPr>
          <w:szCs w:val="21"/>
        </w:rPr>
        <w:t>_1zhennan\</w:t>
      </w:r>
      <w:r>
        <w:rPr>
          <w:rFonts w:hint="eastAsia"/>
          <w:szCs w:val="21"/>
        </w:rPr>
        <w:t>chess</w:t>
      </w:r>
      <w:r>
        <w:rPr>
          <w:szCs w:val="21"/>
        </w:rPr>
        <w:t xml:space="preserve">_1zhennan.sln, </w:t>
      </w:r>
      <w:r>
        <w:rPr>
          <w:rFonts w:hint="eastAsia"/>
          <w:szCs w:val="21"/>
        </w:rPr>
        <w:t>使用本地w</w:t>
      </w:r>
      <w:r>
        <w:rPr>
          <w:szCs w:val="21"/>
        </w:rPr>
        <w:t>indows</w:t>
      </w:r>
      <w:r>
        <w:rPr>
          <w:rFonts w:hint="eastAsia"/>
          <w:szCs w:val="21"/>
        </w:rPr>
        <w:t>调试器等调试程序，或者按键C</w:t>
      </w:r>
      <w:r>
        <w:rPr>
          <w:szCs w:val="21"/>
        </w:rPr>
        <w:t>trl + F5</w:t>
      </w:r>
      <w:r>
        <w:rPr>
          <w:rFonts w:hint="eastAsia"/>
          <w:szCs w:val="21"/>
        </w:rPr>
        <w:t>开始执行程序；</w:t>
      </w:r>
    </w:p>
    <w:p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也可以直接打开文件：</w:t>
      </w:r>
      <w:r>
        <w:rPr>
          <w:szCs w:val="21"/>
        </w:rPr>
        <w:t>chess_1zhennan\x64\Debug\chess_1zhennan.exe</w:t>
      </w:r>
      <w:r>
        <w:rPr>
          <w:rFonts w:hint="eastAsia"/>
          <w:szCs w:val="21"/>
        </w:rPr>
        <w:t>启动程序。</w:t>
      </w:r>
    </w:p>
    <w:p>
      <w:pPr>
        <w:widowControl/>
        <w:spacing w:line="360" w:lineRule="auto"/>
        <w:ind w:left="420" w:firstLine="420"/>
        <w:jc w:val="left"/>
        <w:rPr>
          <w:szCs w:val="21"/>
        </w:rPr>
      </w:pPr>
    </w:p>
    <w:p>
      <w:pPr>
        <w:widowControl/>
        <w:spacing w:line="360" w:lineRule="auto"/>
        <w:ind w:firstLine="420"/>
        <w:jc w:val="left"/>
        <w:rPr>
          <w:b/>
          <w:bCs/>
          <w:szCs w:val="21"/>
        </w:rPr>
      </w:pPr>
      <w:r>
        <w:rPr>
          <w:b/>
          <w:bCs/>
          <w:szCs w:val="21"/>
        </w:rPr>
        <w:t xml:space="preserve">3.2 </w:t>
      </w:r>
      <w:r>
        <w:rPr>
          <w:rFonts w:hint="eastAsia"/>
          <w:b/>
          <w:bCs/>
          <w:szCs w:val="21"/>
        </w:rPr>
        <w:t>开始游戏</w:t>
      </w:r>
    </w:p>
    <w:p>
      <w:pPr>
        <w:widowControl/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点击“PLAY”即可开始游戏；</w:t>
      </w:r>
    </w:p>
    <w:p>
      <w:pPr>
        <w:widowControl/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点击“EXIT”可以退出游戏；</w:t>
      </w:r>
    </w:p>
    <w:p>
      <w:pPr>
        <w:widowControl/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点击“i</w:t>
      </w:r>
      <w:r>
        <w:rPr>
          <w:szCs w:val="21"/>
        </w:rPr>
        <w:t>nfo</w:t>
      </w:r>
      <w:r>
        <w:rPr>
          <w:rFonts w:hint="eastAsia"/>
          <w:szCs w:val="21"/>
        </w:rPr>
        <w:t>”图标可以查看程序相关信息。</w:t>
      </w:r>
    </w:p>
    <w:p>
      <w:pPr>
        <w:widowControl/>
        <w:spacing w:line="360" w:lineRule="auto"/>
        <w:ind w:firstLine="420"/>
        <w:jc w:val="left"/>
        <w:rPr>
          <w:szCs w:val="21"/>
        </w:rPr>
      </w:pPr>
    </w:p>
    <w:p>
      <w:pPr>
        <w:widowControl/>
        <w:spacing w:line="360" w:lineRule="auto"/>
        <w:ind w:firstLine="42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 xml:space="preserve">.3 </w:t>
      </w:r>
      <w:r>
        <w:rPr>
          <w:rFonts w:hint="eastAsia"/>
          <w:b/>
          <w:bCs/>
          <w:szCs w:val="21"/>
        </w:rPr>
        <w:t>对局</w:t>
      </w:r>
    </w:p>
    <w:p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1889760" cy="18923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9791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游戏开始，白方先行。白方点击任意一个白色棋子，棋盘上会有绿色圆圈表示该白色棋子可移动的棋盘格的位置。白方点击任意一个标有绿色圆圈的棋盘格，即可将该白色棋子移动到所点击的棋盘格。若白方未点击标有绿色圆圈的棋盘格，则该白色棋子无法移动。白方需要再次点击任意一个白色棋子，重复上述过程。</w:t>
      </w:r>
    </w:p>
    <w:p>
      <w:pPr>
        <w:widowControl/>
        <w:spacing w:line="360" w:lineRule="auto"/>
        <w:ind w:left="420" w:firstLine="420"/>
        <w:jc w:val="righ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绿色圆圈表示该白色棋子可移动的棋盘格的位置</w:t>
      </w:r>
    </w:p>
    <w:p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如果白方棋子顺利移动，则轮到黑方下棋，黑方棋子顺利移动后，再轮到白方下棋。两者轮流交替，直到决出胜负。</w:t>
      </w:r>
    </w:p>
    <w:p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本程序支持吃过路兵、兵升变、王车易位在内的行棋规则。玩家可根据对局情况选择是否进行这些操作。</w:t>
      </w:r>
    </w:p>
    <w:p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961390</wp:posOffset>
            </wp:positionV>
            <wp:extent cx="3168650" cy="18859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兵升变时，玩家需要通过对话框的提示依次选择，使兵变为“后”、“车”、“马”、“象”中一个。比如第一个对话框内容为是否变成“后”，点击“是”则兵将变为“后”，点击“否”则将弹出下一个对话框，以此类推。</w:t>
      </w:r>
    </w:p>
    <w:p>
      <w:pPr>
        <w:widowControl/>
        <w:spacing w:line="360" w:lineRule="auto"/>
        <w:jc w:val="center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兵升变</w:t>
      </w:r>
    </w:p>
    <w:p>
      <w:pPr>
        <w:widowControl/>
        <w:spacing w:line="360" w:lineRule="auto"/>
        <w:ind w:left="420" w:firstLine="420"/>
        <w:jc w:val="left"/>
        <w:rPr>
          <w:szCs w:val="21"/>
        </w:rPr>
      </w:pPr>
    </w:p>
    <w:p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王车易位时，根据世界通用规则，玩家需要移动王而不需要移动车。当玩家点击王时，如果符合王车易位的条件，王可以向车的方向移动两格，王移动的同时，车也会随之移动，因此不需要玩家移动车。</w:t>
      </w:r>
    </w:p>
    <w:p>
      <w:pPr>
        <w:widowControl/>
        <w:spacing w:line="360" w:lineRule="auto"/>
        <w:jc w:val="left"/>
        <w:rPr>
          <w:szCs w:val="21"/>
        </w:rPr>
      </w:pPr>
    </w:p>
    <w:p>
      <w:pPr>
        <w:widowControl/>
        <w:spacing w:line="360" w:lineRule="auto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3479800" cy="10223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drawing>
          <wp:inline distT="0" distB="0" distL="0" distR="0">
            <wp:extent cx="3524250" cy="100076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王车易位</w:t>
      </w:r>
    </w:p>
    <w:p>
      <w:pPr>
        <w:widowControl/>
        <w:spacing w:line="360" w:lineRule="auto"/>
        <w:ind w:left="420" w:firstLine="420"/>
        <w:jc w:val="left"/>
        <w:rPr>
          <w:szCs w:val="21"/>
        </w:rPr>
      </w:pPr>
    </w:p>
    <w:p>
      <w:pPr>
        <w:widowControl/>
        <w:spacing w:line="360" w:lineRule="auto"/>
        <w:ind w:left="420" w:firstLine="420"/>
        <w:rPr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2933700</wp:posOffset>
            </wp:positionH>
            <wp:positionV relativeFrom="paragraph">
              <wp:posOffset>69850</wp:posOffset>
            </wp:positionV>
            <wp:extent cx="1257300" cy="13779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1085850" cy="13779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对局过程中，下棋的一方可以提出和棋或认输。和棋的过程是：一方点击和棋图标并确认和棋，另一方同意。游戏结束，平局。认输的过程是：一方点击认输图标并确认认输。游戏结束，认输一方负。玩家也可以中途退出游戏，退出按认输记录。</w:t>
      </w:r>
    </w:p>
    <w:p>
      <w:pPr>
        <w:widowControl/>
        <w:spacing w:line="360" w:lineRule="auto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2209800" cy="1587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szCs w:val="21"/>
        </w:rPr>
      </w:pPr>
      <w:r>
        <w:rPr>
          <w:rFonts w:ascii="楷体" w:hAnsi="楷体" w:eastAsia="楷体"/>
          <w:szCs w:val="21"/>
        </w:rPr>
        <w:t>和棋</w:t>
      </w:r>
    </w:p>
    <w:p>
      <w:pPr>
        <w:widowControl/>
        <w:spacing w:line="360" w:lineRule="auto"/>
        <w:jc w:val="center"/>
        <w:rPr>
          <w:rFonts w:ascii="楷体" w:hAnsi="楷体" w:eastAsia="楷体"/>
          <w:szCs w:val="21"/>
        </w:rPr>
      </w:pPr>
      <w:r>
        <w:rPr>
          <w:szCs w:val="21"/>
        </w:rPr>
        <w:drawing>
          <wp:inline distT="0" distB="0" distL="0" distR="0">
            <wp:extent cx="2197100" cy="1581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/>
          <w:szCs w:val="21"/>
        </w:rPr>
        <w:t xml:space="preserve"> </w:t>
      </w:r>
    </w:p>
    <w:p>
      <w:pPr>
        <w:widowControl/>
        <w:spacing w:line="360" w:lineRule="auto"/>
        <w:jc w:val="center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认输</w:t>
      </w:r>
    </w:p>
    <w:p>
      <w:pPr>
        <w:widowControl/>
        <w:spacing w:line="360" w:lineRule="auto"/>
        <w:jc w:val="center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drawing>
          <wp:inline distT="0" distB="0" distL="0" distR="0">
            <wp:extent cx="2190750" cy="1587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退出</w:t>
      </w:r>
    </w:p>
    <w:p>
      <w:pPr>
        <w:widowControl/>
        <w:spacing w:line="360" w:lineRule="auto"/>
        <w:jc w:val="center"/>
        <w:rPr>
          <w:rFonts w:ascii="楷体" w:hAnsi="楷体" w:eastAsia="楷体"/>
          <w:szCs w:val="21"/>
        </w:rPr>
      </w:pPr>
    </w:p>
    <w:p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934720</wp:posOffset>
            </wp:positionV>
            <wp:extent cx="3670300" cy="1148080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棋盘上方和左边有计时器。棋盘上方的计时器显示的是总的游戏时间，格式为xx分xx秒。棋盘左边的计时器显示的是该回合的倒计时，格式为xx秒。每个回合默认有6</w:t>
      </w:r>
      <w:r>
        <w:rPr>
          <w:szCs w:val="21"/>
        </w:rPr>
        <w:t>0</w:t>
      </w:r>
      <w:r>
        <w:rPr>
          <w:rFonts w:hint="eastAsia"/>
          <w:szCs w:val="21"/>
        </w:rPr>
        <w:t>s时间，倒计时至0s后不再变化。玩家可以借助计时器把握游戏时间。</w:t>
      </w:r>
      <w:r>
        <w:rPr>
          <w:rFonts w:hint="eastAsia"/>
          <w:szCs w:val="21"/>
        </w:rPr>
        <w:drawing>
          <wp:inline distT="0" distB="0" distL="0" distR="0">
            <wp:extent cx="1016000" cy="175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计时器</w:t>
      </w:r>
    </w:p>
    <w:p>
      <w:pPr>
        <w:widowControl/>
        <w:spacing w:line="360" w:lineRule="auto"/>
        <w:ind w:left="840"/>
        <w:jc w:val="left"/>
        <w:rPr>
          <w:szCs w:val="21"/>
        </w:rPr>
      </w:pPr>
    </w:p>
    <w:p>
      <w:pPr>
        <w:widowControl/>
        <w:spacing w:line="360" w:lineRule="auto"/>
        <w:ind w:left="840"/>
        <w:jc w:val="left"/>
        <w:rPr>
          <w:szCs w:val="21"/>
        </w:rPr>
      </w:pPr>
    </w:p>
    <w:p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当白方或者黑方的国王被将死后，游戏结束，游戏结果以对话框的形式弹出。</w:t>
      </w:r>
    </w:p>
    <w:p>
      <w:pPr>
        <w:widowControl/>
        <w:spacing w:line="360" w:lineRule="auto"/>
        <w:ind w:left="840"/>
        <w:jc w:val="left"/>
        <w:rPr>
          <w:szCs w:val="21"/>
        </w:rPr>
      </w:pPr>
    </w:p>
    <w:p>
      <w:pPr>
        <w:widowControl/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1282700" cy="1397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drawing>
          <wp:inline distT="0" distB="0" distL="0" distR="0">
            <wp:extent cx="1276350" cy="1409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游戏结束</w:t>
      </w:r>
    </w:p>
    <w:p>
      <w:pPr>
        <w:widowControl/>
        <w:spacing w:line="360" w:lineRule="auto"/>
        <w:rPr>
          <w:rFonts w:ascii="楷体" w:hAnsi="楷体" w:eastAsia="楷体"/>
          <w:szCs w:val="21"/>
        </w:rPr>
      </w:pPr>
    </w:p>
    <w:p>
      <w:pPr>
        <w:widowControl/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注意事项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1. 运行本程序前请先事先安装Easyx;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2. 本程序无悔棋功能</w:t>
      </w:r>
      <w:r>
        <w:rPr>
          <w:rFonts w:hint="eastAsia"/>
          <w:szCs w:val="21"/>
        </w:rPr>
        <w:t>，棋子</w:t>
      </w:r>
      <w:r>
        <w:rPr>
          <w:szCs w:val="21"/>
        </w:rPr>
        <w:t>每一步移动均不可逆</w:t>
      </w:r>
      <w:r>
        <w:rPr>
          <w:rFonts w:hint="eastAsia"/>
          <w:szCs w:val="21"/>
        </w:rPr>
        <w:t>；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3. </w:t>
      </w:r>
      <w:r>
        <w:rPr>
          <w:rFonts w:hint="eastAsia"/>
          <w:szCs w:val="21"/>
        </w:rPr>
        <w:t>任何问题可发邮件至：</w:t>
      </w: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"mailto:zhennan018@gmail.com"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Style w:val="6"/>
          <w:rFonts w:hint="eastAsia"/>
          <w:szCs w:val="21"/>
          <w:lang w:val="en-US" w:eastAsia="zh-CN"/>
        </w:rPr>
        <w:t>zhennan018@gmail</w:t>
      </w:r>
      <w:r>
        <w:rPr>
          <w:rStyle w:val="6"/>
          <w:rFonts w:hint="default"/>
          <w:szCs w:val="21"/>
          <w:lang w:val="en-US" w:eastAsia="zh-CN"/>
        </w:rPr>
        <w:t>.com</w:t>
      </w:r>
      <w:r>
        <w:rPr>
          <w:rFonts w:hint="eastAsia"/>
          <w:szCs w:val="21"/>
          <w:lang w:val="en-US" w:eastAsia="zh-CN"/>
        </w:rPr>
        <w:fldChar w:fldCharType="end"/>
      </w:r>
      <w:r>
        <w:rPr>
          <w:rFonts w:hint="eastAsia"/>
          <w:szCs w:val="21"/>
        </w:rPr>
        <w:t>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最后修改日期：2023年10月30日</w:t>
      </w:r>
      <w:bookmarkStart w:id="2" w:name="_GoBack"/>
      <w:bookmarkEnd w:id="2"/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——END——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4139710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7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VhNmU1MTI0YTU1ODlkMGNjMzlkN2RiZjhjYjc0YjgifQ=="/>
  </w:docVars>
  <w:rsids>
    <w:rsidRoot w:val="00860DC5"/>
    <w:rsid w:val="000073A9"/>
    <w:rsid w:val="00056679"/>
    <w:rsid w:val="000779C0"/>
    <w:rsid w:val="00142CAC"/>
    <w:rsid w:val="0014485D"/>
    <w:rsid w:val="0019415B"/>
    <w:rsid w:val="002247C2"/>
    <w:rsid w:val="00272876"/>
    <w:rsid w:val="002868D7"/>
    <w:rsid w:val="00297817"/>
    <w:rsid w:val="002B3F33"/>
    <w:rsid w:val="002F7B9A"/>
    <w:rsid w:val="00323997"/>
    <w:rsid w:val="00366AEC"/>
    <w:rsid w:val="00367453"/>
    <w:rsid w:val="0039147F"/>
    <w:rsid w:val="003C0B5B"/>
    <w:rsid w:val="003E6305"/>
    <w:rsid w:val="00403CB8"/>
    <w:rsid w:val="0044599F"/>
    <w:rsid w:val="004A4D5B"/>
    <w:rsid w:val="004B1BDC"/>
    <w:rsid w:val="004D5020"/>
    <w:rsid w:val="00501DF0"/>
    <w:rsid w:val="00502637"/>
    <w:rsid w:val="005B552C"/>
    <w:rsid w:val="005C41A1"/>
    <w:rsid w:val="00630A13"/>
    <w:rsid w:val="00633F1C"/>
    <w:rsid w:val="00643451"/>
    <w:rsid w:val="00650D8A"/>
    <w:rsid w:val="00673F41"/>
    <w:rsid w:val="00690F34"/>
    <w:rsid w:val="006D3B6F"/>
    <w:rsid w:val="006D3EFD"/>
    <w:rsid w:val="006E25B6"/>
    <w:rsid w:val="0073688B"/>
    <w:rsid w:val="007E0D34"/>
    <w:rsid w:val="00860DC5"/>
    <w:rsid w:val="0089143D"/>
    <w:rsid w:val="008B125C"/>
    <w:rsid w:val="008E5F66"/>
    <w:rsid w:val="00957379"/>
    <w:rsid w:val="0097018C"/>
    <w:rsid w:val="009B7A5C"/>
    <w:rsid w:val="009E6C2C"/>
    <w:rsid w:val="00A43A9C"/>
    <w:rsid w:val="00A658E2"/>
    <w:rsid w:val="00A6757D"/>
    <w:rsid w:val="00A828C2"/>
    <w:rsid w:val="00A909EA"/>
    <w:rsid w:val="00A96377"/>
    <w:rsid w:val="00AB0C14"/>
    <w:rsid w:val="00AC3037"/>
    <w:rsid w:val="00AC55D2"/>
    <w:rsid w:val="00AE2772"/>
    <w:rsid w:val="00AE747A"/>
    <w:rsid w:val="00BA1C47"/>
    <w:rsid w:val="00BD1534"/>
    <w:rsid w:val="00BE186D"/>
    <w:rsid w:val="00C54C88"/>
    <w:rsid w:val="00C94C6B"/>
    <w:rsid w:val="00CD5A68"/>
    <w:rsid w:val="00D02588"/>
    <w:rsid w:val="00D162DA"/>
    <w:rsid w:val="00D2271C"/>
    <w:rsid w:val="00D41036"/>
    <w:rsid w:val="00D47482"/>
    <w:rsid w:val="00D76AFD"/>
    <w:rsid w:val="00E04A71"/>
    <w:rsid w:val="00E24ED3"/>
    <w:rsid w:val="00E327AD"/>
    <w:rsid w:val="00E45357"/>
    <w:rsid w:val="00E55618"/>
    <w:rsid w:val="00F16404"/>
    <w:rsid w:val="00F3034E"/>
    <w:rsid w:val="00F66E33"/>
    <w:rsid w:val="00F932BA"/>
    <w:rsid w:val="00FA438D"/>
    <w:rsid w:val="00FE3A7C"/>
    <w:rsid w:val="00FF414A"/>
    <w:rsid w:val="5C3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package" Target="embeddings/Microsoft_Visio___1.vsdx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1048</Words>
  <Characters>1265</Characters>
  <Lines>10</Lines>
  <Paragraphs>2</Paragraphs>
  <TotalTime>1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2022-05-26T14:36:00Z</dcterms:created>
  <dc:creator>万 振南</dc:creator>
  <cp:lastModifiedBy>未知数X</cp:lastModifiedBy>
  <dcterms:modified xsi:type="dcterms:W3CDTF">2023-10-30T11:52:18Z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4933DDF3FD1C412EB605BB746FCCBEA3_12</vt:lpwstr>
  </property>
</Properties>
</file>