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</w:pPr>
      <w:r>
        <w:rPr>
          <w:rFonts w:ascii="Calibri" w:hAnsi="Calibri" w:eastAsia="Microsoft YaHei"/>
          <w:b/>
          <w:i w:val="0"/>
          <w:color w:val="18212A"/>
          <w:sz w:val="44"/>
        </w:rPr>
        <w:t>PROFORMA INVOICE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43"/>
        </w:rPr>
        <w:t>形式发票 / 形式商业发票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 w:val="0"/>
          <w:color w:val="5C6773"/>
          <w:sz w:val="21"/>
        </w:rPr>
        <w:t>For international payment, customs reference, and sales confirmation.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21"/>
        </w:rPr>
        <w:t>用于国际付款、清关参考及销售确认。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1728"/>
        <w:gridCol w:w="2951"/>
        <w:gridCol w:w="1800"/>
        <w:gridCol w:w="288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PI No.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PI编号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PI-[YYYYMMDD]-[001]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Incoterms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贸易术语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FOB/CIF/CFR/DDP [Port], Incoterms 2020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Issue Date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开票日期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[DD Month YYYY]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Payment Term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付款方式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T/T Wire Transfer / 电汇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Validity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有效期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[7/15/30 days]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Customer Ref.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客户参考号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[PO / Inquiry No.]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Currency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币种</w:t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USD / EUR / [ ]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Sales Contact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业务联系人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[Name / WhatsApp / Email]</w:t>
            </w:r>
          </w:p>
        </w:tc>
      </w:tr>
    </w:tbl>
    <w:p>
      <w:pPr>
        <w:spacing w:before="280" w:after="120"/>
      </w:pPr>
      <w:r>
        <w:rPr>
          <w:rFonts w:ascii="Calibri" w:hAnsi="Calibri" w:eastAsia="Microsoft YaHei"/>
          <w:b/>
          <w:i w:val="0"/>
          <w:color w:val="2E74B5"/>
          <w:sz w:val="28"/>
        </w:rPr>
        <w:t>1. Seller and Buyer / 卖方与买方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8"/>
              </w:rPr>
              <w:t>SELLER / EXPORTER</w:t>
              <w:br/>
              <w:t>[Your Company Name]</w:t>
              <w:br/>
              <w:t>[Registered Address]</w:t>
              <w:br/>
              <w:t>Tel: [ ] | Email: [ ]</w:t>
              <w:br/>
              <w:t>Business License No.: [ ]</w:t>
              <w:br/>
              <w:t>Customs Code: [ 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卖方 / 出口商</w:t>
              <w:br/>
              <w:t>[公司名称]</w:t>
              <w:br/>
              <w:t>[注册地址]</w:t>
              <w:br/>
              <w:t>电话：[ ] | 邮箱：[ ]</w:t>
              <w:br/>
              <w:t>营业执照号：[ ]</w:t>
              <w:br/>
              <w:t>海关代码：[ ]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8"/>
              </w:rPr>
              <w:t>BUYER / IMPORTER</w:t>
              <w:br/>
              <w:t>[Buyer Company Name]</w:t>
              <w:br/>
              <w:t>[Billing Address]</w:t>
              <w:br/>
              <w:t>Contact: [Name / Title]</w:t>
              <w:br/>
              <w:t>Tel: [ ] | Email: [ ]</w:t>
              <w:br/>
              <w:t>VAT / Importer No.: [if any]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买方 / 进口商</w:t>
              <w:br/>
              <w:t>[客户公司名称]</w:t>
              <w:br/>
              <w:t>[账单地址]</w:t>
              <w:br/>
              <w:t>联系人：[姓名 / 职务]</w:t>
              <w:br/>
              <w:t>电话：[ ] | 邮箱：[ ]</w:t>
              <w:br/>
              <w:t>税号 / 进口商编号：[如有]</w:t>
            </w:r>
          </w:p>
        </w:tc>
      </w:tr>
    </w:tbl>
    <w:p>
      <w:pPr>
        <w:spacing w:before="280" w:after="120"/>
      </w:pPr>
      <w:r>
        <w:rPr>
          <w:rFonts w:ascii="Calibri" w:hAnsi="Calibri" w:eastAsia="Microsoft YaHei"/>
          <w:b/>
          <w:i w:val="0"/>
          <w:color w:val="2E74B5"/>
          <w:sz w:val="28"/>
        </w:rPr>
        <w:t>2. Product Description and Commercial Value / 产品描述与商业金额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503"/>
        <w:gridCol w:w="1944"/>
        <w:gridCol w:w="1440"/>
        <w:gridCol w:w="1152"/>
        <w:gridCol w:w="1080"/>
        <w:gridCol w:w="864"/>
        <w:gridCol w:w="1152"/>
        <w:gridCol w:w="1224"/>
        <w:gridCol w:w="1584"/>
      </w:tblGrid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No.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4"/>
              </w:rPr>
              <w:t>序号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Product / Model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4"/>
              </w:rPr>
              <w:t>产品/型号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Material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4"/>
              </w:rPr>
              <w:t>材质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Finish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4"/>
              </w:rPr>
              <w:t>表面处理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Size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4"/>
              </w:rPr>
              <w:t>尺寸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Qty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4"/>
              </w:rPr>
              <w:t>数量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Unit Price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4"/>
              </w:rPr>
              <w:t>单价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Amount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4"/>
              </w:rPr>
              <w:t>金额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Remarks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4"/>
              </w:rPr>
              <w:t>备注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1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Marble Sculpture / [Code]</w:t>
              <w:br/>
              <w:t>大理石雕塑 / [编号]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Natural marble</w:t>
              <w:br/>
              <w:t>天然大理石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Hand carved / polished</w:t>
              <w:br/>
              <w:t>手工雕刻/抛光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[LxWxH cm]</w:t>
              <w:br/>
              <w:t>[长宽高]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[USD ]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[USD ]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Custom design per approved drawing/photo</w:t>
              <w:br/>
              <w:t>按确认图纸/照片定制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2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[Stone Statue / Fountain]</w:t>
              <w:br/>
              <w:t>[石雕像/喷泉]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[Granite / Limestone]</w:t>
              <w:br/>
              <w:t>[花岗岩/石灰石]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[Honed / antique]</w:t>
              <w:br/>
              <w:t>[哑光/仿古]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3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[Base / Pedestal]</w:t>
              <w:br/>
              <w:t>[底座/基座]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  <w:t>[ ]</w:t>
            </w:r>
          </w:p>
        </w:tc>
      </w:tr>
      <w:tr>
        <w:tc>
          <w:tcPr>
            <w:tcW w:type="dxa" w:w="5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</w:r>
          </w:p>
        </w:tc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Subtotal</w:t>
              <w:br/>
              <w:t>小计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4"/>
              </w:rPr>
              <w:t>[ ]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4"/>
              </w:rPr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7200"/>
        <w:gridCol w:w="2592"/>
      </w:tblGrid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Packing charge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包装费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[USD ]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Mold / drawing / customization charge, if any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模具/图纸/定制费用，如有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[USD ]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Inland freight / port charges, if any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内陆运输/港杂费，如有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[USD ]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Ocean / air freight, if included by Incoterms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海运/空运费，如贸易术语包含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[USD ]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Insurance, if included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保险费，如包含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[USD ]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TOTAL PROFORMA INVOICE VALUE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形式发票总金额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  <w:jc w:val="right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[USD ]</w:t>
            </w:r>
          </w:p>
        </w:tc>
      </w:tr>
    </w:tbl>
    <w:p>
      <w:pPr>
        <w:spacing w:before="280" w:after="120"/>
      </w:pPr>
      <w:r>
        <w:rPr>
          <w:rFonts w:ascii="Calibri" w:hAnsi="Calibri" w:eastAsia="Microsoft YaHei"/>
          <w:b/>
          <w:i w:val="0"/>
          <w:color w:val="2E74B5"/>
          <w:sz w:val="28"/>
        </w:rPr>
        <w:t>3. Packing, Shipping, and Delivery / 包装、运输与交货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232"/>
        <w:gridCol w:w="756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Packing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包装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Strong export wooden crates/plywood cases with waterproof film, foam, corner protection and steel straps.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坚固出口木箱/胶合板箱包装，配防水膜、泡沫、护角和钢带。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Shipping Marks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唛头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[Buyer name / PI No. / destination / item no. / GW / dimensions / fragile / keep dry].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[客户名称 / PI编号 / 目的地 / 件号 / 毛重 / 尺寸 / 易碎 / 防潮]。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Lead Time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生产周期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 ] days after receipt of deposit and final written approval.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收到定金并取得最终书面确认后 [ ] 天。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Loading Port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装运港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[Tianjin / Qingdao / Xiamen / Shanghai / other].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[天津 / 青岛 / 厦门 / 上海 / 其他]。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Destination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目的地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[Port / airport / final address].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[目的港 / 机场 / 最终地址]。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Partial Shipment / Transshipment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分批/转运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Allowed / Not allowed.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允许 / 不允许。</w:t>
            </w:r>
          </w:p>
        </w:tc>
      </w:tr>
    </w:tbl>
    <w:p>
      <w:pPr>
        <w:spacing w:before="280" w:after="120"/>
      </w:pPr>
      <w:r>
        <w:rPr>
          <w:rFonts w:ascii="Calibri" w:hAnsi="Calibri" w:eastAsia="Microsoft YaHei"/>
          <w:b/>
          <w:i w:val="0"/>
          <w:color w:val="2E74B5"/>
          <w:sz w:val="28"/>
        </w:rPr>
        <w:t>4. Bank Details for Payment / 付款银行信息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2880"/>
        <w:gridCol w:w="6912"/>
      </w:tblGrid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Beneficiary Name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收款人名称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[Must exactly match seller/exporter company name]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必须与卖方/出口商公司名称完全一致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Beneficiary Address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收款人地址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[Registered address]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[注册地址]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Bank Name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开户银行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 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Bank Address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银行地址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 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Account No.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账号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 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SWIFT / BIC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SWIFT代码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 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Bank Code / Routing / IBAN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银行代码/IBAN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[if applicable]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[如适用]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Payment Reference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付款备注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PI No. [PI-YYYYMMDD-001] - [Buyer Company Name]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PI编号 + 买方公司名称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Bank Charges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银行手续费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All bank charges outside seller's bank are for buyer's account unless otherwise agreed.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除卖方银行产生的费用外，其他银行费用由买方承担，除非另有书面约定。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Calibri" w:hAnsi="Calibri" w:eastAsia="Microsoft YaHei"/>
          <w:b/>
          <w:i w:val="0"/>
          <w:color w:val="2E74B5"/>
          <w:sz w:val="28"/>
        </w:rPr>
        <w:t>5. Formal Terms and Conditions / 正式条款与条件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 Order Confirmation / 订单确认.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This PI becomes binding after buyer's written acceptance and seller's receipt of agreed deposit or full payment.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买方书面确认且卖方收到约定定金或全款后，本PI成为双方销售确认文件。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5.2 Payment Terms / 付款条款.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Production and shipment schedules are counted from the date cleared funds are received in seller's bank account.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生产及发货周期自款项实际到账卖方银行账户之日起计算。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5.3 Currency and Exchange / 币种与汇率.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Prices are quoted in the stated currency. Payment in another currency may require exchange-rate adjustment and bank-cost adjustment.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价格以本PI所列币种为准。如买方要求其他币种付款，金额可按付款日汇率及银行费用调整。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5.4 Natural Stone Variation / 天然石材差异.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Natural marble and stone may vary in veining, color tone, texture, mineral lines, pinholes and natural repair.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天然大理石及石材存在纹理、色调、质感、矿物线、针孔及天然修补差异，属于正常材料特性。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5.5 Hand-Carved Tolerance / 手工雕刻误差.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For hand-carved stone sculpture, normal tolerance is +/- [2-5]% in dimensions, weight, carving details and color shade unless stricter tolerance is agreed.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手工石雕在尺寸、重量、雕刻细节及颜色深浅方面通常允许 +/- [2-5]% 误差，除非双方另行书面约定更严格标准。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5.6 Design Approval / 设计确认.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Buyer shall approve drawings, renderings, models, stone selection photos or production photos where applicable.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买方应按需要确认图纸、效果图、模型、选石照片或生产照片。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5.7 Inspection / 验货.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If no written objection is received within [3] working days after final photos/video are provided, goods are deemed accepted for shipment.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卖方提供最终照片/视频后 [3] 个工作日内未收到书面异议的，视为货物已被接受并可安排发运。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5.8 Packing and Risk / 包装与风险.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Seller shall use export-standard packing. Risk transfer follows agreed Incoterms 2020.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卖方采用出口标准包装。风险转移按照双方约定的 Incoterms 2020 执行。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5.9 Shipment and Delay / 装运与延误.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Shipment date is an estimate and may be affected by approvals, carrier availability, customs inspection, weather, port congestion or force majeure.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装运日期为预计日期，可能受确认进度、舱位、海关查验、天气、港口拥堵或不可抗力影响。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5.10 Insurance / 保险.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Insurance is included only when required by the agreed Incoterms or expressly stated in this PI.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仅在贸易术语要求或本PI明确列明时，保险费用才包含在报价内。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5.11 Documents / 单证.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Standard export documents may include commercial invoice, packing list, B/L or AWB, certificate of origin and packing certificate where applicable.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标准出口单证可包括商业发票、装箱单、提单/空运单、产地证及适用的包装证明。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5.12 Customs and Import Duties / 清关与进口税费.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Buyer is responsible for import license, customs clearance, duties, taxes, storage and destination charges unless included under agreed Incoterms.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除贸易术语已包含的部分外，买方负责进口许可、目的港清关、关税、税费、仓储及目的地费用。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5.13 Intellectual Property / 知识产权.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Buyer warrants that supplied drawings, photos, logos, portraits or third-party designs do not infringe third-party rights.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买方保证其提供的图纸、照片、标志、肖像或第三方设计不侵犯任何第三方权利。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5.14 Cancellation / 取消订单.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Customized marble and stone sculptures are made-to-order. Deposit is non-refundable after production starts except for seller's material breach.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大理石及石雕产品属于定制产品。生产开始后，除卖方重大违约外，定金不予退还。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5.15 Late Payment and Storage / 逾期付款与仓储.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If balance payment is delayed after completion, seller may postpone shipment and charge storage cost after [7] days from completion notice.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货物完成后如尾款延迟支付，卖方可推迟发货，并自完工通知后 [7] 天起收取仓储费用。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5.16 Confidentiality / 保密.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Prices, bank details, drawings, private designs and commercial terms are confidential.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价格、银行信息、图纸、私人设计及商业条款均属于保密信息。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5.17 Compliance / 合规.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Both parties shall comply with applicable export control, sanctions, anti-bribery, anti-money-laundering and customs regulations.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双方应遵守适用的出口管制、制裁、反贿赂、反洗钱及海关法规。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5.18 Governing Law and Dispute Resolution / 适用法律与争议解决.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Unless otherwise agreed, disputes shall first be resolved by friendly negotiation, failing which they shall be submitted to [CIETAC / court / agreed arbitration body].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除非另有约定，争议应首先友好协商解决；协商不成的，提交 [贸仲/法院/约定仲裁机构] 处理。</w:t>
      </w:r>
    </w:p>
    <w:p>
      <w:pPr>
        <w:spacing w:before="20" w:after="80" w:line="252" w:lineRule="auto"/>
      </w:pPr>
      <w:r>
        <w:rPr>
          <w:rFonts w:ascii="Calibri" w:hAnsi="Calibri" w:eastAsia="Microsoft YaHei"/>
          <w:b/>
          <w:i w:val="0"/>
          <w:color w:val="1F4D78"/>
          <w:sz w:val="18"/>
        </w:rPr>
        <w:t xml:space="preserve">5.19 Language / 语言效力. </w:t>
      </w:r>
      <w:r>
        <w:rPr>
          <w:rFonts w:ascii="Calibri" w:hAnsi="Calibri" w:eastAsia="Microsoft YaHei"/>
          <w:b w:val="0"/>
          <w:i w:val="0"/>
          <w:color w:val="18212A"/>
          <w:sz w:val="18"/>
        </w:rPr>
        <w:t>This PI is bilingual. In case of any discrepancy between English and Chinese versions, the English version shall prevail.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7"/>
        </w:rPr>
        <w:t>本PI为中英文双语版本。中英文如有不一致，以英文版本为准。</w:t>
      </w:r>
    </w:p>
    <w:p>
      <w:pPr>
        <w:spacing w:before="280" w:after="120"/>
      </w:pPr>
      <w:r>
        <w:rPr>
          <w:rFonts w:ascii="Calibri" w:hAnsi="Calibri" w:eastAsia="Microsoft YaHei"/>
          <w:b/>
          <w:i w:val="0"/>
          <w:color w:val="2E74B5"/>
          <w:sz w:val="28"/>
        </w:rPr>
        <w:t>6. Buyer Acceptance / 买方确认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 w:val="0"/>
          <w:color w:val="18212A"/>
          <w:sz w:val="19"/>
        </w:rPr>
        <w:t>By signing, stamping, paying deposit, or remitting full payment according to this PI, buyer confirms acceptance of the product specification, price, payment term, Incoterms, shipment arrangement, and all terms stated herein.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8"/>
        </w:rPr>
        <w:t>买方签字、盖章、支付定金或按本PI支付全款，即视为确认接受本PI所列产品规格、价格、付款方式、贸易术语、运输安排及全部条款。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Ind w:w="120" w:type="dxa"/>
      </w:tblPr>
      <w:tblGrid>
        <w:gridCol w:w="4896"/>
        <w:gridCol w:w="4896"/>
      </w:tblGrid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For Seller / Exporter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卖方/出口商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i w:val="0"/>
                <w:color w:val="18212A"/>
                <w:sz w:val="17"/>
              </w:rPr>
              <w:t>For Buyer / Importer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买方/进口商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Authorized Signature: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授权签字：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Authorized Signature: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授权签字：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Name / Title: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姓名/职务：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Name / Title: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姓名/职务：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Company Seal: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公司盖章：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Company Seal: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公司盖章：</w:t>
            </w:r>
          </w:p>
        </w:tc>
      </w:tr>
      <w:tr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Date: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日期：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i w:val="0"/>
                <w:color w:val="18212A"/>
                <w:sz w:val="17"/>
              </w:rPr>
              <w:t>Date:</w:t>
            </w:r>
            <w:r>
              <w:br/>
            </w:r>
            <w:r>
              <w:rPr>
                <w:rFonts w:ascii="Calibri" w:hAnsi="Calibri" w:eastAsia="Microsoft YaHei"/>
                <w:b w:val="0"/>
                <w:i w:val="0"/>
                <w:color w:val="5C6773"/>
                <w:sz w:val="17"/>
              </w:rPr>
              <w:t>日期：</w:t>
            </w:r>
          </w:p>
        </w:tc>
      </w:tr>
    </w:tbl>
    <w:p>
      <w:pPr>
        <w:spacing w:before="280" w:after="120"/>
      </w:pPr>
      <w:r>
        <w:rPr>
          <w:rFonts w:ascii="Calibri" w:hAnsi="Calibri" w:eastAsia="Microsoft YaHei"/>
          <w:b/>
          <w:i w:val="0"/>
          <w:color w:val="2E74B5"/>
          <w:sz w:val="28"/>
        </w:rPr>
        <w:t>7. Filling Notes / 填写提示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18212A"/>
          <w:sz w:val="19"/>
        </w:rPr>
        <w:t>Before sending to buyer, replace all [ ] placeholders and confirm beneficiary bank details carefully.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8"/>
        </w:rPr>
        <w:t>发送客户前，请替换所有 [ ] 占位符，并仔细核对收款银行信息。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18212A"/>
          <w:sz w:val="19"/>
        </w:rPr>
        <w:t>Send the signed and sealed PI as PDF for payment, and keep this Word file as your editable master template.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8"/>
        </w:rPr>
        <w:t>建议将签字盖章后的PI转为PDF发送客户付款，Word文件作为可编辑母版保留。</w:t>
      </w:r>
    </w:p>
    <w:p>
      <w:pPr>
        <w:pStyle w:val="ListBullet"/>
        <w:spacing w:after="80"/>
      </w:pPr>
      <w:r>
        <w:rPr>
          <w:rFonts w:ascii="Calibri" w:hAnsi="Calibri" w:eastAsia="Microsoft YaHei"/>
          <w:b w:val="0"/>
          <w:i w:val="0"/>
          <w:color w:val="18212A"/>
          <w:sz w:val="19"/>
        </w:rPr>
        <w:t>For customized sculpture, keep approved drawings, production photos and buyer confirmations together with this PI.</w:t>
      </w:r>
      <w:r>
        <w:br/>
      </w:r>
      <w:r>
        <w:rPr>
          <w:rFonts w:ascii="Calibri" w:hAnsi="Calibri" w:eastAsia="Microsoft YaHei"/>
          <w:b w:val="0"/>
          <w:i w:val="0"/>
          <w:color w:val="5C6773"/>
          <w:sz w:val="18"/>
        </w:rPr>
        <w:t>定制雕塑订单请将确认图纸、生产照片及客户确认记录与本PI一起归档。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b w:val="0"/>
        <w:i w:val="0"/>
        <w:color w:val="5C6773"/>
        <w:sz w:val="16"/>
      </w:rPr>
      <w:t>English version shall prevail in case of discrepancy. / 中英文如有不一致，以英文版本为准。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Microsoft YaHei"/>
        <w:b w:val="0"/>
        <w:i w:val="0"/>
        <w:color w:val="5C6773"/>
        <w:sz w:val="17"/>
      </w:rPr>
      <w:t>Bilingual Proforma Invoice | Marble &amp; Stone Sculpture Export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