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2BE75" w14:textId="52523BC3" w:rsidR="00320B5F" w:rsidRDefault="00320B5F" w:rsidP="009A2F91">
      <w:pPr>
        <w:spacing w:after="120"/>
        <w:jc w:val="center"/>
        <w:rPr>
          <w:rFonts w:ascii="Times New Roman" w:hAnsi="Times New Roman" w:cs="Times New Roman"/>
          <w:b/>
          <w:bCs/>
          <w:sz w:val="48"/>
          <w:szCs w:val="48"/>
        </w:rPr>
      </w:pPr>
      <w:r>
        <w:rPr>
          <w:rFonts w:ascii="Times New Roman" w:hAnsi="Times New Roman" w:cs="Times New Roman" w:hint="eastAsia"/>
          <w:b/>
          <w:bCs/>
          <w:sz w:val="48"/>
          <w:szCs w:val="48"/>
        </w:rPr>
        <w:t>请在论文第一页附上查重报告截图（</w:t>
      </w:r>
      <w:proofErr w:type="spellStart"/>
      <w:r w:rsidRPr="00907D07">
        <w:rPr>
          <w:rFonts w:ascii="Times New Roman" w:hAnsi="Times New Roman" w:cs="Times New Roman" w:hint="eastAsia"/>
          <w:b/>
          <w:bCs/>
          <w:color w:val="FF0000"/>
          <w:sz w:val="48"/>
          <w:szCs w:val="48"/>
        </w:rPr>
        <w:t>turnitin</w:t>
      </w:r>
      <w:proofErr w:type="spellEnd"/>
      <w:r>
        <w:rPr>
          <w:rFonts w:ascii="Times New Roman" w:hAnsi="Times New Roman" w:cs="Times New Roman" w:hint="eastAsia"/>
          <w:b/>
          <w:bCs/>
          <w:sz w:val="48"/>
          <w:szCs w:val="48"/>
        </w:rPr>
        <w:t>），重复率请控制在</w:t>
      </w:r>
      <w:r>
        <w:rPr>
          <w:rFonts w:ascii="Times New Roman" w:hAnsi="Times New Roman" w:cs="Times New Roman" w:hint="eastAsia"/>
          <w:b/>
          <w:bCs/>
          <w:sz w:val="48"/>
          <w:szCs w:val="48"/>
        </w:rPr>
        <w:t>30%</w:t>
      </w:r>
      <w:r>
        <w:rPr>
          <w:rFonts w:ascii="Times New Roman" w:hAnsi="Times New Roman" w:cs="Times New Roman" w:hint="eastAsia"/>
          <w:b/>
          <w:bCs/>
          <w:sz w:val="48"/>
          <w:szCs w:val="48"/>
        </w:rPr>
        <w:t>以下</w:t>
      </w:r>
    </w:p>
    <w:p w14:paraId="794A31D3" w14:textId="668A5D60" w:rsidR="009856F0" w:rsidRDefault="009856F0" w:rsidP="009A2F91">
      <w:pPr>
        <w:spacing w:after="120"/>
        <w:jc w:val="center"/>
        <w:rPr>
          <w:rFonts w:ascii="Times New Roman" w:hAnsi="Times New Roman" w:cs="Times New Roman"/>
          <w:b/>
          <w:bCs/>
          <w:sz w:val="48"/>
          <w:szCs w:val="48"/>
        </w:rPr>
      </w:pPr>
      <w:r w:rsidRPr="009856F0">
        <w:rPr>
          <w:rFonts w:ascii="Times New Roman" w:hAnsi="Times New Roman" w:cs="Times New Roman" w:hint="eastAsia"/>
          <w:b/>
          <w:bCs/>
          <w:sz w:val="48"/>
          <w:szCs w:val="48"/>
        </w:rPr>
        <w:t>全文查重（含文献）</w:t>
      </w:r>
    </w:p>
    <w:p w14:paraId="121181D7" w14:textId="1B0F3163" w:rsidR="00320B5F" w:rsidRDefault="00320B5F" w:rsidP="009A2F91">
      <w:pPr>
        <w:spacing w:after="120"/>
        <w:jc w:val="center"/>
        <w:rPr>
          <w:rFonts w:ascii="Times New Roman" w:hAnsi="Times New Roman" w:cs="Times New Roman"/>
          <w:b/>
          <w:bCs/>
          <w:sz w:val="48"/>
          <w:szCs w:val="48"/>
        </w:rPr>
      </w:pPr>
      <w:r>
        <w:rPr>
          <w:noProof/>
        </w:rPr>
        <w:drawing>
          <wp:inline distT="0" distB="0" distL="0" distR="0" wp14:anchorId="30E67430" wp14:editId="5C3BCEA7">
            <wp:extent cx="5417695" cy="6670363"/>
            <wp:effectExtent l="0" t="0" r="0" b="0"/>
            <wp:docPr id="12786901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690173" name=""/>
                    <pic:cNvPicPr/>
                  </pic:nvPicPr>
                  <pic:blipFill>
                    <a:blip r:embed="rId7"/>
                    <a:stretch>
                      <a:fillRect/>
                    </a:stretch>
                  </pic:blipFill>
                  <pic:spPr>
                    <a:xfrm>
                      <a:off x="0" y="0"/>
                      <a:ext cx="5434533" cy="6691094"/>
                    </a:xfrm>
                    <a:prstGeom prst="rect">
                      <a:avLst/>
                    </a:prstGeom>
                  </pic:spPr>
                </pic:pic>
              </a:graphicData>
            </a:graphic>
          </wp:inline>
        </w:drawing>
      </w:r>
    </w:p>
    <w:p w14:paraId="00BA8106" w14:textId="61373FD5" w:rsidR="009A2F91" w:rsidRDefault="005F70EC" w:rsidP="009A2F91">
      <w:pPr>
        <w:spacing w:after="120"/>
        <w:jc w:val="center"/>
        <w:rPr>
          <w:rFonts w:ascii="Times New Roman" w:hAnsi="Times New Roman" w:cs="Times New Roman"/>
          <w:sz w:val="48"/>
          <w:szCs w:val="48"/>
        </w:rPr>
      </w:pPr>
      <w:r w:rsidRPr="005F70EC">
        <w:rPr>
          <w:rFonts w:ascii="Times New Roman" w:hAnsi="Times New Roman" w:cs="Times New Roman"/>
          <w:sz w:val="48"/>
          <w:szCs w:val="48"/>
        </w:rPr>
        <w:lastRenderedPageBreak/>
        <w:t>SNR-Based</w:t>
      </w:r>
      <w:r>
        <w:rPr>
          <w:rFonts w:ascii="Times New Roman" w:hAnsi="Times New Roman" w:cs="Times New Roman" w:hint="eastAsia"/>
          <w:sz w:val="48"/>
          <w:szCs w:val="48"/>
        </w:rPr>
        <w:t xml:space="preserve"> </w:t>
      </w:r>
      <w:r w:rsidRPr="005F70EC">
        <w:rPr>
          <w:rFonts w:ascii="Times New Roman" w:hAnsi="Times New Roman" w:cs="Times New Roman"/>
          <w:sz w:val="48"/>
          <w:szCs w:val="48"/>
        </w:rPr>
        <w:t>Adaptive</w:t>
      </w:r>
      <w:r>
        <w:rPr>
          <w:rFonts w:ascii="Times New Roman" w:hAnsi="Times New Roman" w:cs="Times New Roman" w:hint="eastAsia"/>
          <w:sz w:val="48"/>
          <w:szCs w:val="48"/>
        </w:rPr>
        <w:t xml:space="preserve"> </w:t>
      </w:r>
      <w:r w:rsidRPr="005F70EC">
        <w:rPr>
          <w:rFonts w:ascii="Times New Roman" w:hAnsi="Times New Roman" w:cs="Times New Roman"/>
          <w:sz w:val="48"/>
          <w:szCs w:val="48"/>
        </w:rPr>
        <w:t>Semantic</w:t>
      </w:r>
      <w:r>
        <w:rPr>
          <w:rFonts w:ascii="Times New Roman" w:hAnsi="Times New Roman" w:cs="Times New Roman" w:hint="eastAsia"/>
          <w:sz w:val="48"/>
          <w:szCs w:val="48"/>
        </w:rPr>
        <w:t xml:space="preserve"> </w:t>
      </w:r>
      <w:r w:rsidRPr="005F70EC">
        <w:rPr>
          <w:rFonts w:ascii="Times New Roman" w:hAnsi="Times New Roman" w:cs="Times New Roman"/>
          <w:sz w:val="48"/>
          <w:szCs w:val="48"/>
        </w:rPr>
        <w:t>Communication</w:t>
      </w:r>
    </w:p>
    <w:p w14:paraId="1AFCB6BC" w14:textId="2BCFB845" w:rsidR="00F6659B" w:rsidRDefault="00F6659B" w:rsidP="009A2F91">
      <w:pPr>
        <w:spacing w:after="120"/>
        <w:jc w:val="center"/>
        <w:rPr>
          <w:rFonts w:ascii="Times New Roman" w:hAnsi="Times New Roman" w:cs="Times New Roman"/>
          <w:sz w:val="48"/>
          <w:szCs w:val="48"/>
        </w:rPr>
      </w:pPr>
      <w:r w:rsidRPr="00734D0D">
        <w:rPr>
          <w:rFonts w:ascii="Times" w:hAnsi="Times" w:cs="Times" w:hint="eastAsia"/>
          <w:b/>
          <w:bCs/>
          <w:color w:val="FF0000"/>
          <w:sz w:val="40"/>
          <w:szCs w:val="40"/>
        </w:rPr>
        <w:t>（</w:t>
      </w:r>
      <w:r w:rsidR="00C92B92" w:rsidRPr="00144161">
        <w:rPr>
          <w:rFonts w:ascii="Arial" w:hAnsi="Arial" w:cs="Arial" w:hint="eastAsia"/>
          <w:b/>
          <w:bCs/>
          <w:color w:val="FF0000"/>
          <w:sz w:val="34"/>
          <w:szCs w:val="34"/>
        </w:rPr>
        <w:t>论文需要</w:t>
      </w:r>
      <w:r w:rsidR="00C92B92">
        <w:rPr>
          <w:rFonts w:ascii="Arial" w:hAnsi="Arial" w:cs="Arial" w:hint="eastAsia"/>
          <w:b/>
          <w:bCs/>
          <w:color w:val="FF0000"/>
          <w:sz w:val="34"/>
          <w:szCs w:val="34"/>
        </w:rPr>
        <w:t>满</w:t>
      </w:r>
      <w:r w:rsidR="00C92B92">
        <w:rPr>
          <w:rFonts w:ascii="Arial" w:hAnsi="Arial" w:cs="Arial" w:hint="eastAsia"/>
          <w:b/>
          <w:bCs/>
          <w:color w:val="FF0000"/>
          <w:sz w:val="34"/>
          <w:szCs w:val="34"/>
        </w:rPr>
        <w:t>4</w:t>
      </w:r>
      <w:r w:rsidR="00C92B92">
        <w:rPr>
          <w:rFonts w:ascii="Arial" w:hAnsi="Arial" w:cs="Arial" w:hint="eastAsia"/>
          <w:b/>
          <w:bCs/>
          <w:color w:val="FF0000"/>
          <w:sz w:val="34"/>
          <w:szCs w:val="34"/>
        </w:rPr>
        <w:t>页</w:t>
      </w:r>
      <w:r w:rsidR="00C92B92" w:rsidRPr="00144161">
        <w:rPr>
          <w:rFonts w:ascii="Arial" w:hAnsi="Arial" w:cs="Arial" w:hint="eastAsia"/>
          <w:b/>
          <w:bCs/>
          <w:color w:val="FF0000"/>
          <w:sz w:val="34"/>
          <w:szCs w:val="34"/>
        </w:rPr>
        <w:t>以上</w:t>
      </w:r>
      <w:r w:rsidRPr="00734D0D">
        <w:rPr>
          <w:rFonts w:ascii="Times" w:hAnsi="Times" w:cs="Times" w:hint="eastAsia"/>
          <w:b/>
          <w:bCs/>
          <w:color w:val="FF0000"/>
          <w:sz w:val="40"/>
          <w:szCs w:val="40"/>
        </w:rPr>
        <w:t>）</w:t>
      </w:r>
    </w:p>
    <w:p w14:paraId="0DF46533" w14:textId="77777777" w:rsidR="009A2F91" w:rsidRDefault="009A2F91" w:rsidP="009A2F91">
      <w:pPr>
        <w:rPr>
          <w:rFonts w:hint="eastAsia"/>
        </w:rPr>
        <w:sectPr w:rsidR="009A2F91" w:rsidSect="003E697F">
          <w:pgSz w:w="12242" w:h="15842"/>
          <w:pgMar w:top="1077" w:right="890" w:bottom="1440" w:left="890" w:header="851" w:footer="992" w:gutter="0"/>
          <w:cols w:space="425"/>
          <w:docGrid w:linePitch="312"/>
        </w:sectPr>
      </w:pPr>
    </w:p>
    <w:p w14:paraId="73DB1AD6" w14:textId="5D2BB7D5" w:rsidR="009A2F91" w:rsidRDefault="00586C15" w:rsidP="009A2F91">
      <w:pPr>
        <w:spacing w:after="40"/>
        <w:jc w:val="center"/>
        <w:rPr>
          <w:rFonts w:ascii="Times New Roman" w:hAnsi="Times New Roman" w:cs="Times New Roman" w:hint="eastAsia"/>
          <w:sz w:val="18"/>
          <w:szCs w:val="18"/>
        </w:rPr>
      </w:pPr>
      <w:proofErr w:type="spellStart"/>
      <w:r>
        <w:rPr>
          <w:rFonts w:ascii="Times New Roman" w:hAnsi="Times New Roman" w:cs="Times New Roman" w:hint="eastAsia"/>
          <w:sz w:val="18"/>
          <w:szCs w:val="18"/>
        </w:rPr>
        <w:t>Zhentong</w:t>
      </w:r>
      <w:proofErr w:type="spellEnd"/>
      <w:r>
        <w:rPr>
          <w:rFonts w:ascii="Times New Roman" w:hAnsi="Times New Roman" w:cs="Times New Roman" w:hint="eastAsia"/>
          <w:sz w:val="18"/>
          <w:szCs w:val="18"/>
        </w:rPr>
        <w:t xml:space="preserve"> Feng</w:t>
      </w:r>
      <w:r w:rsidR="009A2F91">
        <w:rPr>
          <w:rFonts w:ascii="Times New Roman" w:hAnsi="Times New Roman" w:cs="Times New Roman"/>
          <w:sz w:val="18"/>
          <w:szCs w:val="18"/>
          <w:vertAlign w:val="superscript"/>
        </w:rPr>
        <w:t>1,a</w:t>
      </w:r>
      <w:r>
        <w:rPr>
          <w:rFonts w:ascii="Times New Roman" w:hAnsi="Times New Roman" w:cs="Times New Roman" w:hint="eastAsia"/>
          <w:sz w:val="18"/>
          <w:szCs w:val="18"/>
          <w:vertAlign w:val="superscript"/>
        </w:rPr>
        <w:t xml:space="preserve"> </w:t>
      </w:r>
      <w:r>
        <w:rPr>
          <w:rFonts w:ascii="Times New Roman" w:hAnsi="Times New Roman" w:cs="Times New Roman" w:hint="eastAsia"/>
          <w:sz w:val="18"/>
          <w:szCs w:val="18"/>
        </w:rPr>
        <w:t>(</w:t>
      </w:r>
      <w:r w:rsidR="0075695C" w:rsidRPr="0075695C">
        <w:rPr>
          <w:rFonts w:ascii="Times New Roman" w:hAnsi="Times New Roman" w:cs="Times New Roman" w:hint="eastAsia"/>
          <w:sz w:val="18"/>
          <w:szCs w:val="18"/>
        </w:rPr>
        <w:t>corresponding author</w:t>
      </w:r>
      <w:r>
        <w:rPr>
          <w:rFonts w:ascii="Times New Roman" w:hAnsi="Times New Roman" w:cs="Times New Roman" w:hint="eastAsia"/>
          <w:sz w:val="18"/>
          <w:szCs w:val="18"/>
        </w:rPr>
        <w:t>)</w:t>
      </w:r>
    </w:p>
    <w:p w14:paraId="37A169C2" w14:textId="7355858A" w:rsidR="009A2F91" w:rsidRDefault="009A2F91" w:rsidP="009A2F91">
      <w:pPr>
        <w:spacing w:after="40"/>
        <w:jc w:val="center"/>
        <w:rPr>
          <w:rFonts w:ascii="Times New Roman" w:hAnsi="Times New Roman" w:cs="Times New Roman" w:hint="eastAsia"/>
          <w:sz w:val="18"/>
          <w:szCs w:val="18"/>
        </w:rPr>
      </w:pPr>
      <w:r>
        <w:rPr>
          <w:rFonts w:ascii="Times New Roman" w:hAnsi="Times New Roman" w:cs="Times New Roman"/>
          <w:snapToGrid w:val="0"/>
          <w:sz w:val="18"/>
          <w:szCs w:val="18"/>
          <w:vertAlign w:val="superscript"/>
        </w:rPr>
        <w:t>1</w:t>
      </w:r>
      <w:r w:rsidR="00586C15">
        <w:rPr>
          <w:rFonts w:ascii="Times New Roman" w:hAnsi="Times New Roman" w:cs="Times New Roman" w:hint="eastAsia"/>
          <w:snapToGrid w:val="0"/>
          <w:sz w:val="18"/>
          <w:szCs w:val="18"/>
        </w:rPr>
        <w:t>Baotou Teachers</w:t>
      </w:r>
      <w:r w:rsidR="00586C15">
        <w:rPr>
          <w:rFonts w:ascii="Times New Roman" w:hAnsi="Times New Roman" w:cs="Times New Roman"/>
          <w:snapToGrid w:val="0"/>
          <w:sz w:val="18"/>
          <w:szCs w:val="18"/>
        </w:rPr>
        <w:t>’</w:t>
      </w:r>
      <w:r w:rsidR="00586C15">
        <w:rPr>
          <w:rFonts w:ascii="Times New Roman" w:hAnsi="Times New Roman" w:cs="Times New Roman" w:hint="eastAsia"/>
          <w:snapToGrid w:val="0"/>
          <w:sz w:val="18"/>
          <w:szCs w:val="18"/>
        </w:rPr>
        <w:t xml:space="preserve"> </w:t>
      </w:r>
      <w:r w:rsidR="0075695C">
        <w:rPr>
          <w:rFonts w:ascii="Times New Roman" w:hAnsi="Times New Roman" w:cs="Times New Roman" w:hint="eastAsia"/>
          <w:snapToGrid w:val="0"/>
          <w:sz w:val="18"/>
          <w:szCs w:val="18"/>
        </w:rPr>
        <w:t>College</w:t>
      </w:r>
      <w:r>
        <w:rPr>
          <w:rFonts w:ascii="Times New Roman" w:hAnsi="Times New Roman" w:cs="Times New Roman"/>
          <w:snapToGrid w:val="0"/>
          <w:sz w:val="18"/>
          <w:szCs w:val="18"/>
        </w:rPr>
        <w:t>，</w:t>
      </w:r>
      <w:r w:rsidR="0075695C">
        <w:rPr>
          <w:rFonts w:ascii="Times New Roman" w:hAnsi="Times New Roman" w:cs="Times New Roman" w:hint="eastAsia"/>
          <w:snapToGrid w:val="0"/>
          <w:sz w:val="18"/>
          <w:szCs w:val="18"/>
        </w:rPr>
        <w:t>Baotou</w:t>
      </w:r>
      <w:r>
        <w:rPr>
          <w:rFonts w:ascii="Times New Roman" w:hAnsi="Times New Roman" w:cs="Times New Roman"/>
          <w:snapToGrid w:val="0"/>
          <w:sz w:val="18"/>
          <w:szCs w:val="18"/>
        </w:rPr>
        <w:t>，</w:t>
      </w:r>
      <w:r w:rsidR="0075695C">
        <w:rPr>
          <w:rFonts w:ascii="Times New Roman" w:hAnsi="Times New Roman" w:cs="Times New Roman" w:hint="eastAsia"/>
          <w:snapToGrid w:val="0"/>
          <w:sz w:val="18"/>
          <w:szCs w:val="18"/>
        </w:rPr>
        <w:t>Inner Mongolia</w:t>
      </w:r>
      <w:r>
        <w:rPr>
          <w:rFonts w:ascii="Times New Roman" w:hAnsi="Times New Roman" w:cs="Times New Roman"/>
          <w:snapToGrid w:val="0"/>
          <w:sz w:val="18"/>
          <w:szCs w:val="18"/>
        </w:rPr>
        <w:t>，</w:t>
      </w:r>
      <w:r w:rsidR="0075695C">
        <w:rPr>
          <w:rFonts w:ascii="Times New Roman" w:hAnsi="Times New Roman" w:cs="Times New Roman" w:hint="eastAsia"/>
          <w:snapToGrid w:val="0"/>
          <w:sz w:val="18"/>
          <w:szCs w:val="18"/>
        </w:rPr>
        <w:t>China</w:t>
      </w:r>
    </w:p>
    <w:p w14:paraId="466309D3" w14:textId="0DD03E4C" w:rsidR="009A2F91" w:rsidRDefault="009A2F91" w:rsidP="009A2F91">
      <w:pPr>
        <w:spacing w:after="40"/>
        <w:jc w:val="center"/>
        <w:rPr>
          <w:rFonts w:ascii="Times New Roman" w:hAnsi="Times New Roman" w:cs="Times New Roman"/>
          <w:sz w:val="18"/>
          <w:szCs w:val="18"/>
        </w:rPr>
      </w:pPr>
      <w:r>
        <w:rPr>
          <w:rFonts w:ascii="Times New Roman" w:hAnsi="Times New Roman" w:cs="Times New Roman"/>
          <w:sz w:val="18"/>
          <w:szCs w:val="18"/>
          <w:vertAlign w:val="superscript"/>
        </w:rPr>
        <w:t>a</w:t>
      </w:r>
      <w:r>
        <w:rPr>
          <w:rFonts w:ascii="Times New Roman" w:hAnsi="Times New Roman" w:cs="Times New Roman"/>
          <w:sz w:val="18"/>
          <w:szCs w:val="18"/>
        </w:rPr>
        <w:t xml:space="preserve">e-mail: </w:t>
      </w:r>
      <w:r w:rsidR="00586C15">
        <w:rPr>
          <w:rFonts w:ascii="Times New Roman" w:hAnsi="Times New Roman" w:cs="Times New Roman" w:hint="eastAsia"/>
          <w:sz w:val="18"/>
          <w:szCs w:val="18"/>
        </w:rPr>
        <w:t>fzt06011996</w:t>
      </w:r>
      <w:r>
        <w:rPr>
          <w:rFonts w:ascii="Times New Roman" w:hAnsi="Times New Roman" w:cs="Times New Roman"/>
          <w:sz w:val="18"/>
          <w:szCs w:val="18"/>
        </w:rPr>
        <w:t>@163.com</w:t>
      </w:r>
    </w:p>
    <w:p w14:paraId="68AE805E" w14:textId="77777777" w:rsidR="009A2F91" w:rsidRPr="004D7210" w:rsidRDefault="009A2F91" w:rsidP="009A2F91">
      <w:pPr>
        <w:spacing w:after="40"/>
        <w:jc w:val="center"/>
        <w:rPr>
          <w:rFonts w:ascii="Times New Roman" w:hAnsi="Times New Roman" w:cs="Times New Roman" w:hint="eastAsia"/>
          <w:sz w:val="18"/>
          <w:szCs w:val="18"/>
        </w:rPr>
      </w:pPr>
    </w:p>
    <w:p w14:paraId="46F8E7ED" w14:textId="093B5C07" w:rsidR="009A2F91" w:rsidRPr="004D7210" w:rsidRDefault="00586C15" w:rsidP="009A2F91">
      <w:pPr>
        <w:spacing w:after="40"/>
        <w:jc w:val="center"/>
        <w:rPr>
          <w:rFonts w:ascii="Times New Roman" w:hAnsi="Times New Roman" w:cs="Times New Roman"/>
          <w:sz w:val="18"/>
          <w:szCs w:val="18"/>
        </w:rPr>
      </w:pPr>
      <w:proofErr w:type="spellStart"/>
      <w:r>
        <w:rPr>
          <w:rFonts w:ascii="Times New Roman" w:hAnsi="Times New Roman" w:cs="Times New Roman" w:hint="eastAsia"/>
          <w:sz w:val="18"/>
          <w:szCs w:val="18"/>
        </w:rPr>
        <w:t>Axida</w:t>
      </w:r>
      <w:proofErr w:type="spellEnd"/>
      <w:r>
        <w:rPr>
          <w:rFonts w:ascii="Times New Roman" w:hAnsi="Times New Roman" w:cs="Times New Roman" w:hint="eastAsia"/>
          <w:sz w:val="18"/>
          <w:szCs w:val="18"/>
        </w:rPr>
        <w:t xml:space="preserve"> Shan</w:t>
      </w:r>
      <w:r w:rsidR="009A2F91" w:rsidRPr="004D7210">
        <w:rPr>
          <w:rFonts w:ascii="Times New Roman" w:hAnsi="Times New Roman" w:cs="Times New Roman"/>
          <w:sz w:val="18"/>
          <w:szCs w:val="18"/>
          <w:vertAlign w:val="superscript"/>
        </w:rPr>
        <w:t>2,b</w:t>
      </w:r>
    </w:p>
    <w:p w14:paraId="1A3C68A7" w14:textId="093EA4BB" w:rsidR="009A2F91" w:rsidRPr="004D7210" w:rsidRDefault="009A2F91" w:rsidP="009A2F91">
      <w:pPr>
        <w:spacing w:after="40"/>
        <w:jc w:val="center"/>
        <w:rPr>
          <w:rFonts w:ascii="Times New Roman" w:hAnsi="Times New Roman" w:cs="Times New Roman"/>
          <w:sz w:val="18"/>
          <w:szCs w:val="18"/>
        </w:rPr>
      </w:pPr>
      <w:r w:rsidRPr="004D7210">
        <w:rPr>
          <w:rFonts w:ascii="Times New Roman" w:hAnsi="Times New Roman" w:cs="Times New Roman"/>
          <w:snapToGrid w:val="0"/>
          <w:sz w:val="18"/>
          <w:szCs w:val="18"/>
          <w:vertAlign w:val="superscript"/>
        </w:rPr>
        <w:t>2</w:t>
      </w:r>
      <w:r w:rsidR="0075695C" w:rsidRPr="0075695C">
        <w:rPr>
          <w:rFonts w:ascii="Times New Roman" w:hAnsi="Times New Roman" w:cs="Times New Roman" w:hint="eastAsia"/>
          <w:snapToGrid w:val="0"/>
          <w:sz w:val="18"/>
          <w:szCs w:val="18"/>
        </w:rPr>
        <w:t xml:space="preserve"> </w:t>
      </w:r>
      <w:r w:rsidR="0075695C">
        <w:rPr>
          <w:rFonts w:ascii="Times New Roman" w:hAnsi="Times New Roman" w:cs="Times New Roman" w:hint="eastAsia"/>
          <w:snapToGrid w:val="0"/>
          <w:sz w:val="18"/>
          <w:szCs w:val="18"/>
        </w:rPr>
        <w:t>Baotou Teachers</w:t>
      </w:r>
      <w:r w:rsidR="0075695C">
        <w:rPr>
          <w:rFonts w:ascii="Times New Roman" w:hAnsi="Times New Roman" w:cs="Times New Roman"/>
          <w:snapToGrid w:val="0"/>
          <w:sz w:val="18"/>
          <w:szCs w:val="18"/>
        </w:rPr>
        <w:t>’</w:t>
      </w:r>
      <w:r w:rsidR="0075695C">
        <w:rPr>
          <w:rFonts w:ascii="Times New Roman" w:hAnsi="Times New Roman" w:cs="Times New Roman" w:hint="eastAsia"/>
          <w:snapToGrid w:val="0"/>
          <w:sz w:val="18"/>
          <w:szCs w:val="18"/>
        </w:rPr>
        <w:t xml:space="preserve"> College</w:t>
      </w:r>
      <w:r w:rsidR="0075695C">
        <w:rPr>
          <w:rFonts w:ascii="Times New Roman" w:hAnsi="Times New Roman" w:cs="Times New Roman"/>
          <w:snapToGrid w:val="0"/>
          <w:sz w:val="18"/>
          <w:szCs w:val="18"/>
        </w:rPr>
        <w:t>，</w:t>
      </w:r>
      <w:r w:rsidR="0075695C">
        <w:rPr>
          <w:rFonts w:ascii="Times New Roman" w:hAnsi="Times New Roman" w:cs="Times New Roman" w:hint="eastAsia"/>
          <w:snapToGrid w:val="0"/>
          <w:sz w:val="18"/>
          <w:szCs w:val="18"/>
        </w:rPr>
        <w:t>Baotou</w:t>
      </w:r>
      <w:r w:rsidR="0075695C">
        <w:rPr>
          <w:rFonts w:ascii="Times New Roman" w:hAnsi="Times New Roman" w:cs="Times New Roman"/>
          <w:snapToGrid w:val="0"/>
          <w:sz w:val="18"/>
          <w:szCs w:val="18"/>
        </w:rPr>
        <w:t>，</w:t>
      </w:r>
      <w:r w:rsidR="0075695C">
        <w:rPr>
          <w:rFonts w:ascii="Times New Roman" w:hAnsi="Times New Roman" w:cs="Times New Roman" w:hint="eastAsia"/>
          <w:snapToGrid w:val="0"/>
          <w:sz w:val="18"/>
          <w:szCs w:val="18"/>
        </w:rPr>
        <w:t>Inner Mongolia</w:t>
      </w:r>
      <w:r w:rsidR="0075695C">
        <w:rPr>
          <w:rFonts w:ascii="Times New Roman" w:hAnsi="Times New Roman" w:cs="Times New Roman"/>
          <w:snapToGrid w:val="0"/>
          <w:sz w:val="18"/>
          <w:szCs w:val="18"/>
        </w:rPr>
        <w:t>，</w:t>
      </w:r>
      <w:r w:rsidR="0075695C">
        <w:rPr>
          <w:rFonts w:ascii="Times New Roman" w:hAnsi="Times New Roman" w:cs="Times New Roman" w:hint="eastAsia"/>
          <w:snapToGrid w:val="0"/>
          <w:sz w:val="18"/>
          <w:szCs w:val="18"/>
        </w:rPr>
        <w:t>China</w:t>
      </w:r>
    </w:p>
    <w:p w14:paraId="008B79B7" w14:textId="201900F6" w:rsidR="009A2F91" w:rsidRPr="004D7210" w:rsidRDefault="009A2F91" w:rsidP="009A2F91">
      <w:pPr>
        <w:spacing w:after="40"/>
        <w:jc w:val="center"/>
        <w:rPr>
          <w:rFonts w:ascii="Times New Roman" w:hAnsi="Times New Roman" w:cs="Times New Roman"/>
          <w:sz w:val="18"/>
          <w:szCs w:val="18"/>
        </w:rPr>
      </w:pPr>
      <w:r w:rsidRPr="004D7210">
        <w:rPr>
          <w:rFonts w:ascii="Times New Roman" w:hAnsi="Times New Roman" w:cs="Times New Roman"/>
          <w:sz w:val="18"/>
          <w:szCs w:val="18"/>
          <w:vertAlign w:val="superscript"/>
        </w:rPr>
        <w:t>b</w:t>
      </w:r>
      <w:r w:rsidRPr="004D7210">
        <w:rPr>
          <w:rFonts w:ascii="Times New Roman" w:hAnsi="Times New Roman" w:cs="Times New Roman"/>
          <w:sz w:val="18"/>
          <w:szCs w:val="18"/>
        </w:rPr>
        <w:t>e-mail: XXXX@163.com</w:t>
      </w:r>
    </w:p>
    <w:p w14:paraId="58B8B9F5" w14:textId="77777777" w:rsidR="009A2F91" w:rsidRPr="004D7210" w:rsidRDefault="009A2F91" w:rsidP="009A2F91">
      <w:pPr>
        <w:spacing w:after="40"/>
        <w:jc w:val="center"/>
        <w:rPr>
          <w:rFonts w:ascii="Times New Roman" w:hAnsi="Times New Roman" w:cs="Times New Roman" w:hint="eastAsia"/>
          <w:sz w:val="18"/>
          <w:szCs w:val="18"/>
        </w:rPr>
      </w:pPr>
    </w:p>
    <w:p w14:paraId="2577A898" w14:textId="34513FB0" w:rsidR="009A2F91" w:rsidRDefault="009A2F91" w:rsidP="009A2F91">
      <w:pPr>
        <w:jc w:val="center"/>
        <w:rPr>
          <w:rFonts w:hint="eastAsia"/>
        </w:rPr>
        <w:sectPr w:rsidR="009A2F91" w:rsidSect="003E697F">
          <w:type w:val="continuous"/>
          <w:pgSz w:w="12242" w:h="15842"/>
          <w:pgMar w:top="1077" w:right="890" w:bottom="1440" w:left="890" w:header="851" w:footer="992" w:gutter="0"/>
          <w:cols w:num="2" w:space="756"/>
          <w:docGrid w:linePitch="312"/>
        </w:sectPr>
      </w:pPr>
    </w:p>
    <w:p w14:paraId="7A8B893F" w14:textId="77777777" w:rsidR="009A2F91" w:rsidRDefault="009A2F91" w:rsidP="009A2F91">
      <w:pPr>
        <w:jc w:val="center"/>
        <w:rPr>
          <w:rFonts w:ascii="Times New Roman" w:hAnsi="Times New Roman" w:cs="Times New Roman" w:hint="eastAsia"/>
          <w:b/>
          <w:bCs/>
          <w:sz w:val="20"/>
          <w:szCs w:val="20"/>
        </w:rPr>
      </w:pPr>
    </w:p>
    <w:p w14:paraId="510584D4" w14:textId="77777777" w:rsidR="009A2F91" w:rsidRDefault="009A2F91" w:rsidP="009A2F91">
      <w:pPr>
        <w:rPr>
          <w:rFonts w:ascii="Times New Roman" w:hAnsi="Times New Roman" w:cs="Times New Roman"/>
          <w:b/>
          <w:bCs/>
          <w:sz w:val="20"/>
          <w:szCs w:val="20"/>
        </w:rPr>
      </w:pPr>
    </w:p>
    <w:p w14:paraId="5BC5903B" w14:textId="77777777" w:rsidR="009A2F91" w:rsidRDefault="009A2F91" w:rsidP="009A2F91">
      <w:pPr>
        <w:rPr>
          <w:rFonts w:ascii="Times New Roman" w:hAnsi="Times New Roman" w:cs="Times New Roman"/>
          <w:b/>
          <w:bCs/>
          <w:sz w:val="20"/>
          <w:szCs w:val="20"/>
        </w:rPr>
        <w:sectPr w:rsidR="009A2F91" w:rsidSect="003E697F">
          <w:type w:val="continuous"/>
          <w:pgSz w:w="12242" w:h="15842"/>
          <w:pgMar w:top="1077" w:right="890" w:bottom="1440" w:left="890" w:header="851" w:footer="992" w:gutter="0"/>
          <w:cols w:space="425"/>
          <w:docGrid w:linePitch="312"/>
        </w:sectPr>
      </w:pPr>
    </w:p>
    <w:p w14:paraId="4B2196B5" w14:textId="3373E9BE" w:rsidR="00BB1DE7" w:rsidRPr="00BB1DE7" w:rsidRDefault="0075695C" w:rsidP="00BB1DE7">
      <w:pPr>
        <w:spacing w:after="200"/>
        <w:ind w:firstLine="272"/>
        <w:rPr>
          <w:rFonts w:ascii="Times New Roman" w:hAnsi="Times New Roman" w:cs="Times New Roman" w:hint="eastAsia"/>
          <w:b/>
          <w:bCs/>
          <w:sz w:val="18"/>
          <w:szCs w:val="18"/>
        </w:rPr>
      </w:pPr>
      <w:r>
        <w:rPr>
          <w:rFonts w:ascii="Times New Roman" w:hAnsi="Times New Roman" w:cs="Times New Roman" w:hint="eastAsia"/>
          <w:b/>
          <w:bCs/>
          <w:sz w:val="18"/>
          <w:szCs w:val="18"/>
        </w:rPr>
        <w:t>Abstract</w:t>
      </w:r>
      <w:r w:rsidRPr="0075695C">
        <w:rPr>
          <w:rFonts w:ascii="Times New Roman" w:hAnsi="Times New Roman" w:cs="Times New Roman" w:hint="eastAsia"/>
          <w:b/>
          <w:bCs/>
          <w:sz w:val="18"/>
          <w:szCs w:val="18"/>
        </w:rPr>
        <w:t>—</w:t>
      </w:r>
      <w:r w:rsidR="00BB1DE7" w:rsidRPr="00BB1DE7">
        <w:rPr>
          <w:rFonts w:ascii="Times New Roman" w:hAnsi="Times New Roman" w:cs="Times New Roman" w:hint="eastAsia"/>
          <w:b/>
          <w:bCs/>
          <w:sz w:val="18"/>
          <w:szCs w:val="18"/>
        </w:rPr>
        <w:t>Semantic communication aims to improve the efficiency of data transmission by focusing on the meaning of information rather than exact signal reconstruction. This paper proposes an SNR-based adaptive semantic communication system that dynamically adjusts the encoding strategy based on the channel conditions. Specifically, we employ a deep neural encoder-decoder architecture that selectively applies compression and denoising depending on the SNR level. For high-SNR scenarios, raw data is transmitted directly with minimal processing, while in low-SNR conditions, a learned encoder-decoder pipeline enhances robustness by performing lossy compression and semantic-aware denoising.</w:t>
      </w:r>
    </w:p>
    <w:p w14:paraId="453B11C2" w14:textId="629F7B56" w:rsidR="009A2F91" w:rsidRDefault="00BB1DE7" w:rsidP="00BB1DE7">
      <w:pPr>
        <w:spacing w:after="200"/>
        <w:ind w:firstLine="272"/>
        <w:rPr>
          <w:rFonts w:ascii="Times New Roman" w:hAnsi="Times New Roman" w:cs="Times New Roman"/>
          <w:b/>
          <w:bCs/>
          <w:sz w:val="18"/>
          <w:szCs w:val="18"/>
        </w:rPr>
      </w:pPr>
      <w:r w:rsidRPr="00BB1DE7">
        <w:rPr>
          <w:rFonts w:ascii="Times New Roman" w:hAnsi="Times New Roman" w:cs="Times New Roman" w:hint="eastAsia"/>
          <w:b/>
          <w:bCs/>
          <w:sz w:val="18"/>
          <w:szCs w:val="18"/>
        </w:rPr>
        <w:t xml:space="preserve">We conduct extensive experiments on both the MNIST and CIFAR-10 datasets to evaluate the effectiveness of the proposed method across different data complexities and semantic tasks. On MNIST, the system achieves improved classification accuracy under noisy channel conditions by adaptively switching between transmission strategies. For the more challenging CIFAR-10 dataset, we integrate a RED-CNN autoencoder with a </w:t>
      </w:r>
      <w:proofErr w:type="spellStart"/>
      <w:r w:rsidRPr="00BB1DE7">
        <w:rPr>
          <w:rFonts w:ascii="Times New Roman" w:hAnsi="Times New Roman" w:cs="Times New Roman" w:hint="eastAsia"/>
          <w:b/>
          <w:bCs/>
          <w:sz w:val="18"/>
          <w:szCs w:val="18"/>
        </w:rPr>
        <w:t>GoogleNet</w:t>
      </w:r>
      <w:proofErr w:type="spellEnd"/>
      <w:r w:rsidRPr="00BB1DE7">
        <w:rPr>
          <w:rFonts w:ascii="Times New Roman" w:hAnsi="Times New Roman" w:cs="Times New Roman" w:hint="eastAsia"/>
          <w:b/>
          <w:bCs/>
          <w:sz w:val="18"/>
          <w:szCs w:val="18"/>
        </w:rPr>
        <w:t xml:space="preserve"> classifier and evaluate performance under varying compression rates and SNR values. The results show that the adaptive system maintains semantic consistency and classification performance while reducing bandwidth usage and mitigating the effects of noise. Our findings demonstrate the advantages of SNR-aware semantic communication in improving robustness and efficiency across diverse data domains and channel conditions.</w:t>
      </w:r>
    </w:p>
    <w:p w14:paraId="06250FA7" w14:textId="60B1DC2F" w:rsidR="009A2F91" w:rsidRDefault="0075695C" w:rsidP="009A2F91">
      <w:pPr>
        <w:spacing w:after="120"/>
        <w:ind w:firstLine="272"/>
        <w:rPr>
          <w:rFonts w:ascii="Times New Roman" w:hAnsi="Times New Roman" w:cs="Times New Roman"/>
          <w:b/>
          <w:bCs/>
          <w:sz w:val="18"/>
          <w:szCs w:val="18"/>
        </w:rPr>
      </w:pPr>
      <w:r w:rsidRPr="0075695C">
        <w:rPr>
          <w:rFonts w:ascii="Times New Roman" w:hAnsi="Times New Roman" w:cs="Times New Roman"/>
          <w:b/>
          <w:bCs/>
          <w:sz w:val="18"/>
          <w:szCs w:val="18"/>
        </w:rPr>
        <w:t>Index Terms—Semantic communication, adaptive encoding, SNR, deep learning, MNIST,</w:t>
      </w:r>
      <w:r w:rsidR="00BB1DE7">
        <w:rPr>
          <w:rFonts w:ascii="Times New Roman" w:hAnsi="Times New Roman" w:cs="Times New Roman" w:hint="eastAsia"/>
          <w:b/>
          <w:bCs/>
          <w:sz w:val="18"/>
          <w:szCs w:val="18"/>
        </w:rPr>
        <w:t xml:space="preserve"> </w:t>
      </w:r>
      <w:r w:rsidR="00BB1DE7" w:rsidRPr="00BB1DE7">
        <w:rPr>
          <w:rFonts w:ascii="Times New Roman" w:hAnsi="Times New Roman" w:cs="Times New Roman" w:hint="eastAsia"/>
          <w:b/>
          <w:bCs/>
          <w:sz w:val="18"/>
          <w:szCs w:val="18"/>
        </w:rPr>
        <w:t>CIFAR-10</w:t>
      </w:r>
      <w:r w:rsidR="00BB1DE7">
        <w:rPr>
          <w:rFonts w:ascii="Times New Roman" w:hAnsi="Times New Roman" w:cs="Times New Roman" w:hint="eastAsia"/>
          <w:b/>
          <w:bCs/>
          <w:sz w:val="18"/>
          <w:szCs w:val="18"/>
        </w:rPr>
        <w:t>,</w:t>
      </w:r>
      <w:r w:rsidRPr="0075695C">
        <w:rPr>
          <w:rFonts w:ascii="Times New Roman" w:hAnsi="Times New Roman" w:cs="Times New Roman"/>
          <w:b/>
          <w:bCs/>
          <w:sz w:val="18"/>
          <w:szCs w:val="18"/>
        </w:rPr>
        <w:t xml:space="preserve"> PSNR, neural codec</w:t>
      </w:r>
      <w:r w:rsidRPr="0075695C">
        <w:rPr>
          <w:rFonts w:ascii="Times New Roman" w:hAnsi="Times New Roman" w:cs="Times New Roman"/>
          <w:b/>
          <w:bCs/>
          <w:sz w:val="18"/>
          <w:szCs w:val="18"/>
        </w:rPr>
        <w:t xml:space="preserve"> </w:t>
      </w:r>
    </w:p>
    <w:p w14:paraId="56D63AC8" w14:textId="64FAFEC5" w:rsidR="009A2F91" w:rsidRDefault="009A2F91" w:rsidP="009A2F91">
      <w:pPr>
        <w:spacing w:before="160" w:after="80"/>
        <w:jc w:val="center"/>
        <w:rPr>
          <w:rFonts w:ascii="Times New Roman" w:hAnsi="Times New Roman" w:cs="Times New Roman"/>
          <w:sz w:val="20"/>
          <w:szCs w:val="20"/>
        </w:rPr>
      </w:pPr>
      <w:r>
        <w:rPr>
          <w:rFonts w:ascii="Times New Roman" w:hAnsi="Times New Roman" w:cs="Times New Roman"/>
          <w:sz w:val="20"/>
          <w:szCs w:val="20"/>
        </w:rPr>
        <w:t xml:space="preserve">I. </w:t>
      </w:r>
      <w:r w:rsidR="00CD08B1">
        <w:rPr>
          <w:rFonts w:ascii="Times New Roman" w:hAnsi="Times New Roman" w:cs="Times New Roman" w:hint="eastAsia"/>
          <w:sz w:val="20"/>
          <w:szCs w:val="20"/>
        </w:rPr>
        <w:t>Introduction</w:t>
      </w:r>
    </w:p>
    <w:p w14:paraId="74FDF1A9" w14:textId="76376972" w:rsidR="00CD08B1" w:rsidRPr="00CD08B1" w:rsidRDefault="00CD08B1" w:rsidP="00CD08B1">
      <w:pPr>
        <w:spacing w:after="120" w:line="228" w:lineRule="auto"/>
        <w:ind w:firstLine="289"/>
        <w:rPr>
          <w:rFonts w:ascii="Times New Roman" w:hAnsi="Times New Roman" w:cs="Times New Roman" w:hint="eastAsia"/>
          <w:sz w:val="20"/>
          <w:szCs w:val="20"/>
        </w:rPr>
      </w:pPr>
      <w:r w:rsidRPr="00CD08B1">
        <w:rPr>
          <w:rFonts w:ascii="Times New Roman" w:hAnsi="Times New Roman" w:cs="Times New Roman" w:hint="eastAsia"/>
          <w:sz w:val="20"/>
          <w:szCs w:val="20"/>
        </w:rPr>
        <w:t>Conventional communication systems prioritize exact bit reconstruction. Semantic communication, in contrast, aims to preserve the transmitted meaning, allowing for lossy yet meaningful reconstructions. With the growing relevance of intelligent edge devices and noisy wireless environments, there is a pressing need for communication systems that can adapt to varying channel conditions, particularly the signal-to-noise ratio (SNR).</w:t>
      </w:r>
    </w:p>
    <w:p w14:paraId="4E241A28" w14:textId="56775719" w:rsidR="00CD08B1" w:rsidRPr="00CD08B1" w:rsidRDefault="00CD08B1" w:rsidP="00CD08B1">
      <w:pPr>
        <w:spacing w:after="120" w:line="228" w:lineRule="auto"/>
        <w:ind w:firstLine="289"/>
        <w:rPr>
          <w:rFonts w:ascii="Times New Roman" w:hAnsi="Times New Roman" w:cs="Times New Roman" w:hint="eastAsia"/>
          <w:sz w:val="20"/>
          <w:szCs w:val="20"/>
        </w:rPr>
      </w:pPr>
      <w:r w:rsidRPr="00CD08B1">
        <w:rPr>
          <w:rFonts w:ascii="Times New Roman" w:hAnsi="Times New Roman" w:cs="Times New Roman" w:hint="eastAsia"/>
          <w:sz w:val="20"/>
          <w:szCs w:val="20"/>
        </w:rPr>
        <w:t xml:space="preserve">In this paper, we explore </w:t>
      </w:r>
      <w:r>
        <w:rPr>
          <w:rFonts w:ascii="Times New Roman" w:hAnsi="Times New Roman" w:cs="Times New Roman"/>
          <w:sz w:val="20"/>
          <w:szCs w:val="20"/>
        </w:rPr>
        <w:t>“</w:t>
      </w:r>
      <w:r w:rsidRPr="00CD08B1">
        <w:rPr>
          <w:rFonts w:ascii="Times New Roman" w:hAnsi="Times New Roman" w:cs="Times New Roman" w:hint="eastAsia"/>
          <w:sz w:val="20"/>
          <w:szCs w:val="20"/>
        </w:rPr>
        <w:t>SNR-based adaptive semantic communication</w:t>
      </w:r>
      <w:r>
        <w:rPr>
          <w:rFonts w:ascii="Times New Roman" w:hAnsi="Times New Roman" w:cs="Times New Roman"/>
          <w:sz w:val="20"/>
          <w:szCs w:val="20"/>
        </w:rPr>
        <w:t>”</w:t>
      </w:r>
      <w:r w:rsidRPr="00CD08B1">
        <w:rPr>
          <w:rFonts w:ascii="Times New Roman" w:hAnsi="Times New Roman" w:cs="Times New Roman" w:hint="eastAsia"/>
          <w:sz w:val="20"/>
          <w:szCs w:val="20"/>
        </w:rPr>
        <w:t>, where an autoencoder dynamically adjusts its behavior based on the prevailing SNR conditions. For high-SNR scenarios, direct transmission with minimal processing is sufficient to preserve semantic integrity. In contrast, under low-SNR conditions, more sophisticated processing is necessary</w:t>
      </w:r>
      <w:r w:rsidRPr="00CD08B1">
        <w:rPr>
          <w:rFonts w:ascii="Times New Roman" w:hAnsi="Times New Roman" w:cs="Times New Roman" w:hint="eastAsia"/>
          <w:sz w:val="20"/>
          <w:szCs w:val="20"/>
        </w:rPr>
        <w:t>—</w:t>
      </w:r>
      <w:r w:rsidRPr="00CD08B1">
        <w:rPr>
          <w:rFonts w:ascii="Times New Roman" w:hAnsi="Times New Roman" w:cs="Times New Roman" w:hint="eastAsia"/>
          <w:sz w:val="20"/>
          <w:szCs w:val="20"/>
        </w:rPr>
        <w:t>deep learning-based encoding, compression, and denoising become essential to maintain semantic fidelity.</w:t>
      </w:r>
    </w:p>
    <w:p w14:paraId="7399DE93" w14:textId="53D57CE6" w:rsidR="009A2F91" w:rsidRPr="000420AF" w:rsidRDefault="00CD08B1" w:rsidP="00CD08B1">
      <w:pPr>
        <w:spacing w:after="120" w:line="228" w:lineRule="auto"/>
        <w:ind w:firstLine="289"/>
        <w:rPr>
          <w:rFonts w:ascii="Times New Roman" w:hAnsi="Times New Roman" w:cs="Times New Roman"/>
        </w:rPr>
      </w:pPr>
      <w:r w:rsidRPr="00CD08B1">
        <w:rPr>
          <w:rFonts w:ascii="Times New Roman" w:hAnsi="Times New Roman" w:cs="Times New Roman" w:hint="eastAsia"/>
          <w:sz w:val="20"/>
          <w:szCs w:val="20"/>
        </w:rPr>
        <w:t xml:space="preserve">We first implement this framework using the MNIST dataset, leveraging a lightweight neural encoder-decoder pipeline to assess classification accuracy and peak signal-to-noise ratio (PSNR) under varying SNR levels. To further evaluate the scalability and robustness of the proposed method, we extend our experiments to the more complex CIFAR-10 dataset. In this setting, we integrate a RED-CNN-based autoencoder with a </w:t>
      </w:r>
      <w:proofErr w:type="spellStart"/>
      <w:r w:rsidRPr="00CD08B1">
        <w:rPr>
          <w:rFonts w:ascii="Times New Roman" w:hAnsi="Times New Roman" w:cs="Times New Roman" w:hint="eastAsia"/>
          <w:sz w:val="20"/>
          <w:szCs w:val="20"/>
        </w:rPr>
        <w:t>GoogleNet</w:t>
      </w:r>
      <w:proofErr w:type="spellEnd"/>
      <w:r w:rsidRPr="00CD08B1">
        <w:rPr>
          <w:rFonts w:ascii="Times New Roman" w:hAnsi="Times New Roman" w:cs="Times New Roman" w:hint="eastAsia"/>
          <w:sz w:val="20"/>
          <w:szCs w:val="20"/>
        </w:rPr>
        <w:t xml:space="preserve"> classifier and analyze the system's performance under different compression ratios and SNR conditions. This allows us to assess the effectiveness of adaptive semantic communication across both low- and high-dimensional visual data. Our results show that the proposed adaptive strategy improves both perceptual quality and task-oriented performance, particularly in noisy environments where traditional methods struggle.</w:t>
      </w:r>
    </w:p>
    <w:p w14:paraId="37A9271F" w14:textId="310B55D5" w:rsidR="000420AF" w:rsidRDefault="000420AF" w:rsidP="000420AF">
      <w:pPr>
        <w:spacing w:before="160" w:after="80"/>
        <w:jc w:val="center"/>
        <w:rPr>
          <w:rFonts w:ascii="Times New Roman" w:hAnsi="Times New Roman" w:cs="Times New Roman"/>
          <w:sz w:val="20"/>
          <w:szCs w:val="20"/>
        </w:rPr>
      </w:pPr>
      <w:r>
        <w:rPr>
          <w:rFonts w:ascii="Times New Roman" w:hAnsi="Times New Roman" w:cs="Times New Roman"/>
          <w:sz w:val="20"/>
          <w:szCs w:val="20"/>
        </w:rPr>
        <w:t xml:space="preserve">II. </w:t>
      </w:r>
      <w:r>
        <w:rPr>
          <w:rFonts w:ascii="Times New Roman" w:hAnsi="Times New Roman" w:cs="Times New Roman" w:hint="eastAsia"/>
          <w:sz w:val="20"/>
          <w:szCs w:val="20"/>
        </w:rPr>
        <w:t>Related Work</w:t>
      </w:r>
    </w:p>
    <w:p w14:paraId="2CE126A0" w14:textId="77777777" w:rsidR="000420AF" w:rsidRPr="000420AF" w:rsidRDefault="000420AF" w:rsidP="000420AF">
      <w:pPr>
        <w:spacing w:after="120" w:line="228" w:lineRule="auto"/>
        <w:ind w:firstLine="289"/>
        <w:rPr>
          <w:rFonts w:ascii="Times New Roman" w:hAnsi="Times New Roman" w:cs="Times New Roman"/>
          <w:sz w:val="20"/>
          <w:szCs w:val="20"/>
        </w:rPr>
      </w:pPr>
      <w:r w:rsidRPr="000420AF">
        <w:rPr>
          <w:rFonts w:ascii="Times New Roman" w:hAnsi="Times New Roman" w:cs="Times New Roman"/>
          <w:sz w:val="20"/>
          <w:szCs w:val="20"/>
        </w:rPr>
        <w:t>Semantic communication has recently gained traction as a promising alternative to traditional Shannon-based paradigms, particularly in the context of intelligent systems and bandwidth-constrained environments. Inspired by the original vision of Shannon and Weaver [1], recent efforts aim to model and optimize communication systems based on semantic effectiveness rather than exact bit fidelity.</w:t>
      </w:r>
    </w:p>
    <w:p w14:paraId="54939992" w14:textId="77777777" w:rsidR="000420AF" w:rsidRPr="000420AF" w:rsidRDefault="000420AF" w:rsidP="000420AF">
      <w:pPr>
        <w:spacing w:after="120" w:line="228" w:lineRule="auto"/>
        <w:ind w:firstLine="289"/>
        <w:rPr>
          <w:rFonts w:ascii="Times New Roman" w:hAnsi="Times New Roman" w:cs="Times New Roman"/>
          <w:sz w:val="20"/>
          <w:szCs w:val="20"/>
        </w:rPr>
      </w:pPr>
      <w:r w:rsidRPr="000420AF">
        <w:rPr>
          <w:rFonts w:ascii="Times New Roman" w:hAnsi="Times New Roman" w:cs="Times New Roman"/>
          <w:sz w:val="20"/>
          <w:szCs w:val="20"/>
        </w:rPr>
        <w:t xml:space="preserve">Early works such as </w:t>
      </w:r>
      <w:proofErr w:type="spellStart"/>
      <w:r w:rsidRPr="000420AF">
        <w:rPr>
          <w:rFonts w:ascii="Times New Roman" w:hAnsi="Times New Roman" w:cs="Times New Roman"/>
          <w:sz w:val="20"/>
          <w:szCs w:val="20"/>
        </w:rPr>
        <w:t>DeepSC</w:t>
      </w:r>
      <w:proofErr w:type="spellEnd"/>
      <w:r w:rsidRPr="000420AF">
        <w:rPr>
          <w:rFonts w:ascii="Times New Roman" w:hAnsi="Times New Roman" w:cs="Times New Roman"/>
          <w:sz w:val="20"/>
          <w:szCs w:val="20"/>
        </w:rPr>
        <w:t xml:space="preserve"> [2] introduced end-to-end neural architectures for text-based semantic communication over noisy channels. These models learn to extract and transmit semantic representations that are robust to noise and compression. Extensions to vision tasks have explored image transmission using convolutional autoencoders with perceptual loss metrics [3][4].</w:t>
      </w:r>
    </w:p>
    <w:p w14:paraId="3D7760E3" w14:textId="77777777" w:rsidR="000420AF" w:rsidRPr="000420AF" w:rsidRDefault="000420AF" w:rsidP="000420AF">
      <w:pPr>
        <w:spacing w:after="120" w:line="228" w:lineRule="auto"/>
        <w:ind w:firstLine="289"/>
        <w:rPr>
          <w:rFonts w:ascii="Times New Roman" w:hAnsi="Times New Roman" w:cs="Times New Roman"/>
          <w:sz w:val="20"/>
          <w:szCs w:val="20"/>
        </w:rPr>
      </w:pPr>
      <w:r w:rsidRPr="000420AF">
        <w:rPr>
          <w:rFonts w:ascii="Times New Roman" w:hAnsi="Times New Roman" w:cs="Times New Roman"/>
          <w:sz w:val="20"/>
          <w:szCs w:val="20"/>
        </w:rPr>
        <w:t>Several studies have proposed adapting transmission strategies to varying channel conditions. For example, Wang et al. [5] introduced a semantic-aware dynamic coding approach that adjusts transmission according to semantic importance and channel quality. Other works have explored reinforcement learning or attention-based strategies to selectively allocate resources for semantic tasks under constraints [6][7].</w:t>
      </w:r>
    </w:p>
    <w:p w14:paraId="27CCBF0E" w14:textId="77777777" w:rsidR="000420AF" w:rsidRPr="000420AF" w:rsidRDefault="000420AF" w:rsidP="000420AF">
      <w:pPr>
        <w:spacing w:after="120" w:line="228" w:lineRule="auto"/>
        <w:ind w:firstLine="289"/>
        <w:rPr>
          <w:rFonts w:ascii="Times New Roman" w:hAnsi="Times New Roman" w:cs="Times New Roman"/>
          <w:sz w:val="20"/>
          <w:szCs w:val="20"/>
        </w:rPr>
      </w:pPr>
      <w:r w:rsidRPr="000420AF">
        <w:rPr>
          <w:rFonts w:ascii="Times New Roman" w:hAnsi="Times New Roman" w:cs="Times New Roman"/>
          <w:sz w:val="20"/>
          <w:szCs w:val="20"/>
        </w:rPr>
        <w:t>In parallel, adaptive neural communication systems have emerged that incorporate channel state information into the learning pipeline. Lu et al. [8] provide a comprehensive survey of such semantics-empowered architectures, highlighting the role of adaptive coding, joint source-channel learning, and multi-task objectives.</w:t>
      </w:r>
    </w:p>
    <w:p w14:paraId="74CA46B6" w14:textId="77777777" w:rsidR="000420AF" w:rsidRPr="000420AF" w:rsidRDefault="000420AF" w:rsidP="000420AF">
      <w:pPr>
        <w:spacing w:after="120" w:line="228" w:lineRule="auto"/>
        <w:ind w:firstLine="289"/>
        <w:rPr>
          <w:rFonts w:ascii="Times New Roman" w:hAnsi="Times New Roman" w:cs="Times New Roman"/>
          <w:sz w:val="20"/>
          <w:szCs w:val="20"/>
        </w:rPr>
      </w:pPr>
      <w:r w:rsidRPr="000420AF">
        <w:rPr>
          <w:rFonts w:ascii="Times New Roman" w:hAnsi="Times New Roman" w:cs="Times New Roman"/>
          <w:sz w:val="20"/>
          <w:szCs w:val="20"/>
        </w:rPr>
        <w:t xml:space="preserve">However, many of these prior approaches are designed for </w:t>
      </w:r>
      <w:r w:rsidRPr="000420AF">
        <w:rPr>
          <w:rFonts w:ascii="Times New Roman" w:hAnsi="Times New Roman" w:cs="Times New Roman"/>
          <w:sz w:val="20"/>
          <w:szCs w:val="20"/>
        </w:rPr>
        <w:lastRenderedPageBreak/>
        <w:t xml:space="preserve">either fixed SNR settings or rely on coarse semantic feedback. Our work builds on this foundation by proposing a fine-grained, SNR-adaptive semantic communication system that dynamically adjusts compression and denoising operations based on real-time channel conditions. In addition to validating the approach on MNIST, we further demonstrate its scalability on CIFAR-10 using deep vision models such as </w:t>
      </w:r>
      <w:proofErr w:type="spellStart"/>
      <w:r w:rsidRPr="000420AF">
        <w:rPr>
          <w:rFonts w:ascii="Times New Roman" w:hAnsi="Times New Roman" w:cs="Times New Roman"/>
          <w:sz w:val="20"/>
          <w:szCs w:val="20"/>
        </w:rPr>
        <w:t>GoogleNet</w:t>
      </w:r>
      <w:proofErr w:type="spellEnd"/>
      <w:r w:rsidRPr="000420AF">
        <w:rPr>
          <w:rFonts w:ascii="Times New Roman" w:hAnsi="Times New Roman" w:cs="Times New Roman"/>
          <w:sz w:val="20"/>
          <w:szCs w:val="20"/>
        </w:rPr>
        <w:t xml:space="preserve"> and RED-CNN.</w:t>
      </w:r>
    </w:p>
    <w:p w14:paraId="34C44868" w14:textId="593C7BD8" w:rsidR="000420AF" w:rsidRDefault="000420AF" w:rsidP="000420AF">
      <w:pPr>
        <w:spacing w:before="160" w:after="80"/>
        <w:jc w:val="center"/>
        <w:rPr>
          <w:rFonts w:ascii="Times New Roman" w:hAnsi="Times New Roman" w:cs="Times New Roman" w:hint="eastAsia"/>
          <w:sz w:val="20"/>
          <w:szCs w:val="20"/>
        </w:rPr>
      </w:pPr>
      <w:r>
        <w:rPr>
          <w:rFonts w:ascii="Times New Roman" w:hAnsi="Times New Roman" w:cs="Times New Roman"/>
          <w:sz w:val="20"/>
          <w:szCs w:val="20"/>
        </w:rPr>
        <w:t>I</w:t>
      </w:r>
      <w:r w:rsidR="003D7773">
        <w:rPr>
          <w:rFonts w:ascii="Times New Roman" w:hAnsi="Times New Roman" w:cs="Times New Roman" w:hint="eastAsia"/>
          <w:sz w:val="20"/>
          <w:szCs w:val="20"/>
        </w:rPr>
        <w:t>II</w:t>
      </w:r>
      <w:r>
        <w:rPr>
          <w:rFonts w:ascii="Times New Roman" w:hAnsi="Times New Roman" w:cs="Times New Roman"/>
          <w:sz w:val="20"/>
          <w:szCs w:val="20"/>
        </w:rPr>
        <w:t xml:space="preserve">. </w:t>
      </w:r>
      <w:r w:rsidR="005D4D4C">
        <w:rPr>
          <w:rFonts w:ascii="Times New Roman" w:hAnsi="Times New Roman" w:cs="Times New Roman" w:hint="eastAsia"/>
          <w:sz w:val="20"/>
          <w:szCs w:val="20"/>
        </w:rPr>
        <w:t>System Model</w:t>
      </w:r>
    </w:p>
    <w:p w14:paraId="3F95C4E6" w14:textId="2F5B4929" w:rsidR="005D4D4C" w:rsidRDefault="005D4D4C" w:rsidP="005D4D4C">
      <w:pPr>
        <w:spacing w:after="120" w:line="228" w:lineRule="auto"/>
        <w:rPr>
          <w:rFonts w:ascii="Times New Roman" w:hAnsi="Times New Roman" w:cs="Times New Roman"/>
          <w:i/>
          <w:iCs/>
          <w:sz w:val="20"/>
          <w:szCs w:val="20"/>
        </w:rPr>
      </w:pPr>
      <w:r>
        <w:rPr>
          <w:rFonts w:ascii="Times New Roman" w:hAnsi="Times New Roman" w:cs="Times New Roman" w:hint="eastAsia"/>
          <w:i/>
          <w:iCs/>
          <w:sz w:val="20"/>
          <w:szCs w:val="20"/>
        </w:rPr>
        <w:t>A</w:t>
      </w:r>
      <w:r>
        <w:rPr>
          <w:rFonts w:ascii="Times New Roman" w:hAnsi="Times New Roman" w:cs="Times New Roman"/>
          <w:i/>
          <w:iCs/>
          <w:sz w:val="20"/>
          <w:szCs w:val="20"/>
        </w:rPr>
        <w:t xml:space="preserve">. </w:t>
      </w:r>
      <w:r w:rsidRPr="005D4D4C">
        <w:rPr>
          <w:rFonts w:ascii="Times New Roman" w:hAnsi="Times New Roman" w:cs="Times New Roman"/>
          <w:i/>
          <w:iCs/>
          <w:sz w:val="20"/>
          <w:szCs w:val="20"/>
        </w:rPr>
        <w:t>Semantic</w:t>
      </w:r>
      <w:r>
        <w:rPr>
          <w:rFonts w:ascii="Times New Roman" w:hAnsi="Times New Roman" w:cs="Times New Roman" w:hint="eastAsia"/>
          <w:i/>
          <w:iCs/>
          <w:sz w:val="20"/>
          <w:szCs w:val="20"/>
        </w:rPr>
        <w:t xml:space="preserve"> </w:t>
      </w:r>
      <w:r w:rsidRPr="005D4D4C">
        <w:rPr>
          <w:rFonts w:ascii="Times New Roman" w:hAnsi="Times New Roman" w:cs="Times New Roman"/>
          <w:i/>
          <w:iCs/>
          <w:sz w:val="20"/>
          <w:szCs w:val="20"/>
        </w:rPr>
        <w:t>Encoder-Decoder</w:t>
      </w:r>
    </w:p>
    <w:p w14:paraId="2D3A17C7" w14:textId="5FC5BAA2" w:rsidR="005D4D4C" w:rsidRPr="005D4D4C" w:rsidRDefault="005D4D4C" w:rsidP="005D4D4C">
      <w:pPr>
        <w:spacing w:after="120" w:line="228" w:lineRule="auto"/>
        <w:ind w:firstLine="289"/>
        <w:rPr>
          <w:rFonts w:ascii="Times New Roman" w:hAnsi="Times New Roman" w:cs="Times New Roman"/>
          <w:sz w:val="20"/>
          <w:szCs w:val="20"/>
        </w:rPr>
      </w:pPr>
      <w:r w:rsidRPr="005D4D4C">
        <w:rPr>
          <w:rFonts w:ascii="Times New Roman" w:hAnsi="Times New Roman" w:cs="Times New Roman"/>
          <w:sz w:val="20"/>
          <w:szCs w:val="20"/>
        </w:rPr>
        <w:t>We design a two-layer fully connected encoder that compresses the 784-dimensional MNIST input into a lower-dimensional latent space, followed by a decoder that mirrors this structure to reconstruct the original image. To simulate channel noise, Gaussian noise is injected into the latent representation, with the variance determined by the specified signal-to-noise ratio (SNR). This setup enables us to study the effect of compression and noise on semantic preservation under varying channel conditions.</w:t>
      </w:r>
    </w:p>
    <w:p w14:paraId="28AEFB25" w14:textId="77777777" w:rsidR="005D4D4C" w:rsidRDefault="005D4D4C" w:rsidP="005D4D4C">
      <w:pPr>
        <w:spacing w:after="120" w:line="228" w:lineRule="auto"/>
        <w:ind w:firstLine="289"/>
        <w:rPr>
          <w:rFonts w:ascii="Times New Roman" w:hAnsi="Times New Roman" w:cs="Times New Roman"/>
          <w:sz w:val="20"/>
          <w:szCs w:val="20"/>
        </w:rPr>
      </w:pPr>
      <w:r w:rsidRPr="005D4D4C">
        <w:rPr>
          <w:rFonts w:ascii="Times New Roman" w:hAnsi="Times New Roman" w:cs="Times New Roman"/>
          <w:sz w:val="20"/>
          <w:szCs w:val="20"/>
        </w:rPr>
        <w:t xml:space="preserve">To further evaluate the scalability of our approach, we extend the framework to the CIFAR-10 dataset, which consists of 32×32 RGB images with more complex semantic content. For this experiment, we employ a convolutional autoencoder based on RED-CNN to perform compression and denoising, and use a pretrained </w:t>
      </w:r>
      <w:proofErr w:type="spellStart"/>
      <w:r w:rsidRPr="005D4D4C">
        <w:rPr>
          <w:rFonts w:ascii="Times New Roman" w:hAnsi="Times New Roman" w:cs="Times New Roman"/>
          <w:sz w:val="20"/>
          <w:szCs w:val="20"/>
        </w:rPr>
        <w:t>GoogleNet</w:t>
      </w:r>
      <w:proofErr w:type="spellEnd"/>
      <w:r w:rsidRPr="005D4D4C">
        <w:rPr>
          <w:rFonts w:ascii="Times New Roman" w:hAnsi="Times New Roman" w:cs="Times New Roman"/>
          <w:sz w:val="20"/>
          <w:szCs w:val="20"/>
        </w:rPr>
        <w:t xml:space="preserve"> classifier to assess semantic fidelity through classification accuracy. Similar to the MNIST pipeline, Gaussian noise is introduced in the latent space to simulate channel degradation. This setup allows us to test the efficacy of our SNR-based adaptive strategy under more challenging and realistic visual conditions.</w:t>
      </w:r>
    </w:p>
    <w:p w14:paraId="5954DC1E" w14:textId="74369043" w:rsidR="00296C71" w:rsidRDefault="00296C71" w:rsidP="00296C71">
      <w:pPr>
        <w:spacing w:after="120" w:line="228" w:lineRule="auto"/>
        <w:rPr>
          <w:rFonts w:ascii="Times New Roman" w:hAnsi="Times New Roman" w:cs="Times New Roman"/>
          <w:i/>
          <w:iCs/>
          <w:sz w:val="20"/>
          <w:szCs w:val="20"/>
        </w:rPr>
      </w:pPr>
      <w:r>
        <w:rPr>
          <w:rFonts w:ascii="Times New Roman" w:hAnsi="Times New Roman" w:cs="Times New Roman" w:hint="eastAsia"/>
          <w:i/>
          <w:iCs/>
          <w:sz w:val="20"/>
          <w:szCs w:val="20"/>
        </w:rPr>
        <w:t>B</w:t>
      </w:r>
      <w:r>
        <w:rPr>
          <w:rFonts w:ascii="Times New Roman" w:hAnsi="Times New Roman" w:cs="Times New Roman"/>
          <w:i/>
          <w:iCs/>
          <w:sz w:val="20"/>
          <w:szCs w:val="20"/>
        </w:rPr>
        <w:t xml:space="preserve">. </w:t>
      </w:r>
      <w:r w:rsidR="0019354C" w:rsidRPr="0019354C">
        <w:rPr>
          <w:rFonts w:ascii="Times New Roman" w:hAnsi="Times New Roman" w:cs="Times New Roman"/>
          <w:i/>
          <w:iCs/>
          <w:sz w:val="20"/>
          <w:szCs w:val="20"/>
        </w:rPr>
        <w:t>Adaptive Strategy</w:t>
      </w:r>
    </w:p>
    <w:p w14:paraId="358427FB" w14:textId="26DC5AB5" w:rsidR="00A745FB" w:rsidRDefault="00A745FB" w:rsidP="00A745FB">
      <w:pPr>
        <w:spacing w:line="240" w:lineRule="exact"/>
        <w:ind w:firstLine="181"/>
        <w:rPr>
          <w:rFonts w:ascii="Times New Roman" w:hAnsi="Times New Roman" w:cs="Times New Roman" w:hint="eastAsia"/>
          <w:i/>
          <w:iCs/>
          <w:sz w:val="20"/>
          <w:szCs w:val="20"/>
        </w:rPr>
      </w:pPr>
      <w:r>
        <w:rPr>
          <w:rFonts w:ascii="Times New Roman" w:hAnsi="Times New Roman" w:cs="Times New Roman"/>
          <w:i/>
          <w:iCs/>
          <w:sz w:val="20"/>
          <w:szCs w:val="20"/>
        </w:rPr>
        <w:t xml:space="preserve">1) </w:t>
      </w:r>
      <w:r>
        <w:rPr>
          <w:rFonts w:ascii="Times New Roman" w:hAnsi="Times New Roman" w:cs="Times New Roman" w:hint="eastAsia"/>
          <w:i/>
          <w:iCs/>
          <w:sz w:val="20"/>
          <w:szCs w:val="20"/>
        </w:rPr>
        <w:t>Strategy Details</w:t>
      </w:r>
    </w:p>
    <w:p w14:paraId="2FEAE277" w14:textId="77777777" w:rsidR="0019354C" w:rsidRDefault="0019354C" w:rsidP="00296C71">
      <w:pPr>
        <w:spacing w:after="120" w:line="228" w:lineRule="auto"/>
        <w:ind w:firstLine="289"/>
        <w:rPr>
          <w:rFonts w:ascii="Times New Roman" w:hAnsi="Times New Roman" w:cs="Times New Roman"/>
          <w:sz w:val="20"/>
          <w:szCs w:val="20"/>
        </w:rPr>
      </w:pPr>
      <w:r w:rsidRPr="0019354C">
        <w:rPr>
          <w:rFonts w:ascii="Times New Roman" w:hAnsi="Times New Roman" w:cs="Times New Roman"/>
          <w:sz w:val="20"/>
          <w:szCs w:val="20"/>
        </w:rPr>
        <w:t>The encoder applies different strategies based on SNR:</w:t>
      </w:r>
    </w:p>
    <w:p w14:paraId="4B953EA1" w14:textId="5CC8142E" w:rsidR="0019354C" w:rsidRPr="00A745FB" w:rsidRDefault="00A745FB" w:rsidP="00A745FB">
      <w:pPr>
        <w:spacing w:after="40" w:line="228" w:lineRule="auto"/>
        <w:ind w:firstLine="357"/>
        <w:rPr>
          <w:rFonts w:ascii="Times New Roman" w:hAnsi="Times New Roman" w:cs="Times New Roman"/>
          <w:sz w:val="20"/>
          <w:szCs w:val="20"/>
        </w:rPr>
      </w:pPr>
      <w:r>
        <w:rPr>
          <w:rFonts w:ascii="Times New Roman" w:hAnsi="Times New Roman" w:cs="Times New Roman" w:hint="eastAsia"/>
          <w:sz w:val="20"/>
          <w:szCs w:val="20"/>
        </w:rPr>
        <w:t>a</w:t>
      </w:r>
      <w:r w:rsidR="0019354C" w:rsidRPr="00A745FB">
        <w:rPr>
          <w:rFonts w:ascii="Times New Roman" w:hAnsi="Times New Roman" w:cs="Times New Roman"/>
          <w:sz w:val="20"/>
          <w:szCs w:val="20"/>
        </w:rPr>
        <w:t xml:space="preserve">) </w:t>
      </w:r>
      <w:r w:rsidR="00E600A3" w:rsidRPr="00A745FB">
        <w:rPr>
          <w:rFonts w:ascii="Times New Roman" w:hAnsi="Times New Roman" w:cs="Times New Roman"/>
          <w:sz w:val="20"/>
          <w:szCs w:val="20"/>
        </w:rPr>
        <w:t>Low-SNR Regime (SNR &lt; 10 dB):</w:t>
      </w:r>
    </w:p>
    <w:p w14:paraId="4469F827" w14:textId="43E6CBA1" w:rsidR="00E600A3" w:rsidRDefault="00E600A3" w:rsidP="00E600A3">
      <w:pPr>
        <w:spacing w:after="120" w:line="228" w:lineRule="auto"/>
        <w:ind w:firstLine="289"/>
        <w:rPr>
          <w:rFonts w:ascii="Times New Roman" w:hAnsi="Times New Roman" w:cs="Times New Roman" w:hint="eastAsia"/>
          <w:i/>
          <w:iCs/>
          <w:sz w:val="20"/>
          <w:szCs w:val="20"/>
        </w:rPr>
      </w:pPr>
      <w:r w:rsidRPr="00E600A3">
        <w:rPr>
          <w:rFonts w:ascii="Times New Roman" w:hAnsi="Times New Roman" w:cs="Times New Roman"/>
          <w:sz w:val="20"/>
          <w:szCs w:val="20"/>
        </w:rPr>
        <w:t>In this case, the channel is highly noisy, and directly transmitting raw images would result in significant degradation. Therefore, we employ a deep neural encoder-decoder pipeline that performs both compression and denoising. The encoder reduces the input dimensionality to a compact latent representation, which is more robust to noise, and the decoder reconstructs the image with enhanced perceptual quality. This neural processing helps preserve semantic meaning (e.g., class label) even when fine-grained pixel details are lost.</w:t>
      </w:r>
      <w:r w:rsidRPr="00E600A3">
        <w:rPr>
          <w:rFonts w:ascii="Times New Roman" w:hAnsi="Times New Roman" w:cs="Times New Roman"/>
          <w:sz w:val="20"/>
          <w:szCs w:val="20"/>
        </w:rPr>
        <w:t xml:space="preserve"> </w:t>
      </w:r>
    </w:p>
    <w:p w14:paraId="4E0C41B3" w14:textId="5B9FC9EB" w:rsidR="0019354C" w:rsidRPr="0019354C" w:rsidRDefault="00A745FB" w:rsidP="00A745FB">
      <w:pPr>
        <w:spacing w:after="40" w:line="228" w:lineRule="auto"/>
        <w:ind w:firstLine="357"/>
        <w:rPr>
          <w:rFonts w:ascii="Times New Roman" w:hAnsi="Times New Roman" w:cs="Times New Roman" w:hint="eastAsia"/>
          <w:sz w:val="20"/>
          <w:szCs w:val="20"/>
        </w:rPr>
      </w:pPr>
      <w:r>
        <w:rPr>
          <w:rFonts w:ascii="Times New Roman" w:hAnsi="Times New Roman" w:cs="Times New Roman" w:hint="eastAsia"/>
          <w:sz w:val="20"/>
          <w:szCs w:val="20"/>
        </w:rPr>
        <w:t>b</w:t>
      </w:r>
      <w:r w:rsidR="0019354C" w:rsidRPr="00E600A3">
        <w:rPr>
          <w:rFonts w:ascii="Times New Roman" w:hAnsi="Times New Roman" w:cs="Times New Roman"/>
          <w:sz w:val="20"/>
          <w:szCs w:val="20"/>
        </w:rPr>
        <w:t xml:space="preserve">) </w:t>
      </w:r>
      <w:r w:rsidR="00E600A3" w:rsidRPr="00E600A3">
        <w:rPr>
          <w:rFonts w:ascii="Times New Roman" w:hAnsi="Times New Roman" w:cs="Times New Roman"/>
          <w:sz w:val="20"/>
          <w:szCs w:val="20"/>
        </w:rPr>
        <w:t>High-SNR Regime (SNR ≥ 10 dB):</w:t>
      </w:r>
    </w:p>
    <w:p w14:paraId="5AFFF8B4" w14:textId="77777777" w:rsidR="00E600A3" w:rsidRDefault="00E600A3" w:rsidP="00296C71">
      <w:pPr>
        <w:spacing w:after="120" w:line="228" w:lineRule="auto"/>
        <w:ind w:firstLine="289"/>
        <w:rPr>
          <w:rFonts w:ascii="Times New Roman" w:hAnsi="Times New Roman" w:cs="Times New Roman"/>
          <w:sz w:val="20"/>
          <w:szCs w:val="20"/>
        </w:rPr>
      </w:pPr>
      <w:r w:rsidRPr="00E600A3">
        <w:rPr>
          <w:rFonts w:ascii="Times New Roman" w:hAnsi="Times New Roman" w:cs="Times New Roman"/>
          <w:sz w:val="20"/>
          <w:szCs w:val="20"/>
        </w:rPr>
        <w:t>When the channel is relatively clean, transmitting the raw image directly—without neural compression—is more efficient. In this regime, applying neural processing adds computational overhead without significant gains in semantic fidelity or image quality. Instead, we inject channel noise directly into the image and bypass the encoder-decoder network.</w:t>
      </w:r>
    </w:p>
    <w:p w14:paraId="687A22CD" w14:textId="7FE4BC04" w:rsidR="00A745FB" w:rsidRPr="00A745FB" w:rsidRDefault="00A745FB" w:rsidP="00A745FB">
      <w:pPr>
        <w:spacing w:line="240" w:lineRule="exact"/>
        <w:ind w:firstLine="181"/>
        <w:rPr>
          <w:rFonts w:ascii="Times New Roman" w:hAnsi="Times New Roman" w:cs="Times New Roman" w:hint="eastAsia"/>
          <w:i/>
          <w:iCs/>
          <w:sz w:val="20"/>
          <w:szCs w:val="20"/>
        </w:rPr>
      </w:pPr>
      <w:r>
        <w:rPr>
          <w:rFonts w:ascii="Times New Roman" w:hAnsi="Times New Roman" w:cs="Times New Roman" w:hint="eastAsia"/>
          <w:i/>
          <w:iCs/>
          <w:sz w:val="20"/>
          <w:szCs w:val="20"/>
        </w:rPr>
        <w:t>2</w:t>
      </w:r>
      <w:r>
        <w:rPr>
          <w:rFonts w:ascii="Times New Roman" w:hAnsi="Times New Roman" w:cs="Times New Roman"/>
          <w:i/>
          <w:iCs/>
          <w:sz w:val="20"/>
          <w:szCs w:val="20"/>
        </w:rPr>
        <w:t xml:space="preserve">) </w:t>
      </w:r>
      <w:r>
        <w:rPr>
          <w:rFonts w:ascii="Times New Roman" w:hAnsi="Times New Roman" w:cs="Times New Roman" w:hint="eastAsia"/>
          <w:i/>
          <w:iCs/>
          <w:sz w:val="20"/>
          <w:szCs w:val="20"/>
        </w:rPr>
        <w:t xml:space="preserve">Strategy </w:t>
      </w:r>
      <w:r>
        <w:rPr>
          <w:rFonts w:ascii="Times New Roman" w:hAnsi="Times New Roman" w:cs="Times New Roman" w:hint="eastAsia"/>
          <w:i/>
          <w:iCs/>
          <w:sz w:val="20"/>
          <w:szCs w:val="20"/>
        </w:rPr>
        <w:t>advantages</w:t>
      </w:r>
    </w:p>
    <w:p w14:paraId="4A0267CC" w14:textId="63896F21" w:rsidR="00296C71" w:rsidRPr="005D4D4C" w:rsidRDefault="00E600A3" w:rsidP="005D4D4C">
      <w:pPr>
        <w:spacing w:after="120" w:line="228" w:lineRule="auto"/>
        <w:ind w:firstLine="289"/>
        <w:rPr>
          <w:rFonts w:ascii="Times New Roman" w:hAnsi="Times New Roman" w:cs="Times New Roman"/>
          <w:sz w:val="20"/>
          <w:szCs w:val="20"/>
        </w:rPr>
      </w:pPr>
      <w:r w:rsidRPr="00E600A3">
        <w:rPr>
          <w:rFonts w:ascii="Times New Roman" w:hAnsi="Times New Roman" w:cs="Times New Roman"/>
          <w:sz w:val="20"/>
          <w:szCs w:val="20"/>
        </w:rPr>
        <w:t>This adaptive strategy offers several advantages. First, it optimizes computational resources by only invoking the neural network</w:t>
      </w:r>
      <w:r>
        <w:rPr>
          <w:rFonts w:ascii="Times New Roman" w:hAnsi="Times New Roman" w:cs="Times New Roman" w:hint="eastAsia"/>
          <w:sz w:val="20"/>
          <w:szCs w:val="20"/>
        </w:rPr>
        <w:t>,</w:t>
      </w:r>
      <w:r w:rsidRPr="00E600A3">
        <w:rPr>
          <w:rFonts w:ascii="Times New Roman" w:hAnsi="Times New Roman" w:cs="Times New Roman"/>
          <w:sz w:val="20"/>
          <w:szCs w:val="20"/>
        </w:rPr>
        <w:t xml:space="preserve"> when necessary, which is particularly important for energy-constrained devices. Second, it maintains semantic </w:t>
      </w:r>
      <w:r w:rsidRPr="00E600A3">
        <w:rPr>
          <w:rFonts w:ascii="Times New Roman" w:hAnsi="Times New Roman" w:cs="Times New Roman"/>
          <w:sz w:val="20"/>
          <w:szCs w:val="20"/>
        </w:rPr>
        <w:t>robustness across a wide range of channel conditions, ensuring that classification or downstream tasks can still be performed reliably even in degraded environments. Lastly, the strategy demonstrates the flexibility of semantic communication systems in adapting to environmental dynamics, paving the way for more intelligent and context-aware communication protocols.</w:t>
      </w:r>
    </w:p>
    <w:p w14:paraId="39911EF5" w14:textId="3BA5D5CA" w:rsidR="000420AF" w:rsidRPr="003D7773" w:rsidRDefault="003D7773" w:rsidP="003D7773">
      <w:pPr>
        <w:spacing w:after="120" w:line="228" w:lineRule="auto"/>
        <w:rPr>
          <w:rFonts w:ascii="Times New Roman" w:hAnsi="Times New Roman" w:cs="Times New Roman"/>
          <w:i/>
          <w:iCs/>
          <w:sz w:val="20"/>
          <w:szCs w:val="20"/>
        </w:rPr>
      </w:pPr>
      <w:r>
        <w:rPr>
          <w:rFonts w:ascii="Times New Roman" w:hAnsi="Times New Roman" w:cs="Times New Roman" w:hint="eastAsia"/>
          <w:i/>
          <w:iCs/>
          <w:sz w:val="20"/>
          <w:szCs w:val="20"/>
        </w:rPr>
        <w:t>C</w:t>
      </w:r>
      <w:r w:rsidR="000420AF" w:rsidRPr="003D7773">
        <w:rPr>
          <w:rFonts w:ascii="Times New Roman" w:hAnsi="Times New Roman" w:cs="Times New Roman"/>
          <w:i/>
          <w:iCs/>
          <w:sz w:val="20"/>
          <w:szCs w:val="20"/>
        </w:rPr>
        <w:t xml:space="preserve">. </w:t>
      </w:r>
      <w:r w:rsidR="00A745FB" w:rsidRPr="003D7773">
        <w:rPr>
          <w:rFonts w:ascii="Times New Roman" w:hAnsi="Times New Roman" w:cs="Times New Roman"/>
          <w:i/>
          <w:iCs/>
          <w:sz w:val="20"/>
          <w:szCs w:val="20"/>
        </w:rPr>
        <w:t>Classifier</w:t>
      </w:r>
    </w:p>
    <w:p w14:paraId="0F5D5D85" w14:textId="250DB37F" w:rsidR="000420AF" w:rsidRDefault="003D7773" w:rsidP="000420AF">
      <w:pPr>
        <w:spacing w:after="120" w:line="228" w:lineRule="auto"/>
        <w:ind w:firstLine="289"/>
        <w:rPr>
          <w:rFonts w:ascii="Times New Roman" w:hAnsi="Times New Roman" w:cs="Times New Roman"/>
          <w:sz w:val="20"/>
          <w:szCs w:val="20"/>
        </w:rPr>
      </w:pPr>
      <w:r w:rsidRPr="003D7773">
        <w:rPr>
          <w:rFonts w:ascii="Times New Roman" w:hAnsi="Times New Roman" w:cs="Times New Roman"/>
          <w:sz w:val="20"/>
          <w:szCs w:val="20"/>
        </w:rPr>
        <w:t>A pre-trained 4-layer MLP classifier is used to evaluate semantic consistency. This network remains fixed and is used only to evaluate classification accuracy on decoded outputs. For the MNIST dataset, the classifier takes 28×28 grayscale images as input and outputs class predictions across the 10 digit classes</w:t>
      </w:r>
      <w:r w:rsidR="000420AF">
        <w:rPr>
          <w:rFonts w:ascii="Times New Roman" w:hAnsi="Times New Roman" w:cs="Times New Roman" w:hint="eastAsia"/>
          <w:sz w:val="20"/>
          <w:szCs w:val="20"/>
        </w:rPr>
        <w:t>.</w:t>
      </w:r>
    </w:p>
    <w:p w14:paraId="6FD11620" w14:textId="2CD73385" w:rsidR="003D7773" w:rsidRDefault="003D7773" w:rsidP="000420AF">
      <w:pPr>
        <w:spacing w:after="120" w:line="228" w:lineRule="auto"/>
        <w:ind w:firstLine="289"/>
        <w:rPr>
          <w:rFonts w:ascii="Times New Roman" w:hAnsi="Times New Roman" w:cs="Times New Roman"/>
          <w:sz w:val="20"/>
          <w:szCs w:val="20"/>
        </w:rPr>
      </w:pPr>
      <w:r w:rsidRPr="003D7773">
        <w:rPr>
          <w:rFonts w:ascii="Times New Roman" w:hAnsi="Times New Roman" w:cs="Times New Roman" w:hint="eastAsia"/>
          <w:sz w:val="20"/>
          <w:szCs w:val="20"/>
        </w:rPr>
        <w:t>For the CIFAR-10 dataset, we adopt a pre-trained GoogLeNet model to evaluate semantic consistency. GoogLeNet is a deep convolutional neural network architecture known for its inception modules, which allow it to extract multi-scale features efficiently with a relatively low parameter count. This architecture is particularly well-suited for complex datasets like CIFAR-10 due to its ability to capture hierarchical visual semantics. In our setup, GoogLeNet is first fine-tuned on the clean CIFAR-10 training set to achieve high classification accuracy. Once trained, the model is fixed and used solely for evaluation, serving as a semantic judge of the reconstructed images. By comparing the classification accuracy of decoded outputs against ground truth labels, we assess how well semantic information is preserved under different SNR conditions and compression strategies.</w:t>
      </w:r>
    </w:p>
    <w:p w14:paraId="0BD979DB" w14:textId="4C3CA4AB" w:rsidR="000420AF" w:rsidRDefault="000420AF" w:rsidP="000420AF">
      <w:pPr>
        <w:spacing w:before="160" w:after="80"/>
        <w:jc w:val="center"/>
        <w:rPr>
          <w:rFonts w:ascii="Times New Roman" w:hAnsi="Times New Roman" w:cs="Times New Roman"/>
          <w:sz w:val="20"/>
          <w:szCs w:val="20"/>
        </w:rPr>
      </w:pPr>
      <w:r>
        <w:rPr>
          <w:rFonts w:ascii="Times New Roman" w:hAnsi="Times New Roman" w:cs="Times New Roman"/>
          <w:sz w:val="20"/>
          <w:szCs w:val="20"/>
        </w:rPr>
        <w:t>I</w:t>
      </w:r>
      <w:r w:rsidR="002A52A5">
        <w:rPr>
          <w:rFonts w:ascii="Times New Roman" w:hAnsi="Times New Roman" w:cs="Times New Roman" w:hint="eastAsia"/>
          <w:sz w:val="20"/>
          <w:szCs w:val="20"/>
        </w:rPr>
        <w:t>V</w:t>
      </w:r>
      <w:r>
        <w:rPr>
          <w:rFonts w:ascii="Times New Roman" w:hAnsi="Times New Roman" w:cs="Times New Roman"/>
          <w:sz w:val="20"/>
          <w:szCs w:val="20"/>
        </w:rPr>
        <w:t xml:space="preserve">. </w:t>
      </w:r>
      <w:r w:rsidR="002A52A5" w:rsidRPr="002A52A5">
        <w:rPr>
          <w:rFonts w:ascii="Times New Roman" w:hAnsi="Times New Roman" w:cs="Times New Roman"/>
          <w:sz w:val="20"/>
          <w:szCs w:val="20"/>
        </w:rPr>
        <w:t>Experimental Setup</w:t>
      </w:r>
    </w:p>
    <w:p w14:paraId="2447A3A1" w14:textId="2A991164" w:rsidR="002A52A5" w:rsidRDefault="002A52A5" w:rsidP="002A52A5">
      <w:pPr>
        <w:spacing w:after="120" w:line="228" w:lineRule="auto"/>
        <w:rPr>
          <w:rFonts w:ascii="Times New Roman" w:hAnsi="Times New Roman" w:cs="Times New Roman"/>
          <w:i/>
          <w:iCs/>
          <w:sz w:val="20"/>
          <w:szCs w:val="20"/>
        </w:rPr>
      </w:pPr>
      <w:r>
        <w:rPr>
          <w:rFonts w:ascii="Times New Roman" w:hAnsi="Times New Roman" w:cs="Times New Roman"/>
          <w:i/>
          <w:iCs/>
          <w:sz w:val="20"/>
          <w:szCs w:val="20"/>
        </w:rPr>
        <w:t xml:space="preserve">A. </w:t>
      </w:r>
      <w:r>
        <w:rPr>
          <w:rFonts w:ascii="Times New Roman" w:hAnsi="Times New Roman" w:cs="Times New Roman" w:hint="eastAsia"/>
          <w:i/>
          <w:iCs/>
          <w:sz w:val="20"/>
          <w:szCs w:val="20"/>
        </w:rPr>
        <w:t>Dataset</w:t>
      </w:r>
    </w:p>
    <w:p w14:paraId="021EDB85" w14:textId="77777777" w:rsidR="002A52A5" w:rsidRPr="002A52A5" w:rsidRDefault="002A52A5" w:rsidP="002A52A5">
      <w:pPr>
        <w:spacing w:after="120" w:line="228" w:lineRule="auto"/>
        <w:ind w:firstLine="289"/>
        <w:rPr>
          <w:rFonts w:ascii="Times New Roman" w:hAnsi="Times New Roman" w:cs="Times New Roman"/>
          <w:sz w:val="20"/>
          <w:szCs w:val="20"/>
        </w:rPr>
      </w:pPr>
      <w:r w:rsidRPr="002A52A5">
        <w:rPr>
          <w:rFonts w:ascii="Times New Roman" w:hAnsi="Times New Roman" w:cs="Times New Roman"/>
          <w:sz w:val="20"/>
          <w:szCs w:val="20"/>
        </w:rPr>
        <w:t xml:space="preserve">We use the </w:t>
      </w:r>
      <w:r w:rsidRPr="002A52A5">
        <w:rPr>
          <w:rFonts w:ascii="Times New Roman" w:hAnsi="Times New Roman" w:cs="Times New Roman"/>
          <w:b/>
          <w:bCs/>
          <w:sz w:val="20"/>
          <w:szCs w:val="20"/>
        </w:rPr>
        <w:t>MNIST</w:t>
      </w:r>
      <w:r w:rsidRPr="002A52A5">
        <w:rPr>
          <w:rFonts w:ascii="Times New Roman" w:hAnsi="Times New Roman" w:cs="Times New Roman"/>
          <w:sz w:val="20"/>
          <w:szCs w:val="20"/>
        </w:rPr>
        <w:t xml:space="preserve"> dataset of handwritten digits, which contains 60,000 training and 10,000 test samples. Each sample is a 28×28 grayscale image representing a digit from 0 to 9. Before feeding into the encoder, images are normalized to the range [0, 1] and flattened into 784-dimensional vectors to be compatible with fully connected layers. The simplicity and low dimensionality of MNIST make it a widely used benchmark for evaluating semantic communication in low-complexity image scenarios. It also allows us to study the effectiveness of compression and denoising techniques in a controlled setting.</w:t>
      </w:r>
    </w:p>
    <w:p w14:paraId="74D81D75" w14:textId="77777777" w:rsidR="002A52A5" w:rsidRPr="002A52A5" w:rsidRDefault="002A52A5" w:rsidP="002A52A5">
      <w:pPr>
        <w:spacing w:after="120" w:line="228" w:lineRule="auto"/>
        <w:ind w:firstLine="289"/>
        <w:rPr>
          <w:rFonts w:ascii="Times New Roman" w:hAnsi="Times New Roman" w:cs="Times New Roman"/>
          <w:sz w:val="20"/>
          <w:szCs w:val="20"/>
        </w:rPr>
      </w:pPr>
      <w:r w:rsidRPr="002A52A5">
        <w:rPr>
          <w:rFonts w:ascii="Times New Roman" w:hAnsi="Times New Roman" w:cs="Times New Roman"/>
          <w:sz w:val="20"/>
          <w:szCs w:val="20"/>
        </w:rPr>
        <w:t xml:space="preserve">In addition to MNIST, we incorporate the </w:t>
      </w:r>
      <w:r w:rsidRPr="002A52A5">
        <w:rPr>
          <w:rFonts w:ascii="Times New Roman" w:hAnsi="Times New Roman" w:cs="Times New Roman"/>
          <w:b/>
          <w:bCs/>
          <w:sz w:val="20"/>
          <w:szCs w:val="20"/>
        </w:rPr>
        <w:t>CIFAR-10</w:t>
      </w:r>
      <w:r w:rsidRPr="002A52A5">
        <w:rPr>
          <w:rFonts w:ascii="Times New Roman" w:hAnsi="Times New Roman" w:cs="Times New Roman"/>
          <w:sz w:val="20"/>
          <w:szCs w:val="20"/>
        </w:rPr>
        <w:t xml:space="preserve"> dataset to test our adaptive semantic communication framework on more complex, high-dimensional images. CIFAR-10 consists of 60,000 32×32 color images across 10 classes, including airplanes, cars, birds, and animals. The dataset is split into 50,000 training and 10,000 test images. Compared to MNIST, CIFAR-10 poses greater challenges due to its color channels, visual diversity, and the need for more expressive models to preserve semantic content. We preprocess the CIFAR-10 images by normalizing the pixel values and resizing them if needed to match the input requirements of our convolutional encoder-decoder architecture and the GoogLeNet classifier.</w:t>
      </w:r>
    </w:p>
    <w:p w14:paraId="21EF0ECA" w14:textId="77777777" w:rsidR="002A52A5" w:rsidRDefault="002A52A5" w:rsidP="002A52A5">
      <w:pPr>
        <w:spacing w:after="120" w:line="228" w:lineRule="auto"/>
        <w:ind w:firstLine="289"/>
        <w:rPr>
          <w:rFonts w:ascii="Times New Roman" w:hAnsi="Times New Roman" w:cs="Times New Roman"/>
          <w:sz w:val="20"/>
          <w:szCs w:val="20"/>
        </w:rPr>
      </w:pPr>
      <w:r w:rsidRPr="002A52A5">
        <w:rPr>
          <w:rFonts w:ascii="Times New Roman" w:hAnsi="Times New Roman" w:cs="Times New Roman"/>
          <w:sz w:val="20"/>
          <w:szCs w:val="20"/>
        </w:rPr>
        <w:t xml:space="preserve">Using both datasets allows us to compare system performance across different semantic levels—simple digits and complex natural scenes—and evaluate the generalizability </w:t>
      </w:r>
      <w:r w:rsidRPr="002A52A5">
        <w:rPr>
          <w:rFonts w:ascii="Times New Roman" w:hAnsi="Times New Roman" w:cs="Times New Roman"/>
          <w:sz w:val="20"/>
          <w:szCs w:val="20"/>
        </w:rPr>
        <w:lastRenderedPageBreak/>
        <w:t>of our adaptive transmission strategy across varying SNR levels and image complexities.</w:t>
      </w:r>
    </w:p>
    <w:p w14:paraId="0DC6E11A" w14:textId="18F98D7C" w:rsidR="002A52A5" w:rsidRDefault="002A52A5" w:rsidP="002A52A5">
      <w:pPr>
        <w:spacing w:after="120" w:line="228" w:lineRule="auto"/>
        <w:rPr>
          <w:rFonts w:ascii="Times New Roman" w:hAnsi="Times New Roman" w:cs="Times New Roman"/>
          <w:i/>
          <w:iCs/>
          <w:sz w:val="20"/>
          <w:szCs w:val="20"/>
        </w:rPr>
      </w:pPr>
      <w:r>
        <w:rPr>
          <w:rFonts w:ascii="Times New Roman" w:hAnsi="Times New Roman" w:cs="Times New Roman" w:hint="eastAsia"/>
          <w:i/>
          <w:iCs/>
          <w:sz w:val="20"/>
          <w:szCs w:val="20"/>
        </w:rPr>
        <w:t>B</w:t>
      </w:r>
      <w:r>
        <w:rPr>
          <w:rFonts w:ascii="Times New Roman" w:hAnsi="Times New Roman" w:cs="Times New Roman"/>
          <w:i/>
          <w:iCs/>
          <w:sz w:val="20"/>
          <w:szCs w:val="20"/>
        </w:rPr>
        <w:t xml:space="preserve">. </w:t>
      </w:r>
      <w:r w:rsidR="00915CA8" w:rsidRPr="00915CA8">
        <w:rPr>
          <w:rFonts w:ascii="Times New Roman" w:hAnsi="Times New Roman" w:cs="Times New Roman" w:hint="eastAsia"/>
          <w:i/>
          <w:iCs/>
          <w:sz w:val="20"/>
          <w:szCs w:val="20"/>
        </w:rPr>
        <w:t>SNR</w:t>
      </w:r>
      <w:r w:rsidR="00915CA8">
        <w:rPr>
          <w:rFonts w:ascii="Times New Roman" w:hAnsi="Times New Roman" w:cs="Times New Roman" w:hint="eastAsia"/>
          <w:i/>
          <w:iCs/>
          <w:sz w:val="20"/>
          <w:szCs w:val="20"/>
        </w:rPr>
        <w:t xml:space="preserve"> </w:t>
      </w:r>
      <w:r w:rsidR="00915CA8" w:rsidRPr="00915CA8">
        <w:rPr>
          <w:rFonts w:ascii="Times New Roman" w:hAnsi="Times New Roman" w:cs="Times New Roman" w:hint="eastAsia"/>
          <w:i/>
          <w:iCs/>
          <w:sz w:val="20"/>
          <w:szCs w:val="20"/>
        </w:rPr>
        <w:t>Settings</w:t>
      </w:r>
    </w:p>
    <w:p w14:paraId="08B25821" w14:textId="77777777" w:rsidR="00915CA8" w:rsidRPr="00915CA8" w:rsidRDefault="00915CA8" w:rsidP="00915CA8">
      <w:pPr>
        <w:spacing w:after="120" w:line="228" w:lineRule="auto"/>
        <w:ind w:firstLine="289"/>
        <w:rPr>
          <w:rFonts w:ascii="Times New Roman" w:hAnsi="Times New Roman" w:cs="Times New Roman"/>
          <w:sz w:val="20"/>
          <w:szCs w:val="20"/>
        </w:rPr>
      </w:pPr>
      <w:r w:rsidRPr="00915CA8">
        <w:rPr>
          <w:rFonts w:ascii="Times New Roman" w:hAnsi="Times New Roman" w:cs="Times New Roman"/>
          <w:sz w:val="20"/>
          <w:szCs w:val="20"/>
        </w:rPr>
        <w:t xml:space="preserve">To evaluate the robustness and adaptability of the proposed semantic communication system, we simulate a wide range of channel conditions by selecting ten random </w:t>
      </w:r>
      <w:r w:rsidRPr="00915CA8">
        <w:rPr>
          <w:rFonts w:ascii="Times New Roman" w:hAnsi="Times New Roman" w:cs="Times New Roman"/>
          <w:b/>
          <w:bCs/>
          <w:sz w:val="20"/>
          <w:szCs w:val="20"/>
        </w:rPr>
        <w:t>Signal-to-Noise Ratio (SNR)</w:t>
      </w:r>
      <w:r w:rsidRPr="00915CA8">
        <w:rPr>
          <w:rFonts w:ascii="Times New Roman" w:hAnsi="Times New Roman" w:cs="Times New Roman"/>
          <w:sz w:val="20"/>
          <w:szCs w:val="20"/>
        </w:rPr>
        <w:t xml:space="preserve"> values uniformly distributed between 0 and 20 </w:t>
      </w:r>
      <w:proofErr w:type="spellStart"/>
      <w:r w:rsidRPr="00915CA8">
        <w:rPr>
          <w:rFonts w:ascii="Times New Roman" w:hAnsi="Times New Roman" w:cs="Times New Roman"/>
          <w:sz w:val="20"/>
          <w:szCs w:val="20"/>
        </w:rPr>
        <w:t>dB.</w:t>
      </w:r>
      <w:proofErr w:type="spellEnd"/>
      <w:r w:rsidRPr="00915CA8">
        <w:rPr>
          <w:rFonts w:ascii="Times New Roman" w:hAnsi="Times New Roman" w:cs="Times New Roman"/>
          <w:sz w:val="20"/>
          <w:szCs w:val="20"/>
        </w:rPr>
        <w:t xml:space="preserve"> This range reflects both harsh low-SNR environments, where noise dominates the signal, and high-SNR settings, where channel distortion is minimal. These values are representative of typical wireless communication scenarios and enable a comprehensive assessment of the encoder-decoder system's performance under varying noise conditions.</w:t>
      </w:r>
    </w:p>
    <w:p w14:paraId="3CEB9A78" w14:textId="77777777" w:rsidR="00915CA8" w:rsidRPr="00915CA8" w:rsidRDefault="00915CA8" w:rsidP="00915CA8">
      <w:pPr>
        <w:spacing w:after="120" w:line="228" w:lineRule="auto"/>
        <w:ind w:firstLine="289"/>
        <w:rPr>
          <w:rFonts w:ascii="Times New Roman" w:hAnsi="Times New Roman" w:cs="Times New Roman"/>
          <w:sz w:val="20"/>
          <w:szCs w:val="20"/>
        </w:rPr>
      </w:pPr>
      <w:r w:rsidRPr="00915CA8">
        <w:rPr>
          <w:rFonts w:ascii="Times New Roman" w:hAnsi="Times New Roman" w:cs="Times New Roman"/>
          <w:sz w:val="20"/>
          <w:szCs w:val="20"/>
        </w:rPr>
        <w:t xml:space="preserve">Among the ten SNR levels, we focus on two representative cases in this paper to present detailed results: SNR = 4.46 dB and SNR = 8.44 </w:t>
      </w:r>
      <w:proofErr w:type="spellStart"/>
      <w:r w:rsidRPr="00915CA8">
        <w:rPr>
          <w:rFonts w:ascii="Times New Roman" w:hAnsi="Times New Roman" w:cs="Times New Roman"/>
          <w:sz w:val="20"/>
          <w:szCs w:val="20"/>
        </w:rPr>
        <w:t>dB.</w:t>
      </w:r>
      <w:proofErr w:type="spellEnd"/>
      <w:r w:rsidRPr="00915CA8">
        <w:rPr>
          <w:rFonts w:ascii="Times New Roman" w:hAnsi="Times New Roman" w:cs="Times New Roman"/>
          <w:sz w:val="20"/>
          <w:szCs w:val="20"/>
        </w:rPr>
        <w:t xml:space="preserve"> The former represents a relatively noisy channel, where semantic compression and denoising are essential to retain the core meaning of the data. The latter reflects a moderate SNR regime, where raw image transmission begins to become competitive in terms of efficiency and accuracy. By examining these two cases in depth, we demonstrate the effectiveness of our adaptive strategy, highlighting how neural processing significantly enhances performance in low-SNR scenarios while simpler transmission becomes sufficient as SNR improves.</w:t>
      </w:r>
    </w:p>
    <w:p w14:paraId="3591B514" w14:textId="77777777" w:rsidR="00915CA8" w:rsidRPr="00915CA8" w:rsidRDefault="00915CA8" w:rsidP="00915CA8">
      <w:pPr>
        <w:spacing w:after="120" w:line="228" w:lineRule="auto"/>
        <w:ind w:firstLine="289"/>
        <w:rPr>
          <w:rFonts w:ascii="Times New Roman" w:hAnsi="Times New Roman" w:cs="Times New Roman"/>
          <w:sz w:val="20"/>
          <w:szCs w:val="20"/>
        </w:rPr>
      </w:pPr>
      <w:r w:rsidRPr="00915CA8">
        <w:rPr>
          <w:rFonts w:ascii="Times New Roman" w:hAnsi="Times New Roman" w:cs="Times New Roman"/>
          <w:sz w:val="20"/>
          <w:szCs w:val="20"/>
        </w:rPr>
        <w:t>This SNR-based evaluation also helps justify the dynamic switching behavior in our system, which adjusts encoding strategy based on the current channel condition, balancing between performance and computational cost.</w:t>
      </w:r>
    </w:p>
    <w:p w14:paraId="55E228EA" w14:textId="5389BFD5" w:rsidR="002A52A5" w:rsidRDefault="00915CA8" w:rsidP="002A52A5">
      <w:pPr>
        <w:spacing w:after="120" w:line="228" w:lineRule="auto"/>
        <w:rPr>
          <w:rFonts w:ascii="Times New Roman" w:hAnsi="Times New Roman" w:cs="Times New Roman"/>
          <w:i/>
          <w:iCs/>
          <w:sz w:val="20"/>
          <w:szCs w:val="20"/>
        </w:rPr>
      </w:pPr>
      <w:r>
        <w:rPr>
          <w:rFonts w:ascii="Times New Roman" w:hAnsi="Times New Roman" w:cs="Times New Roman" w:hint="eastAsia"/>
          <w:i/>
          <w:iCs/>
          <w:sz w:val="20"/>
          <w:szCs w:val="20"/>
        </w:rPr>
        <w:t>C</w:t>
      </w:r>
      <w:r w:rsidR="002A52A5">
        <w:rPr>
          <w:rFonts w:ascii="Times New Roman" w:hAnsi="Times New Roman" w:cs="Times New Roman"/>
          <w:i/>
          <w:iCs/>
          <w:sz w:val="20"/>
          <w:szCs w:val="20"/>
        </w:rPr>
        <w:t xml:space="preserve">. </w:t>
      </w:r>
      <w:r w:rsidRPr="00915CA8">
        <w:rPr>
          <w:rFonts w:ascii="Times New Roman" w:hAnsi="Times New Roman" w:cs="Times New Roman"/>
          <w:i/>
          <w:iCs/>
          <w:sz w:val="20"/>
          <w:szCs w:val="20"/>
        </w:rPr>
        <w:t>Compression Rates</w:t>
      </w:r>
    </w:p>
    <w:p w14:paraId="26E9CED4" w14:textId="77777777" w:rsidR="00915CA8" w:rsidRPr="00915CA8" w:rsidRDefault="00915CA8" w:rsidP="00915CA8">
      <w:pPr>
        <w:spacing w:after="120" w:line="228" w:lineRule="auto"/>
        <w:ind w:firstLine="289"/>
        <w:rPr>
          <w:rFonts w:ascii="Times New Roman" w:hAnsi="Times New Roman" w:cs="Times New Roman"/>
          <w:sz w:val="20"/>
          <w:szCs w:val="20"/>
        </w:rPr>
      </w:pPr>
      <w:r w:rsidRPr="00915CA8">
        <w:rPr>
          <w:rFonts w:ascii="Times New Roman" w:hAnsi="Times New Roman" w:cs="Times New Roman"/>
          <w:sz w:val="20"/>
          <w:szCs w:val="20"/>
        </w:rPr>
        <w:t xml:space="preserve">To evaluate the effectiveness of the semantic communication framework under different bandwidth constraints, we experiment with a range of </w:t>
      </w:r>
      <w:r w:rsidRPr="00915CA8">
        <w:rPr>
          <w:rFonts w:ascii="Times New Roman" w:hAnsi="Times New Roman" w:cs="Times New Roman"/>
          <w:b/>
          <w:bCs/>
          <w:sz w:val="20"/>
          <w:szCs w:val="20"/>
        </w:rPr>
        <w:t>compression rates</w:t>
      </w:r>
      <w:r w:rsidRPr="00915CA8">
        <w:rPr>
          <w:rFonts w:ascii="Times New Roman" w:hAnsi="Times New Roman" w:cs="Times New Roman"/>
          <w:sz w:val="20"/>
          <w:szCs w:val="20"/>
        </w:rPr>
        <w:t xml:space="preserve"> from </w:t>
      </w:r>
      <w:r w:rsidRPr="00915CA8">
        <w:rPr>
          <w:rFonts w:ascii="Times New Roman" w:hAnsi="Times New Roman" w:cs="Times New Roman"/>
          <w:b/>
          <w:bCs/>
          <w:sz w:val="20"/>
          <w:szCs w:val="20"/>
        </w:rPr>
        <w:t>0.1 to 1.0</w:t>
      </w:r>
      <w:r w:rsidRPr="00915CA8">
        <w:rPr>
          <w:rFonts w:ascii="Times New Roman" w:hAnsi="Times New Roman" w:cs="Times New Roman"/>
          <w:sz w:val="20"/>
          <w:szCs w:val="20"/>
        </w:rPr>
        <w:t>, where the compression rate is defined as the ratio of the size of the latent representation to the original input size. A rate of 1.0 corresponds to lossless or near-lossless transmission (i.e., full-dimensional data), while lower rates (e.g., 0.1) reflect aggressive compression, which is more efficient in terms of bandwidth but may result in significant information loss.</w:t>
      </w:r>
    </w:p>
    <w:p w14:paraId="72B054A2" w14:textId="77777777" w:rsidR="00915CA8" w:rsidRPr="00915CA8" w:rsidRDefault="00915CA8" w:rsidP="00915CA8">
      <w:pPr>
        <w:spacing w:after="120" w:line="228" w:lineRule="auto"/>
        <w:ind w:firstLine="289"/>
        <w:rPr>
          <w:rFonts w:ascii="Times New Roman" w:hAnsi="Times New Roman" w:cs="Times New Roman"/>
          <w:sz w:val="20"/>
          <w:szCs w:val="20"/>
        </w:rPr>
      </w:pPr>
      <w:r w:rsidRPr="00915CA8">
        <w:rPr>
          <w:rFonts w:ascii="Times New Roman" w:hAnsi="Times New Roman" w:cs="Times New Roman"/>
          <w:sz w:val="20"/>
          <w:szCs w:val="20"/>
        </w:rPr>
        <w:t>The encoder network is trained to map the input images into a compact latent space based on the desired compression rate, and the decoder attempts to reconstruct meaningful outputs from this compressed and noise-corrupted representation. Lower compression rates are more susceptible to noise and semantic distortion but are critical in bandwidth-constrained settings such as IoT or edge devices.</w:t>
      </w:r>
    </w:p>
    <w:p w14:paraId="71ABBED6" w14:textId="1611CD8C" w:rsidR="00915CA8" w:rsidRPr="00915CA8" w:rsidRDefault="00915CA8" w:rsidP="00915CA8">
      <w:pPr>
        <w:spacing w:after="120" w:line="228" w:lineRule="auto"/>
        <w:ind w:firstLine="289"/>
        <w:rPr>
          <w:rFonts w:ascii="Times New Roman" w:hAnsi="Times New Roman" w:cs="Times New Roman"/>
          <w:sz w:val="20"/>
          <w:szCs w:val="20"/>
        </w:rPr>
      </w:pPr>
      <w:r w:rsidRPr="00915CA8">
        <w:rPr>
          <w:rFonts w:ascii="Times New Roman" w:hAnsi="Times New Roman" w:cs="Times New Roman"/>
          <w:sz w:val="20"/>
          <w:szCs w:val="20"/>
        </w:rPr>
        <w:t>In th</w:t>
      </w:r>
      <w:r w:rsidR="00052FED">
        <w:rPr>
          <w:rFonts w:ascii="Times New Roman" w:hAnsi="Times New Roman" w:cs="Times New Roman" w:hint="eastAsia"/>
          <w:sz w:val="20"/>
          <w:szCs w:val="20"/>
        </w:rPr>
        <w:t>e experiment with MNIST dataset</w:t>
      </w:r>
      <w:r w:rsidRPr="00915CA8">
        <w:rPr>
          <w:rFonts w:ascii="Times New Roman" w:hAnsi="Times New Roman" w:cs="Times New Roman"/>
          <w:sz w:val="20"/>
          <w:szCs w:val="20"/>
        </w:rPr>
        <w:t xml:space="preserve">, we focus on detailed comparisons at </w:t>
      </w:r>
      <w:r w:rsidRPr="00915CA8">
        <w:rPr>
          <w:rFonts w:ascii="Times New Roman" w:hAnsi="Times New Roman" w:cs="Times New Roman"/>
          <w:b/>
          <w:bCs/>
          <w:sz w:val="20"/>
          <w:szCs w:val="20"/>
        </w:rPr>
        <w:t>compression rates of 0.1 and 0.4</w:t>
      </w:r>
      <w:r w:rsidRPr="00915CA8">
        <w:rPr>
          <w:rFonts w:ascii="Times New Roman" w:hAnsi="Times New Roman" w:cs="Times New Roman"/>
          <w:sz w:val="20"/>
          <w:szCs w:val="20"/>
        </w:rPr>
        <w:t xml:space="preserve">, which illustrate key trends in the trade-off between data fidelity and transmission efficiency. At a </w:t>
      </w:r>
      <w:r w:rsidRPr="00915CA8">
        <w:rPr>
          <w:rFonts w:ascii="Times New Roman" w:hAnsi="Times New Roman" w:cs="Times New Roman"/>
          <w:b/>
          <w:bCs/>
          <w:sz w:val="20"/>
          <w:szCs w:val="20"/>
        </w:rPr>
        <w:t>compression rate of 0.1</w:t>
      </w:r>
      <w:r w:rsidRPr="00915CA8">
        <w:rPr>
          <w:rFonts w:ascii="Times New Roman" w:hAnsi="Times New Roman" w:cs="Times New Roman"/>
          <w:sz w:val="20"/>
          <w:szCs w:val="20"/>
        </w:rPr>
        <w:t xml:space="preserve">, we observe that neural denoising becomes crucial for maintaining semantic integrity, especially in low-SNR conditions. At </w:t>
      </w:r>
      <w:r w:rsidRPr="00915CA8">
        <w:rPr>
          <w:rFonts w:ascii="Times New Roman" w:hAnsi="Times New Roman" w:cs="Times New Roman"/>
          <w:b/>
          <w:bCs/>
          <w:sz w:val="20"/>
          <w:szCs w:val="20"/>
        </w:rPr>
        <w:t>0.4</w:t>
      </w:r>
      <w:r w:rsidRPr="00915CA8">
        <w:rPr>
          <w:rFonts w:ascii="Times New Roman" w:hAnsi="Times New Roman" w:cs="Times New Roman"/>
          <w:sz w:val="20"/>
          <w:szCs w:val="20"/>
        </w:rPr>
        <w:t>, the system retains more semantic content even under moderate noise, showing better perceptual quality and classification performance.</w:t>
      </w:r>
    </w:p>
    <w:p w14:paraId="64C51ED6" w14:textId="77777777" w:rsidR="00915CA8" w:rsidRPr="00915CA8" w:rsidRDefault="00915CA8" w:rsidP="00915CA8">
      <w:pPr>
        <w:spacing w:after="120" w:line="228" w:lineRule="auto"/>
        <w:ind w:firstLine="289"/>
        <w:rPr>
          <w:rFonts w:ascii="Times New Roman" w:hAnsi="Times New Roman" w:cs="Times New Roman"/>
          <w:sz w:val="20"/>
          <w:szCs w:val="20"/>
        </w:rPr>
      </w:pPr>
      <w:r w:rsidRPr="00915CA8">
        <w:rPr>
          <w:rFonts w:ascii="Times New Roman" w:hAnsi="Times New Roman" w:cs="Times New Roman"/>
          <w:sz w:val="20"/>
          <w:szCs w:val="20"/>
        </w:rPr>
        <w:t>These selected compression levels highlight how the adaptive strategy leverages both compression and denoising to achieve robust semantic preservation under varying channel and resource conditions.</w:t>
      </w:r>
    </w:p>
    <w:p w14:paraId="5941FFC9" w14:textId="6C9C71CE" w:rsidR="002A52A5" w:rsidRDefault="00052FED" w:rsidP="002A52A5">
      <w:pPr>
        <w:spacing w:after="120" w:line="228" w:lineRule="auto"/>
        <w:rPr>
          <w:rFonts w:ascii="Times New Roman" w:hAnsi="Times New Roman" w:cs="Times New Roman"/>
          <w:i/>
          <w:iCs/>
          <w:sz w:val="20"/>
          <w:szCs w:val="20"/>
        </w:rPr>
      </w:pPr>
      <w:r>
        <w:rPr>
          <w:rFonts w:ascii="Times New Roman" w:hAnsi="Times New Roman" w:cs="Times New Roman" w:hint="eastAsia"/>
          <w:i/>
          <w:iCs/>
          <w:sz w:val="20"/>
          <w:szCs w:val="20"/>
        </w:rPr>
        <w:t>D</w:t>
      </w:r>
      <w:r w:rsidR="002A52A5">
        <w:rPr>
          <w:rFonts w:ascii="Times New Roman" w:hAnsi="Times New Roman" w:cs="Times New Roman"/>
          <w:i/>
          <w:iCs/>
          <w:sz w:val="20"/>
          <w:szCs w:val="20"/>
        </w:rPr>
        <w:t xml:space="preserve">. </w:t>
      </w:r>
      <w:r w:rsidRPr="00052FED">
        <w:rPr>
          <w:rFonts w:ascii="Times New Roman" w:hAnsi="Times New Roman" w:cs="Times New Roman"/>
          <w:i/>
          <w:iCs/>
          <w:sz w:val="20"/>
          <w:szCs w:val="20"/>
        </w:rPr>
        <w:t>Evaluation Metrics</w:t>
      </w:r>
    </w:p>
    <w:p w14:paraId="4E0EDE57" w14:textId="77777777" w:rsidR="00052FED" w:rsidRDefault="00052FED" w:rsidP="002A52A5">
      <w:pPr>
        <w:spacing w:after="120" w:line="228" w:lineRule="auto"/>
        <w:ind w:firstLine="289"/>
        <w:rPr>
          <w:rFonts w:ascii="Times New Roman" w:hAnsi="Times New Roman" w:cs="Times New Roman"/>
          <w:sz w:val="20"/>
          <w:szCs w:val="20"/>
        </w:rPr>
      </w:pPr>
      <w:r w:rsidRPr="00052FED">
        <w:rPr>
          <w:rFonts w:ascii="Times New Roman" w:hAnsi="Times New Roman" w:cs="Times New Roman" w:hint="eastAsia"/>
          <w:sz w:val="20"/>
          <w:szCs w:val="20"/>
        </w:rPr>
        <w:t>To assess the performance of our SNR-based adaptive semantic communication system, we employ two complementary evaluation metrics that capture both semantic and perceptual aspects of the reconstructed data:</w:t>
      </w:r>
    </w:p>
    <w:p w14:paraId="1237BD00" w14:textId="10E27028" w:rsidR="00052FED" w:rsidRPr="00A745FB" w:rsidRDefault="00BD4AE7" w:rsidP="00052FED">
      <w:pPr>
        <w:spacing w:line="240" w:lineRule="exact"/>
        <w:ind w:firstLine="181"/>
        <w:rPr>
          <w:rFonts w:ascii="Times New Roman" w:hAnsi="Times New Roman" w:cs="Times New Roman" w:hint="eastAsia"/>
          <w:i/>
          <w:iCs/>
          <w:sz w:val="20"/>
          <w:szCs w:val="20"/>
        </w:rPr>
      </w:pPr>
      <w:r>
        <w:rPr>
          <w:rFonts w:ascii="Times New Roman" w:hAnsi="Times New Roman" w:cs="Times New Roman" w:hint="eastAsia"/>
          <w:i/>
          <w:iCs/>
          <w:sz w:val="20"/>
          <w:szCs w:val="20"/>
        </w:rPr>
        <w:t>1</w:t>
      </w:r>
      <w:r w:rsidR="00052FED">
        <w:rPr>
          <w:rFonts w:ascii="Times New Roman" w:hAnsi="Times New Roman" w:cs="Times New Roman"/>
          <w:i/>
          <w:iCs/>
          <w:sz w:val="20"/>
          <w:szCs w:val="20"/>
        </w:rPr>
        <w:t xml:space="preserve">) </w:t>
      </w:r>
      <w:r w:rsidRPr="00BD4AE7">
        <w:rPr>
          <w:rFonts w:ascii="Times New Roman" w:hAnsi="Times New Roman" w:cs="Times New Roman"/>
          <w:i/>
          <w:iCs/>
          <w:sz w:val="20"/>
          <w:szCs w:val="20"/>
        </w:rPr>
        <w:t>Accuracy</w:t>
      </w:r>
    </w:p>
    <w:p w14:paraId="16FD65D1" w14:textId="68B84DAD" w:rsidR="00052FED" w:rsidRDefault="00052FED" w:rsidP="002A52A5">
      <w:pPr>
        <w:spacing w:after="120" w:line="228" w:lineRule="auto"/>
        <w:ind w:firstLine="289"/>
        <w:rPr>
          <w:rFonts w:ascii="Times New Roman" w:hAnsi="Times New Roman" w:cs="Times New Roman"/>
          <w:sz w:val="20"/>
          <w:szCs w:val="20"/>
        </w:rPr>
      </w:pPr>
      <w:r w:rsidRPr="00052FED">
        <w:rPr>
          <w:rFonts w:ascii="Times New Roman" w:hAnsi="Times New Roman" w:cs="Times New Roman"/>
          <w:sz w:val="20"/>
          <w:szCs w:val="20"/>
        </w:rPr>
        <w:t xml:space="preserve">Classification accuracy is used as the primary </w:t>
      </w:r>
      <w:r w:rsidRPr="00052FED">
        <w:rPr>
          <w:rFonts w:ascii="Times New Roman" w:hAnsi="Times New Roman" w:cs="Times New Roman"/>
          <w:b/>
          <w:bCs/>
          <w:sz w:val="20"/>
          <w:szCs w:val="20"/>
        </w:rPr>
        <w:t>semantic metric</w:t>
      </w:r>
      <w:r w:rsidRPr="00052FED">
        <w:rPr>
          <w:rFonts w:ascii="Times New Roman" w:hAnsi="Times New Roman" w:cs="Times New Roman"/>
          <w:sz w:val="20"/>
          <w:szCs w:val="20"/>
        </w:rPr>
        <w:t>, reflecting how well the meaning or class label of the transmitted image is preserved after compression and channel transmission. For MNIST, a pre-trained 4-layer MLP classifier is used to evaluate the decoded images; for CIFAR-10, we utilize a pre-trained GoogLeNet classifier. These classifiers remain fixed during all evaluations and are not involved in the transmission process itself. A high accuracy score indicates that the essential semantic content of the original image is retained despite channel noise and compression.</w:t>
      </w:r>
    </w:p>
    <w:p w14:paraId="6A7F259E" w14:textId="77F63DAD" w:rsidR="00052FED" w:rsidRPr="00A745FB" w:rsidRDefault="00052FED" w:rsidP="00052FED">
      <w:pPr>
        <w:spacing w:line="240" w:lineRule="exact"/>
        <w:ind w:firstLine="181"/>
        <w:rPr>
          <w:rFonts w:ascii="Times New Roman" w:hAnsi="Times New Roman" w:cs="Times New Roman" w:hint="eastAsia"/>
          <w:i/>
          <w:iCs/>
          <w:sz w:val="20"/>
          <w:szCs w:val="20"/>
        </w:rPr>
      </w:pPr>
      <w:r>
        <w:rPr>
          <w:rFonts w:ascii="Times New Roman" w:hAnsi="Times New Roman" w:cs="Times New Roman" w:hint="eastAsia"/>
          <w:i/>
          <w:iCs/>
          <w:sz w:val="20"/>
          <w:szCs w:val="20"/>
        </w:rPr>
        <w:t>2</w:t>
      </w:r>
      <w:r>
        <w:rPr>
          <w:rFonts w:ascii="Times New Roman" w:hAnsi="Times New Roman" w:cs="Times New Roman"/>
          <w:i/>
          <w:iCs/>
          <w:sz w:val="20"/>
          <w:szCs w:val="20"/>
        </w:rPr>
        <w:t xml:space="preserve">) </w:t>
      </w:r>
      <w:r w:rsidR="00BD4AE7" w:rsidRPr="00BD4AE7">
        <w:rPr>
          <w:rFonts w:ascii="Times New Roman" w:hAnsi="Times New Roman" w:cs="Times New Roman" w:hint="eastAsia"/>
          <w:i/>
          <w:iCs/>
          <w:sz w:val="20"/>
          <w:szCs w:val="20"/>
        </w:rPr>
        <w:t>Peak Signal-to-Noise Ratio (PSNR)</w:t>
      </w:r>
    </w:p>
    <w:p w14:paraId="08EF96F7" w14:textId="66AC50A7" w:rsidR="00052FED" w:rsidRPr="00052FED" w:rsidRDefault="00052FED" w:rsidP="002A52A5">
      <w:pPr>
        <w:spacing w:after="120" w:line="228" w:lineRule="auto"/>
        <w:ind w:firstLine="289"/>
        <w:rPr>
          <w:rFonts w:ascii="Times New Roman" w:hAnsi="Times New Roman" w:cs="Times New Roman" w:hint="eastAsia"/>
          <w:sz w:val="20"/>
          <w:szCs w:val="20"/>
        </w:rPr>
      </w:pPr>
      <w:r w:rsidRPr="00052FED">
        <w:rPr>
          <w:rFonts w:ascii="Times New Roman" w:hAnsi="Times New Roman" w:cs="Times New Roman"/>
          <w:sz w:val="20"/>
          <w:szCs w:val="20"/>
        </w:rPr>
        <w:t xml:space="preserve">PSNR quantifies the </w:t>
      </w:r>
      <w:r w:rsidRPr="00052FED">
        <w:rPr>
          <w:rFonts w:ascii="Times New Roman" w:hAnsi="Times New Roman" w:cs="Times New Roman"/>
          <w:b/>
          <w:bCs/>
          <w:sz w:val="20"/>
          <w:szCs w:val="20"/>
        </w:rPr>
        <w:t>perceptual quality</w:t>
      </w:r>
      <w:r w:rsidRPr="00052FED">
        <w:rPr>
          <w:rFonts w:ascii="Times New Roman" w:hAnsi="Times New Roman" w:cs="Times New Roman"/>
          <w:sz w:val="20"/>
          <w:szCs w:val="20"/>
        </w:rPr>
        <w:t xml:space="preserve"> of the reconstructed images by measuring the difference between the original and decoded image pixels. It is calculated in decibels (dB), with higher PSNR values indicating better visual fidelity and lower distortion. While semantic communication systems tolerate some degree of distortion in pixel space, maintaining reasonable PSNR ensures that reconstructions are not only semantically accurate but also visually meaningful to human observers.</w:t>
      </w:r>
    </w:p>
    <w:p w14:paraId="53FE9497" w14:textId="3B8EF839" w:rsidR="002A52A5" w:rsidRPr="002A52A5" w:rsidRDefault="00BD4AE7" w:rsidP="002A52A5">
      <w:pPr>
        <w:spacing w:after="120" w:line="228" w:lineRule="auto"/>
        <w:ind w:firstLine="289"/>
        <w:rPr>
          <w:rFonts w:ascii="Times New Roman" w:hAnsi="Times New Roman" w:cs="Times New Roman"/>
          <w:sz w:val="20"/>
          <w:szCs w:val="20"/>
        </w:rPr>
      </w:pPr>
      <w:r w:rsidRPr="00BD4AE7">
        <w:rPr>
          <w:rFonts w:ascii="Times New Roman" w:hAnsi="Times New Roman" w:cs="Times New Roman"/>
          <w:sz w:val="20"/>
          <w:szCs w:val="20"/>
        </w:rPr>
        <w:t xml:space="preserve">Together, </w:t>
      </w:r>
      <w:r w:rsidRPr="00BD4AE7">
        <w:rPr>
          <w:rFonts w:ascii="Times New Roman" w:hAnsi="Times New Roman" w:cs="Times New Roman"/>
          <w:b/>
          <w:bCs/>
          <w:sz w:val="20"/>
          <w:szCs w:val="20"/>
        </w:rPr>
        <w:t>accuracy</w:t>
      </w:r>
      <w:r w:rsidRPr="00BD4AE7">
        <w:rPr>
          <w:rFonts w:ascii="Times New Roman" w:hAnsi="Times New Roman" w:cs="Times New Roman"/>
          <w:sz w:val="20"/>
          <w:szCs w:val="20"/>
        </w:rPr>
        <w:t xml:space="preserve"> and </w:t>
      </w:r>
      <w:r w:rsidRPr="00BD4AE7">
        <w:rPr>
          <w:rFonts w:ascii="Times New Roman" w:hAnsi="Times New Roman" w:cs="Times New Roman"/>
          <w:b/>
          <w:bCs/>
          <w:sz w:val="20"/>
          <w:szCs w:val="20"/>
        </w:rPr>
        <w:t>PSNR</w:t>
      </w:r>
      <w:r w:rsidRPr="00BD4AE7">
        <w:rPr>
          <w:rFonts w:ascii="Times New Roman" w:hAnsi="Times New Roman" w:cs="Times New Roman"/>
          <w:sz w:val="20"/>
          <w:szCs w:val="20"/>
        </w:rPr>
        <w:t xml:space="preserve"> provide a balanced evaluation of the system’s ability to preserve both the </w:t>
      </w:r>
      <w:r w:rsidRPr="00BD4AE7">
        <w:rPr>
          <w:rFonts w:ascii="Times New Roman" w:hAnsi="Times New Roman" w:cs="Times New Roman"/>
          <w:b/>
          <w:bCs/>
          <w:sz w:val="20"/>
          <w:szCs w:val="20"/>
        </w:rPr>
        <w:t>meaning</w:t>
      </w:r>
      <w:r w:rsidRPr="00BD4AE7">
        <w:rPr>
          <w:rFonts w:ascii="Times New Roman" w:hAnsi="Times New Roman" w:cs="Times New Roman"/>
          <w:sz w:val="20"/>
          <w:szCs w:val="20"/>
        </w:rPr>
        <w:t xml:space="preserve"> and </w:t>
      </w:r>
      <w:r w:rsidRPr="00BD4AE7">
        <w:rPr>
          <w:rFonts w:ascii="Times New Roman" w:hAnsi="Times New Roman" w:cs="Times New Roman"/>
          <w:b/>
          <w:bCs/>
          <w:sz w:val="20"/>
          <w:szCs w:val="20"/>
        </w:rPr>
        <w:t>visual quality</w:t>
      </w:r>
      <w:r w:rsidRPr="00BD4AE7">
        <w:rPr>
          <w:rFonts w:ascii="Times New Roman" w:hAnsi="Times New Roman" w:cs="Times New Roman"/>
          <w:sz w:val="20"/>
          <w:szCs w:val="20"/>
        </w:rPr>
        <w:t xml:space="preserve"> of transmitted data. By analyzing these metrics across different SNR levels and compression rates, we demonstrate how our adaptive strategy maintains robust communication under varying conditions. In particular, we observe that neural encoding significantly improves classification accuracy in low-SNR regimes, while PSNR remains competitive with traditional transmission methods at higher SNR values</w:t>
      </w:r>
      <w:r w:rsidR="002A52A5" w:rsidRPr="002A52A5">
        <w:rPr>
          <w:rFonts w:ascii="Times New Roman" w:hAnsi="Times New Roman" w:cs="Times New Roman"/>
          <w:sz w:val="20"/>
          <w:szCs w:val="20"/>
        </w:rPr>
        <w:t>.</w:t>
      </w:r>
    </w:p>
    <w:p w14:paraId="6E8F629C" w14:textId="77777777" w:rsidR="002A52A5" w:rsidRPr="002A52A5" w:rsidRDefault="002A52A5" w:rsidP="002A52A5">
      <w:pPr>
        <w:spacing w:after="120" w:line="228" w:lineRule="auto"/>
        <w:ind w:firstLine="289"/>
        <w:rPr>
          <w:rFonts w:ascii="Times New Roman" w:hAnsi="Times New Roman" w:cs="Times New Roman"/>
          <w:sz w:val="20"/>
          <w:szCs w:val="20"/>
        </w:rPr>
      </w:pPr>
    </w:p>
    <w:p w14:paraId="611F6948" w14:textId="165D4E02" w:rsidR="000420AF" w:rsidRDefault="00BD4AE7" w:rsidP="000420AF">
      <w:pPr>
        <w:spacing w:before="160" w:after="80"/>
        <w:jc w:val="center"/>
        <w:rPr>
          <w:rFonts w:ascii="Times New Roman" w:hAnsi="Times New Roman" w:cs="Times New Roman"/>
          <w:sz w:val="20"/>
          <w:szCs w:val="20"/>
        </w:rPr>
      </w:pPr>
      <w:r>
        <w:rPr>
          <w:rFonts w:ascii="Times New Roman" w:hAnsi="Times New Roman" w:cs="Times New Roman" w:hint="eastAsia"/>
          <w:sz w:val="20"/>
          <w:szCs w:val="20"/>
        </w:rPr>
        <w:t>V</w:t>
      </w:r>
      <w:r w:rsidR="000420AF">
        <w:rPr>
          <w:rFonts w:ascii="Times New Roman" w:hAnsi="Times New Roman" w:cs="Times New Roman"/>
          <w:sz w:val="20"/>
          <w:szCs w:val="20"/>
        </w:rPr>
        <w:t xml:space="preserve">. </w:t>
      </w:r>
      <w:r w:rsidRPr="00BD4AE7">
        <w:rPr>
          <w:rFonts w:ascii="Times New Roman" w:hAnsi="Times New Roman" w:cs="Times New Roman"/>
          <w:sz w:val="20"/>
          <w:szCs w:val="20"/>
        </w:rPr>
        <w:t>Results and Analysis</w:t>
      </w:r>
    </w:p>
    <w:p w14:paraId="0AF76436" w14:textId="43EF192A" w:rsidR="00F60898" w:rsidRDefault="00F60898" w:rsidP="00F60898">
      <w:pPr>
        <w:spacing w:after="120" w:line="228" w:lineRule="auto"/>
        <w:rPr>
          <w:rFonts w:ascii="Times New Roman" w:hAnsi="Times New Roman" w:cs="Times New Roman"/>
          <w:i/>
          <w:iCs/>
          <w:sz w:val="20"/>
          <w:szCs w:val="20"/>
        </w:rPr>
      </w:pPr>
      <w:r>
        <w:rPr>
          <w:rFonts w:ascii="Times New Roman" w:hAnsi="Times New Roman" w:cs="Times New Roman" w:hint="eastAsia"/>
          <w:i/>
          <w:iCs/>
          <w:sz w:val="20"/>
          <w:szCs w:val="20"/>
        </w:rPr>
        <w:t>A</w:t>
      </w:r>
      <w:r>
        <w:rPr>
          <w:rFonts w:ascii="Times New Roman" w:hAnsi="Times New Roman" w:cs="Times New Roman"/>
          <w:i/>
          <w:iCs/>
          <w:sz w:val="20"/>
          <w:szCs w:val="20"/>
        </w:rPr>
        <w:t xml:space="preserve">. </w:t>
      </w:r>
      <w:r w:rsidRPr="00F60898">
        <w:rPr>
          <w:rFonts w:ascii="Times New Roman" w:hAnsi="Times New Roman" w:cs="Times New Roman"/>
          <w:i/>
          <w:iCs/>
          <w:sz w:val="20"/>
          <w:szCs w:val="20"/>
        </w:rPr>
        <w:t>Effect of SNR and Compression Rate</w:t>
      </w:r>
    </w:p>
    <w:p w14:paraId="13786101" w14:textId="7370E2C1" w:rsidR="00F60898" w:rsidRDefault="00F60898" w:rsidP="000420AF">
      <w:pPr>
        <w:spacing w:after="120" w:line="228" w:lineRule="auto"/>
        <w:ind w:firstLine="289"/>
        <w:rPr>
          <w:rFonts w:ascii="Times New Roman" w:hAnsi="Times New Roman" w:cs="Times New Roman"/>
          <w:sz w:val="20"/>
          <w:szCs w:val="20"/>
        </w:rPr>
      </w:pPr>
      <w:r w:rsidRPr="00F60898">
        <w:rPr>
          <w:rFonts w:ascii="Times New Roman" w:hAnsi="Times New Roman" w:cs="Times New Roman"/>
          <w:sz w:val="20"/>
          <w:szCs w:val="20"/>
        </w:rPr>
        <w:t>Table</w:t>
      </w:r>
      <w:r>
        <w:rPr>
          <w:rFonts w:ascii="Times New Roman" w:hAnsi="Times New Roman" w:cs="Times New Roman" w:hint="eastAsia"/>
          <w:sz w:val="20"/>
          <w:szCs w:val="20"/>
        </w:rPr>
        <w:t xml:space="preserve"> 1</w:t>
      </w:r>
      <w:r w:rsidRPr="00F60898">
        <w:rPr>
          <w:rFonts w:ascii="Times New Roman" w:hAnsi="Times New Roman" w:cs="Times New Roman"/>
          <w:sz w:val="20"/>
          <w:szCs w:val="20"/>
        </w:rPr>
        <w:t xml:space="preserve"> and</w:t>
      </w:r>
      <w:r>
        <w:rPr>
          <w:rFonts w:ascii="Times New Roman" w:hAnsi="Times New Roman" w:cs="Times New Roman" w:hint="eastAsia"/>
          <w:sz w:val="20"/>
          <w:szCs w:val="20"/>
        </w:rPr>
        <w:t xml:space="preserve"> table </w:t>
      </w:r>
      <w:r w:rsidRPr="00F60898">
        <w:rPr>
          <w:rFonts w:ascii="Times New Roman" w:hAnsi="Times New Roman" w:cs="Times New Roman"/>
          <w:sz w:val="20"/>
          <w:szCs w:val="20"/>
        </w:rPr>
        <w:t xml:space="preserve">2 summarize the classification accuracy achieved by our adaptive semantic communication system under two representative SNR levels: </w:t>
      </w:r>
      <w:r w:rsidRPr="00F60898">
        <w:rPr>
          <w:rFonts w:ascii="Times New Roman" w:hAnsi="Times New Roman" w:cs="Times New Roman"/>
          <w:b/>
          <w:bCs/>
          <w:sz w:val="20"/>
          <w:szCs w:val="20"/>
        </w:rPr>
        <w:t>4.46 dB</w:t>
      </w:r>
      <w:r w:rsidRPr="00F60898">
        <w:rPr>
          <w:rFonts w:ascii="Times New Roman" w:hAnsi="Times New Roman" w:cs="Times New Roman"/>
          <w:sz w:val="20"/>
          <w:szCs w:val="20"/>
        </w:rPr>
        <w:t xml:space="preserve"> and </w:t>
      </w:r>
      <w:r w:rsidRPr="00F60898">
        <w:rPr>
          <w:rFonts w:ascii="Times New Roman" w:hAnsi="Times New Roman" w:cs="Times New Roman"/>
          <w:b/>
          <w:bCs/>
          <w:sz w:val="20"/>
          <w:szCs w:val="20"/>
        </w:rPr>
        <w:t>8.44 dB</w:t>
      </w:r>
      <w:r w:rsidRPr="00F60898">
        <w:rPr>
          <w:rFonts w:ascii="Times New Roman" w:hAnsi="Times New Roman" w:cs="Times New Roman"/>
          <w:sz w:val="20"/>
          <w:szCs w:val="20"/>
        </w:rPr>
        <w:t xml:space="preserve">, with compression rates set to </w:t>
      </w:r>
      <w:r w:rsidRPr="00F60898">
        <w:rPr>
          <w:rFonts w:ascii="Times New Roman" w:hAnsi="Times New Roman" w:cs="Times New Roman"/>
          <w:b/>
          <w:bCs/>
          <w:sz w:val="20"/>
          <w:szCs w:val="20"/>
        </w:rPr>
        <w:t>0.1</w:t>
      </w:r>
      <w:r w:rsidRPr="00F60898">
        <w:rPr>
          <w:rFonts w:ascii="Times New Roman" w:hAnsi="Times New Roman" w:cs="Times New Roman"/>
          <w:sz w:val="20"/>
          <w:szCs w:val="20"/>
        </w:rPr>
        <w:t xml:space="preserve"> and </w:t>
      </w:r>
      <w:r w:rsidRPr="00F60898">
        <w:rPr>
          <w:rFonts w:ascii="Times New Roman" w:hAnsi="Times New Roman" w:cs="Times New Roman"/>
          <w:b/>
          <w:bCs/>
          <w:sz w:val="20"/>
          <w:szCs w:val="20"/>
        </w:rPr>
        <w:t>0.4</w:t>
      </w:r>
      <w:r w:rsidRPr="00F60898">
        <w:rPr>
          <w:rFonts w:ascii="Times New Roman" w:hAnsi="Times New Roman" w:cs="Times New Roman"/>
          <w:sz w:val="20"/>
          <w:szCs w:val="20"/>
        </w:rPr>
        <w:t>, respectively. These conditions were selected to highlight the model's performance in low- and mid-SNR regimes, which are particularly relevant for real-world wireless communication scenarios.</w:t>
      </w:r>
      <w:r w:rsidRPr="00F60898">
        <w:rPr>
          <w:rFonts w:ascii="Times New Roman" w:hAnsi="Times New Roman" w:cs="Times New Roman"/>
          <w:sz w:val="20"/>
          <w:szCs w:val="20"/>
        </w:rPr>
        <w:t xml:space="preserve"> </w:t>
      </w:r>
    </w:p>
    <w:p w14:paraId="0DDE35AA" w14:textId="74D6D7DB" w:rsidR="00F60898" w:rsidRDefault="00F60898" w:rsidP="00F60898">
      <w:pPr>
        <w:spacing w:after="120" w:line="228" w:lineRule="auto"/>
        <w:rPr>
          <w:rFonts w:ascii="Times New Roman" w:hAnsi="Times New Roman" w:cs="Times New Roman"/>
          <w:i/>
          <w:iCs/>
          <w:sz w:val="20"/>
          <w:szCs w:val="20"/>
        </w:rPr>
      </w:pPr>
      <w:r>
        <w:rPr>
          <w:rFonts w:ascii="Times New Roman" w:hAnsi="Times New Roman" w:cs="Times New Roman" w:hint="eastAsia"/>
          <w:i/>
          <w:iCs/>
          <w:sz w:val="20"/>
          <w:szCs w:val="20"/>
        </w:rPr>
        <w:t>B</w:t>
      </w:r>
      <w:r>
        <w:rPr>
          <w:rFonts w:ascii="Times New Roman" w:hAnsi="Times New Roman" w:cs="Times New Roman"/>
          <w:i/>
          <w:iCs/>
          <w:sz w:val="20"/>
          <w:szCs w:val="20"/>
        </w:rPr>
        <w:t xml:space="preserve">. </w:t>
      </w:r>
      <w:r w:rsidRPr="00F60898">
        <w:rPr>
          <w:rFonts w:ascii="Times New Roman" w:hAnsi="Times New Roman" w:cs="Times New Roman"/>
          <w:i/>
          <w:iCs/>
          <w:sz w:val="20"/>
          <w:szCs w:val="20"/>
        </w:rPr>
        <w:t>Discussion</w:t>
      </w:r>
    </w:p>
    <w:p w14:paraId="4A2C77F6" w14:textId="34EE3965" w:rsidR="00F60898" w:rsidRDefault="00F60898" w:rsidP="00F60898">
      <w:pPr>
        <w:spacing w:after="120" w:line="228" w:lineRule="auto"/>
        <w:ind w:firstLine="289"/>
        <w:rPr>
          <w:rFonts w:ascii="Times New Roman" w:hAnsi="Times New Roman" w:cs="Times New Roman"/>
          <w:sz w:val="20"/>
          <w:szCs w:val="20"/>
        </w:rPr>
      </w:pPr>
      <w:r w:rsidRPr="00F60898">
        <w:rPr>
          <w:rFonts w:ascii="Times New Roman" w:hAnsi="Times New Roman" w:cs="Times New Roman"/>
          <w:sz w:val="20"/>
          <w:szCs w:val="20"/>
        </w:rPr>
        <w:t xml:space="preserve">Our experimental results across both MNIST and CIFAR-10 datasets demonstrate the effectiveness of the proposed SNR-based adaptive semantic communication framework. Several </w:t>
      </w:r>
      <w:r w:rsidRPr="00F60898">
        <w:rPr>
          <w:rFonts w:ascii="Times New Roman" w:hAnsi="Times New Roman" w:cs="Times New Roman"/>
          <w:sz w:val="20"/>
          <w:szCs w:val="20"/>
        </w:rPr>
        <w:lastRenderedPageBreak/>
        <w:t>key observations can be drawn:</w:t>
      </w:r>
    </w:p>
    <w:p w14:paraId="2702F02F" w14:textId="787882EE" w:rsidR="00F60898" w:rsidRPr="00A745FB" w:rsidRDefault="00F60898" w:rsidP="00F60898">
      <w:pPr>
        <w:spacing w:line="240" w:lineRule="exact"/>
        <w:ind w:firstLine="181"/>
        <w:rPr>
          <w:rFonts w:ascii="Times New Roman" w:hAnsi="Times New Roman" w:cs="Times New Roman" w:hint="eastAsia"/>
          <w:i/>
          <w:iCs/>
          <w:sz w:val="20"/>
          <w:szCs w:val="20"/>
        </w:rPr>
      </w:pPr>
      <w:r>
        <w:rPr>
          <w:rFonts w:ascii="Times New Roman" w:hAnsi="Times New Roman" w:cs="Times New Roman" w:hint="eastAsia"/>
          <w:i/>
          <w:iCs/>
          <w:sz w:val="20"/>
          <w:szCs w:val="20"/>
        </w:rPr>
        <w:t>1</w:t>
      </w:r>
      <w:r>
        <w:rPr>
          <w:rFonts w:ascii="Times New Roman" w:hAnsi="Times New Roman" w:cs="Times New Roman"/>
          <w:i/>
          <w:iCs/>
          <w:sz w:val="20"/>
          <w:szCs w:val="20"/>
        </w:rPr>
        <w:t xml:space="preserve">) </w:t>
      </w:r>
      <w:r w:rsidRPr="00F60898">
        <w:rPr>
          <w:rFonts w:ascii="Times New Roman" w:hAnsi="Times New Roman" w:cs="Times New Roman"/>
          <w:i/>
          <w:iCs/>
          <w:sz w:val="20"/>
          <w:szCs w:val="20"/>
        </w:rPr>
        <w:t xml:space="preserve">Adaptive </w:t>
      </w:r>
      <w:r>
        <w:rPr>
          <w:rFonts w:ascii="Times New Roman" w:hAnsi="Times New Roman" w:cs="Times New Roman" w:hint="eastAsia"/>
          <w:i/>
          <w:iCs/>
          <w:sz w:val="20"/>
          <w:szCs w:val="20"/>
        </w:rPr>
        <w:t>E</w:t>
      </w:r>
      <w:r w:rsidRPr="00F60898">
        <w:rPr>
          <w:rFonts w:ascii="Times New Roman" w:hAnsi="Times New Roman" w:cs="Times New Roman"/>
          <w:i/>
          <w:iCs/>
          <w:sz w:val="20"/>
          <w:szCs w:val="20"/>
        </w:rPr>
        <w:t xml:space="preserve">ncoding </w:t>
      </w:r>
      <w:r>
        <w:rPr>
          <w:rFonts w:ascii="Times New Roman" w:hAnsi="Times New Roman" w:cs="Times New Roman" w:hint="eastAsia"/>
          <w:i/>
          <w:iCs/>
          <w:sz w:val="20"/>
          <w:szCs w:val="20"/>
        </w:rPr>
        <w:t>S</w:t>
      </w:r>
      <w:r w:rsidRPr="00F60898">
        <w:rPr>
          <w:rFonts w:ascii="Times New Roman" w:hAnsi="Times New Roman" w:cs="Times New Roman"/>
          <w:i/>
          <w:iCs/>
          <w:sz w:val="20"/>
          <w:szCs w:val="20"/>
        </w:rPr>
        <w:t xml:space="preserve">ignificantly </w:t>
      </w:r>
      <w:r>
        <w:rPr>
          <w:rFonts w:ascii="Times New Roman" w:hAnsi="Times New Roman" w:cs="Times New Roman" w:hint="eastAsia"/>
          <w:i/>
          <w:iCs/>
          <w:sz w:val="20"/>
          <w:szCs w:val="20"/>
        </w:rPr>
        <w:t>I</w:t>
      </w:r>
      <w:r w:rsidRPr="00F60898">
        <w:rPr>
          <w:rFonts w:ascii="Times New Roman" w:hAnsi="Times New Roman" w:cs="Times New Roman"/>
          <w:i/>
          <w:iCs/>
          <w:sz w:val="20"/>
          <w:szCs w:val="20"/>
        </w:rPr>
        <w:t xml:space="preserve">mproves </w:t>
      </w:r>
      <w:r>
        <w:rPr>
          <w:rFonts w:ascii="Times New Roman" w:hAnsi="Times New Roman" w:cs="Times New Roman" w:hint="eastAsia"/>
          <w:i/>
          <w:iCs/>
          <w:sz w:val="20"/>
          <w:szCs w:val="20"/>
        </w:rPr>
        <w:t>L</w:t>
      </w:r>
      <w:r w:rsidRPr="00F60898">
        <w:rPr>
          <w:rFonts w:ascii="Times New Roman" w:hAnsi="Times New Roman" w:cs="Times New Roman"/>
          <w:i/>
          <w:iCs/>
          <w:sz w:val="20"/>
          <w:szCs w:val="20"/>
        </w:rPr>
        <w:t xml:space="preserve">ow-SNR </w:t>
      </w:r>
      <w:r>
        <w:rPr>
          <w:rFonts w:ascii="Times New Roman" w:hAnsi="Times New Roman" w:cs="Times New Roman" w:hint="eastAsia"/>
          <w:i/>
          <w:iCs/>
          <w:sz w:val="20"/>
          <w:szCs w:val="20"/>
        </w:rPr>
        <w:t>P</w:t>
      </w:r>
      <w:r w:rsidRPr="00F60898">
        <w:rPr>
          <w:rFonts w:ascii="Times New Roman" w:hAnsi="Times New Roman" w:cs="Times New Roman"/>
          <w:i/>
          <w:iCs/>
          <w:sz w:val="20"/>
          <w:szCs w:val="20"/>
        </w:rPr>
        <w:t>erformance:</w:t>
      </w:r>
    </w:p>
    <w:p w14:paraId="36C5106B" w14:textId="13880762" w:rsidR="00F60898" w:rsidRDefault="00F60898" w:rsidP="00F60898">
      <w:pPr>
        <w:spacing w:after="120" w:line="228" w:lineRule="auto"/>
        <w:ind w:firstLine="289"/>
        <w:rPr>
          <w:rFonts w:ascii="Times New Roman" w:hAnsi="Times New Roman" w:cs="Times New Roman"/>
          <w:sz w:val="20"/>
          <w:szCs w:val="20"/>
        </w:rPr>
      </w:pPr>
      <w:r w:rsidRPr="00F60898">
        <w:rPr>
          <w:rFonts w:ascii="Times New Roman" w:hAnsi="Times New Roman" w:cs="Times New Roman"/>
          <w:sz w:val="20"/>
          <w:szCs w:val="20"/>
        </w:rPr>
        <w:t xml:space="preserve">At an SNR of </w:t>
      </w:r>
      <w:r w:rsidRPr="00F60898">
        <w:rPr>
          <w:rFonts w:ascii="Times New Roman" w:hAnsi="Times New Roman" w:cs="Times New Roman"/>
          <w:b/>
          <w:bCs/>
          <w:sz w:val="20"/>
          <w:szCs w:val="20"/>
        </w:rPr>
        <w:t>4.46 dB</w:t>
      </w:r>
      <w:r w:rsidRPr="00F60898">
        <w:rPr>
          <w:rFonts w:ascii="Times New Roman" w:hAnsi="Times New Roman" w:cs="Times New Roman"/>
          <w:sz w:val="20"/>
          <w:szCs w:val="20"/>
        </w:rPr>
        <w:t xml:space="preserve">, the channel is severely degraded, making raw transmission of images ineffective due to substantial corruption. In this regime, the adaptive system engages the neural encoder-decoder pipeline to compress and denoise the input prior to transmission. This semantic-aware processing leads to a </w:t>
      </w:r>
      <w:r w:rsidRPr="00F60898">
        <w:rPr>
          <w:rFonts w:ascii="Times New Roman" w:hAnsi="Times New Roman" w:cs="Times New Roman"/>
          <w:b/>
          <w:bCs/>
          <w:sz w:val="20"/>
          <w:szCs w:val="20"/>
        </w:rPr>
        <w:t>substantial increase in classification accuracy</w:t>
      </w:r>
      <w:r w:rsidRPr="00F60898">
        <w:rPr>
          <w:rFonts w:ascii="Times New Roman" w:hAnsi="Times New Roman" w:cs="Times New Roman"/>
          <w:sz w:val="20"/>
          <w:szCs w:val="20"/>
        </w:rPr>
        <w:t>. For instance, in the MNIST case, we observe accuracy improvements of over 10 percentage points compared to raw transmission. Similar trends are evident for CIFAR-10, where semantic preservation through neural encoding mitigates the impact of channel noise and improves the reliability of downstream inference.</w:t>
      </w:r>
    </w:p>
    <w:p w14:paraId="4113AE71" w14:textId="15B5525A" w:rsidR="00F60898" w:rsidRPr="00A745FB" w:rsidRDefault="00F60898" w:rsidP="00F60898">
      <w:pPr>
        <w:spacing w:line="240" w:lineRule="exact"/>
        <w:ind w:firstLine="181"/>
        <w:rPr>
          <w:rFonts w:ascii="Times New Roman" w:hAnsi="Times New Roman" w:cs="Times New Roman" w:hint="eastAsia"/>
          <w:i/>
          <w:iCs/>
          <w:sz w:val="20"/>
          <w:szCs w:val="20"/>
        </w:rPr>
      </w:pPr>
      <w:r>
        <w:rPr>
          <w:rFonts w:ascii="Times New Roman" w:hAnsi="Times New Roman" w:cs="Times New Roman" w:hint="eastAsia"/>
          <w:i/>
          <w:iCs/>
          <w:sz w:val="20"/>
          <w:szCs w:val="20"/>
        </w:rPr>
        <w:t>2</w:t>
      </w:r>
      <w:r>
        <w:rPr>
          <w:rFonts w:ascii="Times New Roman" w:hAnsi="Times New Roman" w:cs="Times New Roman"/>
          <w:i/>
          <w:iCs/>
          <w:sz w:val="20"/>
          <w:szCs w:val="20"/>
        </w:rPr>
        <w:t xml:space="preserve">) </w:t>
      </w:r>
      <w:r w:rsidR="00562C45" w:rsidRPr="00562C45">
        <w:rPr>
          <w:rFonts w:ascii="Times New Roman" w:hAnsi="Times New Roman" w:cs="Times New Roman"/>
          <w:i/>
          <w:iCs/>
          <w:sz w:val="20"/>
          <w:szCs w:val="20"/>
        </w:rPr>
        <w:t xml:space="preserve">Higher </w:t>
      </w:r>
      <w:r w:rsidR="00562C45">
        <w:rPr>
          <w:rFonts w:ascii="Times New Roman" w:hAnsi="Times New Roman" w:cs="Times New Roman" w:hint="eastAsia"/>
          <w:i/>
          <w:iCs/>
          <w:sz w:val="20"/>
          <w:szCs w:val="20"/>
        </w:rPr>
        <w:t>C</w:t>
      </w:r>
      <w:r w:rsidR="00562C45" w:rsidRPr="00562C45">
        <w:rPr>
          <w:rFonts w:ascii="Times New Roman" w:hAnsi="Times New Roman" w:cs="Times New Roman"/>
          <w:i/>
          <w:iCs/>
          <w:sz w:val="20"/>
          <w:szCs w:val="20"/>
        </w:rPr>
        <w:t xml:space="preserve">ompression </w:t>
      </w:r>
      <w:r w:rsidR="00562C45">
        <w:rPr>
          <w:rFonts w:ascii="Times New Roman" w:hAnsi="Times New Roman" w:cs="Times New Roman" w:hint="eastAsia"/>
          <w:i/>
          <w:iCs/>
          <w:sz w:val="20"/>
          <w:szCs w:val="20"/>
        </w:rPr>
        <w:t>R</w:t>
      </w:r>
      <w:r w:rsidR="00562C45" w:rsidRPr="00562C45">
        <w:rPr>
          <w:rFonts w:ascii="Times New Roman" w:hAnsi="Times New Roman" w:cs="Times New Roman"/>
          <w:i/>
          <w:iCs/>
          <w:sz w:val="20"/>
          <w:szCs w:val="20"/>
        </w:rPr>
        <w:t xml:space="preserve">ates </w:t>
      </w:r>
      <w:r w:rsidR="00562C45">
        <w:rPr>
          <w:rFonts w:ascii="Times New Roman" w:hAnsi="Times New Roman" w:cs="Times New Roman" w:hint="eastAsia"/>
          <w:i/>
          <w:iCs/>
          <w:sz w:val="20"/>
          <w:szCs w:val="20"/>
        </w:rPr>
        <w:t>S</w:t>
      </w:r>
      <w:r w:rsidR="00562C45" w:rsidRPr="00562C45">
        <w:rPr>
          <w:rFonts w:ascii="Times New Roman" w:hAnsi="Times New Roman" w:cs="Times New Roman"/>
          <w:i/>
          <w:iCs/>
          <w:sz w:val="20"/>
          <w:szCs w:val="20"/>
        </w:rPr>
        <w:t xml:space="preserve">till </w:t>
      </w:r>
      <w:r w:rsidR="00562C45">
        <w:rPr>
          <w:rFonts w:ascii="Times New Roman" w:hAnsi="Times New Roman" w:cs="Times New Roman" w:hint="eastAsia"/>
          <w:i/>
          <w:iCs/>
          <w:sz w:val="20"/>
          <w:szCs w:val="20"/>
        </w:rPr>
        <w:t>P</w:t>
      </w:r>
      <w:r w:rsidR="00562C45" w:rsidRPr="00562C45">
        <w:rPr>
          <w:rFonts w:ascii="Times New Roman" w:hAnsi="Times New Roman" w:cs="Times New Roman"/>
          <w:i/>
          <w:iCs/>
          <w:sz w:val="20"/>
          <w:szCs w:val="20"/>
        </w:rPr>
        <w:t xml:space="preserve">reserve </w:t>
      </w:r>
      <w:r w:rsidR="00562C45">
        <w:rPr>
          <w:rFonts w:ascii="Times New Roman" w:hAnsi="Times New Roman" w:cs="Times New Roman" w:hint="eastAsia"/>
          <w:i/>
          <w:iCs/>
          <w:sz w:val="20"/>
          <w:szCs w:val="20"/>
        </w:rPr>
        <w:t>S</w:t>
      </w:r>
      <w:r w:rsidR="00562C45" w:rsidRPr="00562C45">
        <w:rPr>
          <w:rFonts w:ascii="Times New Roman" w:hAnsi="Times New Roman" w:cs="Times New Roman"/>
          <w:i/>
          <w:iCs/>
          <w:sz w:val="20"/>
          <w:szCs w:val="20"/>
        </w:rPr>
        <w:t xml:space="preserve">emantic </w:t>
      </w:r>
      <w:r w:rsidR="00562C45">
        <w:rPr>
          <w:rFonts w:ascii="Times New Roman" w:hAnsi="Times New Roman" w:cs="Times New Roman" w:hint="eastAsia"/>
          <w:i/>
          <w:iCs/>
          <w:sz w:val="20"/>
          <w:szCs w:val="20"/>
        </w:rPr>
        <w:t>M</w:t>
      </w:r>
      <w:r w:rsidR="00562C45" w:rsidRPr="00562C45">
        <w:rPr>
          <w:rFonts w:ascii="Times New Roman" w:hAnsi="Times New Roman" w:cs="Times New Roman"/>
          <w:i/>
          <w:iCs/>
          <w:sz w:val="20"/>
          <w:szCs w:val="20"/>
        </w:rPr>
        <w:t>eaning</w:t>
      </w:r>
      <w:r w:rsidR="00562C45">
        <w:rPr>
          <w:rFonts w:ascii="Times New Roman" w:hAnsi="Times New Roman" w:cs="Times New Roman" w:hint="eastAsia"/>
          <w:i/>
          <w:iCs/>
          <w:sz w:val="20"/>
          <w:szCs w:val="20"/>
        </w:rPr>
        <w:t>:</w:t>
      </w:r>
    </w:p>
    <w:p w14:paraId="2B17E92A" w14:textId="1B277BBA" w:rsidR="00F60898" w:rsidRDefault="00562C45" w:rsidP="00F60898">
      <w:pPr>
        <w:spacing w:after="120" w:line="228" w:lineRule="auto"/>
        <w:ind w:firstLine="289"/>
        <w:rPr>
          <w:rFonts w:ascii="Times New Roman" w:hAnsi="Times New Roman" w:cs="Times New Roman"/>
          <w:sz w:val="20"/>
          <w:szCs w:val="20"/>
        </w:rPr>
      </w:pPr>
      <w:r w:rsidRPr="00562C45">
        <w:rPr>
          <w:rFonts w:ascii="Times New Roman" w:hAnsi="Times New Roman" w:cs="Times New Roman"/>
          <w:sz w:val="20"/>
          <w:szCs w:val="20"/>
        </w:rPr>
        <w:t xml:space="preserve">One of the main goals of semantic communication is to transmit "meaning" rather than raw data. Our experiments validate this principle: even at a </w:t>
      </w:r>
      <w:r w:rsidRPr="00562C45">
        <w:rPr>
          <w:rFonts w:ascii="Times New Roman" w:hAnsi="Times New Roman" w:cs="Times New Roman"/>
          <w:b/>
          <w:bCs/>
          <w:sz w:val="20"/>
          <w:szCs w:val="20"/>
        </w:rPr>
        <w:t>compression rate of 0.1</w:t>
      </w:r>
      <w:r w:rsidRPr="00562C45">
        <w:rPr>
          <w:rFonts w:ascii="Times New Roman" w:hAnsi="Times New Roman" w:cs="Times New Roman"/>
          <w:sz w:val="20"/>
          <w:szCs w:val="20"/>
        </w:rPr>
        <w:t xml:space="preserve">, where 90% of the input information is discarded, the system is able to reconstruct semantically valid representations. For MNIST, this corresponds to achieving </w:t>
      </w:r>
      <w:r w:rsidRPr="00562C45">
        <w:rPr>
          <w:rFonts w:ascii="Times New Roman" w:hAnsi="Times New Roman" w:cs="Times New Roman"/>
          <w:b/>
          <w:bCs/>
          <w:sz w:val="20"/>
          <w:szCs w:val="20"/>
        </w:rPr>
        <w:t>over 94% classification accuracy</w:t>
      </w:r>
      <w:r w:rsidRPr="00562C45">
        <w:rPr>
          <w:rFonts w:ascii="Times New Roman" w:hAnsi="Times New Roman" w:cs="Times New Roman"/>
          <w:sz w:val="20"/>
          <w:szCs w:val="20"/>
        </w:rPr>
        <w:t xml:space="preserve"> at low SNRs. In CIFAR-10, while the dataset is more complex, semantic reconstruction under 0.1 compression still yields usable class information. This efficiency makes the system well-suited to bandwidth-constrained applications such as IoT and wireless edge devices.</w:t>
      </w:r>
    </w:p>
    <w:p w14:paraId="7B6029B4" w14:textId="42226B8F" w:rsidR="00562C45" w:rsidRPr="00A745FB" w:rsidRDefault="00562C45" w:rsidP="00562C45">
      <w:pPr>
        <w:spacing w:line="240" w:lineRule="exact"/>
        <w:ind w:firstLine="181"/>
        <w:rPr>
          <w:rFonts w:ascii="Times New Roman" w:hAnsi="Times New Roman" w:cs="Times New Roman" w:hint="eastAsia"/>
          <w:i/>
          <w:iCs/>
          <w:sz w:val="20"/>
          <w:szCs w:val="20"/>
        </w:rPr>
      </w:pPr>
      <w:r>
        <w:rPr>
          <w:rFonts w:ascii="Times New Roman" w:hAnsi="Times New Roman" w:cs="Times New Roman" w:hint="eastAsia"/>
          <w:i/>
          <w:iCs/>
          <w:sz w:val="20"/>
          <w:szCs w:val="20"/>
        </w:rPr>
        <w:t>2</w:t>
      </w:r>
      <w:r>
        <w:rPr>
          <w:rFonts w:ascii="Times New Roman" w:hAnsi="Times New Roman" w:cs="Times New Roman"/>
          <w:i/>
          <w:iCs/>
          <w:sz w:val="20"/>
          <w:szCs w:val="20"/>
        </w:rPr>
        <w:t xml:space="preserve">) </w:t>
      </w:r>
      <w:r w:rsidRPr="00562C45">
        <w:rPr>
          <w:rFonts w:ascii="Times New Roman" w:hAnsi="Times New Roman" w:cs="Times New Roman"/>
          <w:i/>
          <w:iCs/>
          <w:sz w:val="20"/>
          <w:szCs w:val="20"/>
        </w:rPr>
        <w:t xml:space="preserve">At </w:t>
      </w:r>
      <w:r>
        <w:rPr>
          <w:rFonts w:ascii="Times New Roman" w:hAnsi="Times New Roman" w:cs="Times New Roman" w:hint="eastAsia"/>
          <w:i/>
          <w:iCs/>
          <w:sz w:val="20"/>
          <w:szCs w:val="20"/>
        </w:rPr>
        <w:t>H</w:t>
      </w:r>
      <w:r w:rsidRPr="00562C45">
        <w:rPr>
          <w:rFonts w:ascii="Times New Roman" w:hAnsi="Times New Roman" w:cs="Times New Roman"/>
          <w:i/>
          <w:iCs/>
          <w:sz w:val="20"/>
          <w:szCs w:val="20"/>
        </w:rPr>
        <w:t xml:space="preserve">igh SNRs, </w:t>
      </w:r>
      <w:r>
        <w:rPr>
          <w:rFonts w:ascii="Times New Roman" w:hAnsi="Times New Roman" w:cs="Times New Roman" w:hint="eastAsia"/>
          <w:i/>
          <w:iCs/>
          <w:sz w:val="20"/>
          <w:szCs w:val="20"/>
        </w:rPr>
        <w:t>D</w:t>
      </w:r>
      <w:r w:rsidRPr="00562C45">
        <w:rPr>
          <w:rFonts w:ascii="Times New Roman" w:hAnsi="Times New Roman" w:cs="Times New Roman"/>
          <w:i/>
          <w:iCs/>
          <w:sz w:val="20"/>
          <w:szCs w:val="20"/>
        </w:rPr>
        <w:t xml:space="preserve">irect </w:t>
      </w:r>
      <w:r>
        <w:rPr>
          <w:rFonts w:ascii="Times New Roman" w:hAnsi="Times New Roman" w:cs="Times New Roman" w:hint="eastAsia"/>
          <w:i/>
          <w:iCs/>
          <w:sz w:val="20"/>
          <w:szCs w:val="20"/>
        </w:rPr>
        <w:t>T</w:t>
      </w:r>
      <w:r w:rsidRPr="00562C45">
        <w:rPr>
          <w:rFonts w:ascii="Times New Roman" w:hAnsi="Times New Roman" w:cs="Times New Roman"/>
          <w:i/>
          <w:iCs/>
          <w:sz w:val="20"/>
          <w:szCs w:val="20"/>
        </w:rPr>
        <w:t xml:space="preserve">ransmission </w:t>
      </w:r>
      <w:r>
        <w:rPr>
          <w:rFonts w:ascii="Times New Roman" w:hAnsi="Times New Roman" w:cs="Times New Roman" w:hint="eastAsia"/>
          <w:i/>
          <w:iCs/>
          <w:sz w:val="20"/>
          <w:szCs w:val="20"/>
        </w:rPr>
        <w:t>I</w:t>
      </w:r>
      <w:r w:rsidRPr="00562C45">
        <w:rPr>
          <w:rFonts w:ascii="Times New Roman" w:hAnsi="Times New Roman" w:cs="Times New Roman"/>
          <w:i/>
          <w:iCs/>
          <w:sz w:val="20"/>
          <w:szCs w:val="20"/>
        </w:rPr>
        <w:t xml:space="preserve">s </w:t>
      </w:r>
      <w:r>
        <w:rPr>
          <w:rFonts w:ascii="Times New Roman" w:hAnsi="Times New Roman" w:cs="Times New Roman" w:hint="eastAsia"/>
          <w:i/>
          <w:iCs/>
          <w:sz w:val="20"/>
          <w:szCs w:val="20"/>
        </w:rPr>
        <w:t>C</w:t>
      </w:r>
      <w:r w:rsidRPr="00562C45">
        <w:rPr>
          <w:rFonts w:ascii="Times New Roman" w:hAnsi="Times New Roman" w:cs="Times New Roman"/>
          <w:i/>
          <w:iCs/>
          <w:sz w:val="20"/>
          <w:szCs w:val="20"/>
        </w:rPr>
        <w:t xml:space="preserve">omputationally </w:t>
      </w:r>
      <w:r>
        <w:rPr>
          <w:rFonts w:ascii="Times New Roman" w:hAnsi="Times New Roman" w:cs="Times New Roman" w:hint="eastAsia"/>
          <w:i/>
          <w:iCs/>
          <w:sz w:val="20"/>
          <w:szCs w:val="20"/>
        </w:rPr>
        <w:t>E</w:t>
      </w:r>
      <w:r w:rsidRPr="00562C45">
        <w:rPr>
          <w:rFonts w:ascii="Times New Roman" w:hAnsi="Times New Roman" w:cs="Times New Roman"/>
          <w:i/>
          <w:iCs/>
          <w:sz w:val="20"/>
          <w:szCs w:val="20"/>
        </w:rPr>
        <w:t xml:space="preserve">fficient with </w:t>
      </w:r>
      <w:r>
        <w:rPr>
          <w:rFonts w:ascii="Times New Roman" w:hAnsi="Times New Roman" w:cs="Times New Roman" w:hint="eastAsia"/>
          <w:i/>
          <w:iCs/>
          <w:sz w:val="20"/>
          <w:szCs w:val="20"/>
        </w:rPr>
        <w:t>N</w:t>
      </w:r>
      <w:r w:rsidRPr="00562C45">
        <w:rPr>
          <w:rFonts w:ascii="Times New Roman" w:hAnsi="Times New Roman" w:cs="Times New Roman"/>
          <w:i/>
          <w:iCs/>
          <w:sz w:val="20"/>
          <w:szCs w:val="20"/>
        </w:rPr>
        <w:t xml:space="preserve">egligible </w:t>
      </w:r>
      <w:r>
        <w:rPr>
          <w:rFonts w:ascii="Times New Roman" w:hAnsi="Times New Roman" w:cs="Times New Roman" w:hint="eastAsia"/>
          <w:i/>
          <w:iCs/>
          <w:sz w:val="20"/>
          <w:szCs w:val="20"/>
        </w:rPr>
        <w:t>P</w:t>
      </w:r>
      <w:r w:rsidRPr="00562C45">
        <w:rPr>
          <w:rFonts w:ascii="Times New Roman" w:hAnsi="Times New Roman" w:cs="Times New Roman"/>
          <w:i/>
          <w:iCs/>
          <w:sz w:val="20"/>
          <w:szCs w:val="20"/>
        </w:rPr>
        <w:t xml:space="preserve">erformance </w:t>
      </w:r>
      <w:r>
        <w:rPr>
          <w:rFonts w:ascii="Times New Roman" w:hAnsi="Times New Roman" w:cs="Times New Roman" w:hint="eastAsia"/>
          <w:i/>
          <w:iCs/>
          <w:sz w:val="20"/>
          <w:szCs w:val="20"/>
        </w:rPr>
        <w:t>L</w:t>
      </w:r>
      <w:r w:rsidRPr="00562C45">
        <w:rPr>
          <w:rFonts w:ascii="Times New Roman" w:hAnsi="Times New Roman" w:cs="Times New Roman"/>
          <w:i/>
          <w:iCs/>
          <w:sz w:val="20"/>
          <w:szCs w:val="20"/>
        </w:rPr>
        <w:t>oss</w:t>
      </w:r>
      <w:r>
        <w:rPr>
          <w:rFonts w:ascii="Times New Roman" w:hAnsi="Times New Roman" w:cs="Times New Roman" w:hint="eastAsia"/>
          <w:i/>
          <w:iCs/>
          <w:sz w:val="20"/>
          <w:szCs w:val="20"/>
        </w:rPr>
        <w:t>:</w:t>
      </w:r>
    </w:p>
    <w:p w14:paraId="332CD334" w14:textId="023876D9" w:rsidR="00562C45" w:rsidRDefault="00562C45" w:rsidP="00562C45">
      <w:pPr>
        <w:spacing w:after="120" w:line="228" w:lineRule="auto"/>
        <w:ind w:firstLine="289"/>
        <w:rPr>
          <w:rFonts w:ascii="Times New Roman" w:hAnsi="Times New Roman" w:cs="Times New Roman"/>
          <w:sz w:val="20"/>
          <w:szCs w:val="20"/>
        </w:rPr>
      </w:pPr>
      <w:r w:rsidRPr="00562C45">
        <w:rPr>
          <w:rFonts w:ascii="Times New Roman" w:hAnsi="Times New Roman" w:cs="Times New Roman"/>
          <w:sz w:val="20"/>
          <w:szCs w:val="20"/>
        </w:rPr>
        <w:t xml:space="preserve">When the channel is clean (e.g., </w:t>
      </w:r>
      <w:r w:rsidRPr="00562C45">
        <w:rPr>
          <w:rFonts w:ascii="Times New Roman" w:hAnsi="Times New Roman" w:cs="Times New Roman"/>
          <w:b/>
          <w:bCs/>
          <w:sz w:val="20"/>
          <w:szCs w:val="20"/>
        </w:rPr>
        <w:t>SNR ≥ 10 dB</w:t>
      </w:r>
      <w:r w:rsidRPr="00562C45">
        <w:rPr>
          <w:rFonts w:ascii="Times New Roman" w:hAnsi="Times New Roman" w:cs="Times New Roman"/>
          <w:sz w:val="20"/>
          <w:szCs w:val="20"/>
        </w:rPr>
        <w:t xml:space="preserve">), the adaptive system bypasses the neural encoder and sends the raw image with additive Gaussian noise. This strategy offers </w:t>
      </w:r>
      <w:r w:rsidRPr="00562C45">
        <w:rPr>
          <w:rFonts w:ascii="Times New Roman" w:hAnsi="Times New Roman" w:cs="Times New Roman"/>
          <w:b/>
          <w:bCs/>
          <w:sz w:val="20"/>
          <w:szCs w:val="20"/>
        </w:rPr>
        <w:t>computational savings</w:t>
      </w:r>
      <w:r w:rsidRPr="00562C45">
        <w:rPr>
          <w:rFonts w:ascii="Times New Roman" w:hAnsi="Times New Roman" w:cs="Times New Roman"/>
          <w:sz w:val="20"/>
          <w:szCs w:val="20"/>
        </w:rPr>
        <w:t xml:space="preserve"> by avoiding the encoder-decoder pipeline when it is not needed. Our results confirm that at higher SNR levels, the performance difference between neural and direct transmission becomes minimal, particularly in terms of classification accuracy and PSNR. This dynamic adaptation ensures </w:t>
      </w:r>
      <w:r w:rsidRPr="00562C45">
        <w:rPr>
          <w:rFonts w:ascii="Times New Roman" w:hAnsi="Times New Roman" w:cs="Times New Roman"/>
          <w:b/>
          <w:bCs/>
          <w:sz w:val="20"/>
          <w:szCs w:val="20"/>
        </w:rPr>
        <w:t>efficient utilization of computation and energy</w:t>
      </w:r>
      <w:r w:rsidRPr="00562C45">
        <w:rPr>
          <w:rFonts w:ascii="Times New Roman" w:hAnsi="Times New Roman" w:cs="Times New Roman"/>
          <w:sz w:val="20"/>
          <w:szCs w:val="20"/>
        </w:rPr>
        <w:t>, enabling real-time operation in practical deployments.</w:t>
      </w:r>
    </w:p>
    <w:p w14:paraId="2717F415" w14:textId="06F52EE9" w:rsidR="00562C45" w:rsidRPr="00052FED" w:rsidRDefault="00562C45" w:rsidP="00562C45">
      <w:pPr>
        <w:spacing w:after="120" w:line="228" w:lineRule="auto"/>
        <w:ind w:firstLine="289"/>
        <w:rPr>
          <w:rFonts w:ascii="Times New Roman" w:hAnsi="Times New Roman" w:cs="Times New Roman" w:hint="eastAsia"/>
          <w:sz w:val="20"/>
          <w:szCs w:val="20"/>
        </w:rPr>
      </w:pPr>
      <w:r w:rsidRPr="00562C45">
        <w:rPr>
          <w:rFonts w:ascii="Times New Roman" w:hAnsi="Times New Roman" w:cs="Times New Roman"/>
          <w:sz w:val="20"/>
          <w:szCs w:val="20"/>
        </w:rPr>
        <w:t xml:space="preserve">In summary, the adaptive semantic communication strategy enables the system to </w:t>
      </w:r>
      <w:r w:rsidRPr="00562C45">
        <w:rPr>
          <w:rFonts w:ascii="Times New Roman" w:hAnsi="Times New Roman" w:cs="Times New Roman"/>
          <w:b/>
          <w:bCs/>
          <w:sz w:val="20"/>
          <w:szCs w:val="20"/>
        </w:rPr>
        <w:t>respond intelligently to channel conditions</w:t>
      </w:r>
      <w:r w:rsidRPr="00562C45">
        <w:rPr>
          <w:rFonts w:ascii="Times New Roman" w:hAnsi="Times New Roman" w:cs="Times New Roman"/>
          <w:sz w:val="20"/>
          <w:szCs w:val="20"/>
        </w:rPr>
        <w:t>, improving both semantic fidelity and system efficiency. This represents a promising direction for the design of future communication systems that integrate machine learning with signal processing.</w:t>
      </w:r>
    </w:p>
    <w:p w14:paraId="70FC9806" w14:textId="6520E393" w:rsidR="009A2F91" w:rsidRDefault="00562C45" w:rsidP="009A2F91">
      <w:pPr>
        <w:spacing w:before="160" w:after="80"/>
        <w:jc w:val="center"/>
        <w:rPr>
          <w:rFonts w:ascii="Times New Roman" w:hAnsi="Times New Roman" w:cs="Times New Roman"/>
          <w:sz w:val="20"/>
          <w:szCs w:val="20"/>
        </w:rPr>
      </w:pPr>
      <w:r>
        <w:rPr>
          <w:rFonts w:ascii="Times New Roman" w:hAnsi="Times New Roman" w:cs="Times New Roman" w:hint="eastAsia"/>
          <w:sz w:val="20"/>
          <w:szCs w:val="20"/>
        </w:rPr>
        <w:t>V</w:t>
      </w:r>
      <w:r w:rsidR="009A2F91">
        <w:rPr>
          <w:rFonts w:ascii="Times New Roman" w:hAnsi="Times New Roman" w:cs="Times New Roman"/>
          <w:sz w:val="20"/>
          <w:szCs w:val="20"/>
        </w:rPr>
        <w:t xml:space="preserve">I. </w:t>
      </w:r>
      <w:r w:rsidRPr="00562C45">
        <w:rPr>
          <w:rFonts w:ascii="Times New Roman" w:hAnsi="Times New Roman" w:cs="Times New Roman"/>
          <w:sz w:val="20"/>
          <w:szCs w:val="20"/>
        </w:rPr>
        <w:t>Conclusion</w:t>
      </w:r>
    </w:p>
    <w:p w14:paraId="16B2E5B3" w14:textId="77777777" w:rsidR="00562C45" w:rsidRPr="00562C45" w:rsidRDefault="00562C45" w:rsidP="00562C45">
      <w:pPr>
        <w:spacing w:after="120" w:line="228" w:lineRule="auto"/>
        <w:ind w:firstLine="289"/>
        <w:rPr>
          <w:rFonts w:ascii="Times New Roman" w:hAnsi="Times New Roman" w:cs="Times New Roman"/>
          <w:sz w:val="20"/>
          <w:szCs w:val="20"/>
        </w:rPr>
      </w:pPr>
      <w:r w:rsidRPr="00562C45">
        <w:rPr>
          <w:rFonts w:ascii="Times New Roman" w:hAnsi="Times New Roman" w:cs="Times New Roman"/>
          <w:sz w:val="20"/>
          <w:szCs w:val="20"/>
        </w:rPr>
        <w:t xml:space="preserve">In this work, we proposed an </w:t>
      </w:r>
      <w:r w:rsidRPr="00562C45">
        <w:rPr>
          <w:rFonts w:ascii="Times New Roman" w:hAnsi="Times New Roman" w:cs="Times New Roman"/>
          <w:b/>
          <w:bCs/>
          <w:sz w:val="20"/>
          <w:szCs w:val="20"/>
        </w:rPr>
        <w:t>SNR-based adaptive semantic communication system</w:t>
      </w:r>
      <w:r w:rsidRPr="00562C45">
        <w:rPr>
          <w:rFonts w:ascii="Times New Roman" w:hAnsi="Times New Roman" w:cs="Times New Roman"/>
          <w:sz w:val="20"/>
          <w:szCs w:val="20"/>
        </w:rPr>
        <w:t xml:space="preserve"> that dynamically selects between neural encoding and direct transmission depending on the channel condition. This design enables the system to intelligently balance </w:t>
      </w:r>
      <w:r w:rsidRPr="00562C45">
        <w:rPr>
          <w:rFonts w:ascii="Times New Roman" w:hAnsi="Times New Roman" w:cs="Times New Roman"/>
          <w:b/>
          <w:bCs/>
          <w:sz w:val="20"/>
          <w:szCs w:val="20"/>
        </w:rPr>
        <w:t>semantic fidelity</w:t>
      </w:r>
      <w:r w:rsidRPr="00562C45">
        <w:rPr>
          <w:rFonts w:ascii="Times New Roman" w:hAnsi="Times New Roman" w:cs="Times New Roman"/>
          <w:sz w:val="20"/>
          <w:szCs w:val="20"/>
        </w:rPr>
        <w:t xml:space="preserve">, </w:t>
      </w:r>
      <w:r w:rsidRPr="00562C45">
        <w:rPr>
          <w:rFonts w:ascii="Times New Roman" w:hAnsi="Times New Roman" w:cs="Times New Roman"/>
          <w:b/>
          <w:bCs/>
          <w:sz w:val="20"/>
          <w:szCs w:val="20"/>
        </w:rPr>
        <w:t>reconstruction quality</w:t>
      </w:r>
      <w:r w:rsidRPr="00562C45">
        <w:rPr>
          <w:rFonts w:ascii="Times New Roman" w:hAnsi="Times New Roman" w:cs="Times New Roman"/>
          <w:sz w:val="20"/>
          <w:szCs w:val="20"/>
        </w:rPr>
        <w:t xml:space="preserve">, and </w:t>
      </w:r>
      <w:r w:rsidRPr="00562C45">
        <w:rPr>
          <w:rFonts w:ascii="Times New Roman" w:hAnsi="Times New Roman" w:cs="Times New Roman"/>
          <w:b/>
          <w:bCs/>
          <w:sz w:val="20"/>
          <w:szCs w:val="20"/>
        </w:rPr>
        <w:t>computational efficiency</w:t>
      </w:r>
      <w:r w:rsidRPr="00562C45">
        <w:rPr>
          <w:rFonts w:ascii="Times New Roman" w:hAnsi="Times New Roman" w:cs="Times New Roman"/>
          <w:sz w:val="20"/>
          <w:szCs w:val="20"/>
        </w:rPr>
        <w:t>.</w:t>
      </w:r>
    </w:p>
    <w:p w14:paraId="65AF63BA" w14:textId="77777777" w:rsidR="00562C45" w:rsidRPr="00562C45" w:rsidRDefault="00562C45" w:rsidP="00562C45">
      <w:pPr>
        <w:spacing w:after="120" w:line="228" w:lineRule="auto"/>
        <w:ind w:firstLine="289"/>
        <w:rPr>
          <w:rFonts w:ascii="Times New Roman" w:hAnsi="Times New Roman" w:cs="Times New Roman" w:hint="eastAsia"/>
          <w:sz w:val="20"/>
          <w:szCs w:val="20"/>
        </w:rPr>
      </w:pPr>
      <w:r w:rsidRPr="00562C45">
        <w:rPr>
          <w:rFonts w:ascii="Times New Roman" w:hAnsi="Times New Roman" w:cs="Times New Roman" w:hint="eastAsia"/>
          <w:sz w:val="20"/>
          <w:szCs w:val="20"/>
        </w:rPr>
        <w:t xml:space="preserve">Through comprehensive experiments on the MNIST dataset, we demonstrated that in low-SNR regimes (e.g., SNR </w:t>
      </w:r>
      <w:r w:rsidRPr="00562C45">
        <w:rPr>
          <w:rFonts w:ascii="Times New Roman" w:hAnsi="Times New Roman" w:cs="Times New Roman" w:hint="eastAsia"/>
          <w:sz w:val="20"/>
          <w:szCs w:val="20"/>
        </w:rPr>
        <w:t>≈</w:t>
      </w:r>
      <w:r w:rsidRPr="00562C45">
        <w:rPr>
          <w:rFonts w:ascii="Times New Roman" w:hAnsi="Times New Roman" w:cs="Times New Roman" w:hint="eastAsia"/>
          <w:sz w:val="20"/>
          <w:szCs w:val="20"/>
        </w:rPr>
        <w:t xml:space="preserve"> 4.46 dB), deep neural encoding significantly improves both </w:t>
      </w:r>
      <w:r w:rsidRPr="00562C45">
        <w:rPr>
          <w:rFonts w:ascii="Times New Roman" w:hAnsi="Times New Roman" w:cs="Times New Roman" w:hint="eastAsia"/>
          <w:sz w:val="20"/>
          <w:szCs w:val="20"/>
        </w:rPr>
        <w:t xml:space="preserve">classification accuracy and perceptual quality, as measured by PSNR. Conversely, in high-SNR scenarios (e.g., SNR </w:t>
      </w:r>
      <w:r w:rsidRPr="00562C45">
        <w:rPr>
          <w:rFonts w:ascii="Times New Roman" w:hAnsi="Times New Roman" w:cs="Times New Roman" w:hint="eastAsia"/>
          <w:sz w:val="20"/>
          <w:szCs w:val="20"/>
        </w:rPr>
        <w:t>≥</w:t>
      </w:r>
      <w:r w:rsidRPr="00562C45">
        <w:rPr>
          <w:rFonts w:ascii="Times New Roman" w:hAnsi="Times New Roman" w:cs="Times New Roman" w:hint="eastAsia"/>
          <w:sz w:val="20"/>
          <w:szCs w:val="20"/>
        </w:rPr>
        <w:t xml:space="preserve"> 10 dB), the system conserves computation by directly transmitting images, maintaining comparable accuracy while bypassing the encoder-decoder pipeline.</w:t>
      </w:r>
    </w:p>
    <w:p w14:paraId="1491B954" w14:textId="77777777" w:rsidR="00562C45" w:rsidRPr="00562C45" w:rsidRDefault="00562C45" w:rsidP="00562C45">
      <w:pPr>
        <w:spacing w:after="120" w:line="228" w:lineRule="auto"/>
        <w:ind w:firstLine="289"/>
        <w:rPr>
          <w:rFonts w:ascii="Times New Roman" w:hAnsi="Times New Roman" w:cs="Times New Roman" w:hint="eastAsia"/>
          <w:sz w:val="20"/>
          <w:szCs w:val="20"/>
        </w:rPr>
      </w:pPr>
      <w:r w:rsidRPr="00562C45">
        <w:rPr>
          <w:rFonts w:ascii="Times New Roman" w:hAnsi="Times New Roman" w:cs="Times New Roman" w:hint="eastAsia"/>
          <w:sz w:val="20"/>
          <w:szCs w:val="20"/>
        </w:rPr>
        <w:t>To evaluate generalizability, we extended our method to the more complex CIFAR-10 dataset, which contains 32</w:t>
      </w:r>
      <w:r w:rsidRPr="00562C45">
        <w:rPr>
          <w:rFonts w:ascii="Times New Roman" w:hAnsi="Times New Roman" w:cs="Times New Roman" w:hint="eastAsia"/>
          <w:sz w:val="20"/>
          <w:szCs w:val="20"/>
        </w:rPr>
        <w:t>×</w:t>
      </w:r>
      <w:r w:rsidRPr="00562C45">
        <w:rPr>
          <w:rFonts w:ascii="Times New Roman" w:hAnsi="Times New Roman" w:cs="Times New Roman" w:hint="eastAsia"/>
          <w:sz w:val="20"/>
          <w:szCs w:val="20"/>
        </w:rPr>
        <w:t>32 color images across diverse object categories. Even under aggressive compression (e.g., rate 0.1) and noisy channels, the adaptive semantic framework preserved key class information and delivered robust classification performance using a pre-trained GoogLeNet classifier. These results affirm the system's adaptability across both simple (MNIST) and complex (CIFAR-10) visual domains.</w:t>
      </w:r>
    </w:p>
    <w:p w14:paraId="5DBE6646" w14:textId="357F8E6D" w:rsidR="00562C45" w:rsidRPr="00562C45" w:rsidRDefault="00562C45" w:rsidP="00562C45">
      <w:pPr>
        <w:spacing w:after="120" w:line="228" w:lineRule="auto"/>
        <w:ind w:firstLine="289"/>
        <w:rPr>
          <w:rFonts w:ascii="Times New Roman" w:hAnsi="Times New Roman" w:cs="Times New Roman"/>
          <w:sz w:val="20"/>
          <w:szCs w:val="20"/>
        </w:rPr>
      </w:pPr>
      <w:r w:rsidRPr="00562C45">
        <w:rPr>
          <w:rFonts w:ascii="Times New Roman" w:hAnsi="Times New Roman" w:cs="Times New Roman" w:hint="eastAsia"/>
          <w:sz w:val="20"/>
          <w:szCs w:val="20"/>
        </w:rPr>
        <w:t>Overall, our findings suggest that adaptive semantic communication is a promising paradigm for future intelligent communication systems, particularly in scenarios involving bandwidth limitations, energy constraints, or dynamic wireless environments. Future work may extend this approach to video data, multimodal inputs, or reinforcement learning-based adaptation policies.</w:t>
      </w:r>
    </w:p>
    <w:p w14:paraId="25610A4E" w14:textId="054A83E7" w:rsidR="009A2F91" w:rsidRDefault="009A2F91" w:rsidP="009A2F91">
      <w:pPr>
        <w:spacing w:after="120" w:line="228" w:lineRule="auto"/>
        <w:ind w:firstLine="289"/>
        <w:rPr>
          <w:rFonts w:ascii="Times New Roman" w:hAnsi="Times New Roman" w:cs="Times New Roman"/>
          <w:sz w:val="20"/>
          <w:szCs w:val="20"/>
        </w:rPr>
      </w:pPr>
      <w:r>
        <w:rPr>
          <w:rFonts w:ascii="Times New Roman" w:hAnsi="Times New Roman" w:cs="Times New Roman"/>
          <w:sz w:val="20"/>
          <w:szCs w:val="20"/>
        </w:rPr>
        <w:t>XX</w:t>
      </w:r>
      <w:r>
        <w:rPr>
          <w:rFonts w:ascii="Times New Roman" w:hAnsi="Times New Roman" w:cs="Times New Roman" w:hint="eastAsia"/>
          <w:sz w:val="20"/>
          <w:szCs w:val="20"/>
        </w:rPr>
        <w:t>.</w:t>
      </w:r>
    </w:p>
    <w:p w14:paraId="16D50A03" w14:textId="77777777" w:rsidR="009A2F91" w:rsidRDefault="009A2F91" w:rsidP="009A2F91">
      <w:pPr>
        <w:rPr>
          <w:rFonts w:ascii="Times New Roman" w:hAnsi="Times New Roman" w:cs="Times New Roman"/>
          <w:sz w:val="20"/>
          <w:szCs w:val="20"/>
        </w:rPr>
      </w:pPr>
    </w:p>
    <w:p w14:paraId="05EDC6FF" w14:textId="7B8D154C" w:rsidR="009A2F91" w:rsidRDefault="009A2F91" w:rsidP="009A2F91">
      <w:pPr>
        <w:spacing w:before="120" w:after="60"/>
        <w:rPr>
          <w:rFonts w:ascii="Times New Roman" w:hAnsi="Times New Roman" w:cs="Times New Roman"/>
          <w:i/>
          <w:iCs/>
          <w:sz w:val="20"/>
          <w:szCs w:val="20"/>
        </w:rPr>
      </w:pPr>
      <w:r>
        <w:rPr>
          <w:rFonts w:ascii="Times New Roman" w:hAnsi="Times New Roman" w:cs="Times New Roman"/>
          <w:i/>
          <w:iCs/>
          <w:sz w:val="20"/>
          <w:szCs w:val="20"/>
        </w:rPr>
        <w:t xml:space="preserve">A. </w:t>
      </w:r>
      <w:r>
        <w:rPr>
          <w:rFonts w:ascii="Times New Roman" w:hAnsi="Times New Roman" w:cs="Times New Roman" w:hint="eastAsia"/>
          <w:i/>
          <w:iCs/>
          <w:sz w:val="20"/>
          <w:szCs w:val="20"/>
        </w:rPr>
        <w:t>关于</w:t>
      </w:r>
      <w:r>
        <w:rPr>
          <w:rFonts w:ascii="Times New Roman" w:hAnsi="Times New Roman" w:cs="Times New Roman"/>
          <w:i/>
          <w:iCs/>
          <w:sz w:val="20"/>
          <w:szCs w:val="20"/>
        </w:rPr>
        <w:t>页面尺寸设置（</w:t>
      </w:r>
      <w:r>
        <w:rPr>
          <w:rFonts w:ascii="Times New Roman" w:hAnsi="Times New Roman" w:cs="Times New Roman" w:hint="eastAsia"/>
          <w:i/>
          <w:iCs/>
          <w:sz w:val="20"/>
          <w:szCs w:val="20"/>
        </w:rPr>
        <w:t>这是</w:t>
      </w:r>
      <w:r>
        <w:rPr>
          <w:rFonts w:ascii="Times New Roman" w:hAnsi="Times New Roman" w:cs="Times New Roman"/>
          <w:i/>
          <w:iCs/>
          <w:sz w:val="20"/>
          <w:szCs w:val="20"/>
        </w:rPr>
        <w:t>二级标题）</w:t>
      </w:r>
      <w:r w:rsidR="006F7155" w:rsidRPr="006B1A79">
        <w:rPr>
          <w:rFonts w:ascii="Times New Roman" w:hAnsi="Times New Roman" w:cs="Times New Roman" w:hint="eastAsia"/>
          <w:b/>
          <w:bCs/>
          <w:color w:val="FF0000"/>
          <w:sz w:val="20"/>
          <w:szCs w:val="20"/>
        </w:rPr>
        <w:t>（每个单词都首字母大写，介词要小写）</w:t>
      </w:r>
    </w:p>
    <w:p w14:paraId="0DF7D711" w14:textId="592F69C2" w:rsidR="009A2F91" w:rsidRDefault="009A2F91" w:rsidP="009A2F91">
      <w:pPr>
        <w:spacing w:after="120" w:line="228" w:lineRule="auto"/>
        <w:ind w:firstLine="289"/>
        <w:rPr>
          <w:rFonts w:ascii="Times New Roman" w:hAnsi="Times New Roman" w:cs="Times New Roman"/>
          <w:sz w:val="20"/>
          <w:szCs w:val="20"/>
        </w:rPr>
      </w:pPr>
      <w:r w:rsidRPr="009A2F91">
        <w:rPr>
          <w:rFonts w:ascii="Times New Roman" w:hAnsi="Times New Roman" w:cs="Times New Roman"/>
          <w:sz w:val="20"/>
          <w:szCs w:val="20"/>
          <w:highlight w:val="yellow"/>
        </w:rPr>
        <w:t>纸型：</w:t>
      </w:r>
      <w:r w:rsidRPr="009A2F91">
        <w:rPr>
          <w:rFonts w:ascii="Times New Roman" w:hAnsi="Times New Roman" w:cs="Times New Roman"/>
          <w:sz w:val="20"/>
          <w:szCs w:val="20"/>
          <w:highlight w:val="yellow"/>
        </w:rPr>
        <w:t>Letter</w:t>
      </w:r>
      <w:r w:rsidRPr="009A2F91">
        <w:rPr>
          <w:rFonts w:ascii="Times New Roman" w:hAnsi="Times New Roman" w:cs="Times New Roman"/>
          <w:sz w:val="20"/>
          <w:szCs w:val="20"/>
          <w:highlight w:val="yellow"/>
        </w:rPr>
        <w:t>（宽度：</w:t>
      </w:r>
      <w:r w:rsidRPr="009A2F91">
        <w:rPr>
          <w:rFonts w:ascii="Times New Roman" w:hAnsi="Times New Roman" w:cs="Times New Roman"/>
          <w:sz w:val="20"/>
          <w:szCs w:val="20"/>
          <w:highlight w:val="yellow"/>
        </w:rPr>
        <w:t>21.59</w:t>
      </w:r>
      <w:r w:rsidRPr="009A2F91">
        <w:rPr>
          <w:rFonts w:ascii="Times New Roman" w:hAnsi="Times New Roman" w:cs="Times New Roman"/>
          <w:sz w:val="20"/>
          <w:szCs w:val="20"/>
          <w:highlight w:val="yellow"/>
        </w:rPr>
        <w:t>厘米，高度：</w:t>
      </w:r>
      <w:r w:rsidRPr="009A2F91">
        <w:rPr>
          <w:rFonts w:ascii="Times New Roman" w:hAnsi="Times New Roman" w:cs="Times New Roman"/>
          <w:sz w:val="20"/>
          <w:szCs w:val="20"/>
          <w:highlight w:val="yellow"/>
        </w:rPr>
        <w:t>27.94</w:t>
      </w:r>
      <w:r w:rsidRPr="009A2F91">
        <w:rPr>
          <w:rFonts w:ascii="Times New Roman" w:hAnsi="Times New Roman" w:cs="Times New Roman"/>
          <w:sz w:val="20"/>
          <w:szCs w:val="20"/>
          <w:highlight w:val="yellow"/>
        </w:rPr>
        <w:t>厘米），页边距：上</w:t>
      </w:r>
      <w:r w:rsidRPr="009A2F91">
        <w:rPr>
          <w:rFonts w:ascii="Times New Roman" w:hAnsi="Times New Roman" w:cs="Times New Roman"/>
          <w:sz w:val="20"/>
          <w:szCs w:val="20"/>
          <w:highlight w:val="yellow"/>
        </w:rPr>
        <w:t>1.9</w:t>
      </w:r>
      <w:r w:rsidRPr="009A2F91">
        <w:rPr>
          <w:rFonts w:ascii="Times New Roman" w:hAnsi="Times New Roman" w:cs="Times New Roman"/>
          <w:sz w:val="20"/>
          <w:szCs w:val="20"/>
          <w:highlight w:val="yellow"/>
        </w:rPr>
        <w:t>厘米，下</w:t>
      </w:r>
      <w:r w:rsidRPr="009A2F91">
        <w:rPr>
          <w:rFonts w:ascii="Times New Roman" w:hAnsi="Times New Roman" w:cs="Times New Roman"/>
          <w:sz w:val="20"/>
          <w:szCs w:val="20"/>
          <w:highlight w:val="yellow"/>
        </w:rPr>
        <w:t>2.54</w:t>
      </w:r>
      <w:r w:rsidRPr="009A2F91">
        <w:rPr>
          <w:rFonts w:ascii="Times New Roman" w:hAnsi="Times New Roman" w:cs="Times New Roman"/>
          <w:sz w:val="20"/>
          <w:szCs w:val="20"/>
          <w:highlight w:val="yellow"/>
        </w:rPr>
        <w:t>厘米，左</w:t>
      </w:r>
      <w:r w:rsidRPr="009A2F91">
        <w:rPr>
          <w:rFonts w:ascii="Times New Roman" w:hAnsi="Times New Roman" w:cs="Times New Roman"/>
          <w:sz w:val="20"/>
          <w:szCs w:val="20"/>
          <w:highlight w:val="yellow"/>
        </w:rPr>
        <w:t>1.57</w:t>
      </w:r>
      <w:r w:rsidRPr="009A2F91">
        <w:rPr>
          <w:rFonts w:ascii="Times New Roman" w:hAnsi="Times New Roman" w:cs="Times New Roman"/>
          <w:sz w:val="20"/>
          <w:szCs w:val="20"/>
          <w:highlight w:val="yellow"/>
        </w:rPr>
        <w:t>厘米，右：</w:t>
      </w:r>
      <w:r w:rsidRPr="009A2F91">
        <w:rPr>
          <w:rFonts w:ascii="Times New Roman" w:hAnsi="Times New Roman" w:cs="Times New Roman"/>
          <w:sz w:val="20"/>
          <w:szCs w:val="20"/>
          <w:highlight w:val="yellow"/>
        </w:rPr>
        <w:t>1.57</w:t>
      </w:r>
      <w:r w:rsidRPr="009A2F91">
        <w:rPr>
          <w:rFonts w:ascii="Times New Roman" w:hAnsi="Times New Roman" w:cs="Times New Roman"/>
          <w:sz w:val="20"/>
          <w:szCs w:val="20"/>
          <w:highlight w:val="yellow"/>
        </w:rPr>
        <w:t>厘米，</w:t>
      </w:r>
      <w:r w:rsidRPr="009A2F91">
        <w:rPr>
          <w:rFonts w:ascii="Times New Roman" w:hAnsi="Times New Roman" w:cs="Times New Roman"/>
          <w:color w:val="FF0000"/>
          <w:sz w:val="20"/>
          <w:szCs w:val="20"/>
          <w:highlight w:val="yellow"/>
        </w:rPr>
        <w:t>文档网格：</w:t>
      </w:r>
      <w:r w:rsidR="00AB233B">
        <w:rPr>
          <w:rFonts w:ascii="Times New Roman" w:hAnsi="Times New Roman" w:cs="Times New Roman" w:hint="eastAsia"/>
          <w:color w:val="FF0000"/>
          <w:sz w:val="20"/>
          <w:szCs w:val="20"/>
          <w:highlight w:val="yellow"/>
        </w:rPr>
        <w:t>一定是</w:t>
      </w:r>
      <w:r w:rsidRPr="009A2F91">
        <w:rPr>
          <w:rFonts w:ascii="Times New Roman" w:hAnsi="Times New Roman" w:cs="Times New Roman"/>
          <w:color w:val="FF0000"/>
          <w:sz w:val="20"/>
          <w:szCs w:val="20"/>
          <w:highlight w:val="yellow"/>
        </w:rPr>
        <w:t>无网格</w:t>
      </w:r>
      <w:r w:rsidRPr="009A2F91">
        <w:rPr>
          <w:rFonts w:ascii="Times New Roman" w:hAnsi="Times New Roman" w:cs="Times New Roman" w:hint="eastAsia"/>
          <w:color w:val="FF0000"/>
          <w:sz w:val="20"/>
          <w:szCs w:val="20"/>
          <w:highlight w:val="yellow"/>
        </w:rPr>
        <w:t>，正文分栏间距：</w:t>
      </w:r>
      <w:r w:rsidRPr="009A2F91">
        <w:rPr>
          <w:rFonts w:ascii="Times New Roman" w:hAnsi="Times New Roman" w:cs="Times New Roman" w:hint="eastAsia"/>
          <w:color w:val="FF0000"/>
          <w:sz w:val="20"/>
          <w:szCs w:val="20"/>
          <w:highlight w:val="yellow"/>
        </w:rPr>
        <w:t>1</w:t>
      </w:r>
      <w:r w:rsidRPr="009A2F91">
        <w:rPr>
          <w:rFonts w:ascii="Times New Roman" w:hAnsi="Times New Roman" w:cs="Times New Roman"/>
          <w:color w:val="FF0000"/>
          <w:sz w:val="20"/>
          <w:szCs w:val="20"/>
          <w:highlight w:val="yellow"/>
        </w:rPr>
        <w:t>.8</w:t>
      </w:r>
      <w:r w:rsidRPr="009A2F91">
        <w:rPr>
          <w:rFonts w:ascii="Times New Roman" w:hAnsi="Times New Roman" w:cs="Times New Roman" w:hint="eastAsia"/>
          <w:color w:val="FF0000"/>
          <w:sz w:val="20"/>
          <w:szCs w:val="20"/>
          <w:highlight w:val="yellow"/>
        </w:rPr>
        <w:t>字符</w:t>
      </w:r>
    </w:p>
    <w:p w14:paraId="78026404" w14:textId="72F90577" w:rsidR="009A2F91" w:rsidRDefault="009A2F91" w:rsidP="009A2F91">
      <w:pPr>
        <w:spacing w:before="120" w:after="60"/>
        <w:rPr>
          <w:rFonts w:ascii="Times New Roman" w:hAnsi="Times New Roman" w:cs="Times New Roman"/>
          <w:i/>
          <w:iCs/>
          <w:sz w:val="20"/>
          <w:szCs w:val="20"/>
        </w:rPr>
      </w:pPr>
      <w:r>
        <w:rPr>
          <w:rFonts w:ascii="Times New Roman" w:hAnsi="Times New Roman" w:cs="Times New Roman"/>
          <w:i/>
          <w:iCs/>
          <w:sz w:val="20"/>
          <w:szCs w:val="20"/>
        </w:rPr>
        <w:t xml:space="preserve">B. </w:t>
      </w:r>
      <w:r>
        <w:rPr>
          <w:rFonts w:ascii="Times New Roman" w:hAnsi="Times New Roman" w:cs="Times New Roman" w:hint="eastAsia"/>
          <w:i/>
          <w:iCs/>
          <w:sz w:val="20"/>
          <w:szCs w:val="20"/>
        </w:rPr>
        <w:t>关于正文</w:t>
      </w:r>
      <w:r>
        <w:rPr>
          <w:rFonts w:ascii="Times New Roman" w:hAnsi="Times New Roman" w:cs="Times New Roman"/>
          <w:i/>
          <w:iCs/>
          <w:sz w:val="20"/>
          <w:szCs w:val="20"/>
        </w:rPr>
        <w:t>行距设置（</w:t>
      </w:r>
      <w:r>
        <w:rPr>
          <w:rFonts w:ascii="Times New Roman" w:hAnsi="Times New Roman" w:cs="Times New Roman" w:hint="eastAsia"/>
          <w:i/>
          <w:iCs/>
          <w:sz w:val="20"/>
          <w:szCs w:val="20"/>
        </w:rPr>
        <w:t>这是</w:t>
      </w:r>
      <w:r>
        <w:rPr>
          <w:rFonts w:ascii="Times New Roman" w:hAnsi="Times New Roman" w:cs="Times New Roman"/>
          <w:i/>
          <w:iCs/>
          <w:sz w:val="20"/>
          <w:szCs w:val="20"/>
        </w:rPr>
        <w:t>二级标题）</w:t>
      </w:r>
      <w:r w:rsidRPr="009A2F91">
        <w:rPr>
          <w:rFonts w:ascii="Times New Roman" w:hAnsi="Times New Roman" w:cs="Times New Roman" w:hint="eastAsia"/>
          <w:i/>
          <w:iCs/>
          <w:color w:val="FF0000"/>
          <w:sz w:val="20"/>
          <w:szCs w:val="20"/>
        </w:rPr>
        <w:t>（</w:t>
      </w:r>
      <w:r w:rsidRPr="009A2F91">
        <w:rPr>
          <w:rFonts w:ascii="Times New Roman" w:hAnsi="Times New Roman" w:cs="Times New Roman"/>
          <w:color w:val="FF0000"/>
          <w:sz w:val="20"/>
          <w:szCs w:val="20"/>
        </w:rPr>
        <w:t>二级</w:t>
      </w:r>
      <w:r w:rsidRPr="009A2F91">
        <w:rPr>
          <w:rFonts w:ascii="Times New Roman" w:hAnsi="Times New Roman" w:cs="Times New Roman"/>
          <w:color w:val="FF0000"/>
          <w:sz w:val="20"/>
          <w:szCs w:val="20"/>
        </w:rPr>
        <w:t>—</w:t>
      </w:r>
      <w:r w:rsidRPr="009A2F91">
        <w:rPr>
          <w:rFonts w:ascii="Times New Roman" w:hAnsi="Times New Roman" w:cs="Times New Roman"/>
          <w:color w:val="FF0000"/>
          <w:sz w:val="20"/>
          <w:szCs w:val="20"/>
        </w:rPr>
        <w:t>字体</w:t>
      </w:r>
      <w:r w:rsidRPr="009A2F91">
        <w:rPr>
          <w:rFonts w:ascii="Times New Roman" w:hAnsi="Times New Roman" w:cs="Times New Roman"/>
          <w:color w:val="FF0000"/>
          <w:sz w:val="20"/>
          <w:szCs w:val="20"/>
        </w:rPr>
        <w:t>Times New Roman</w:t>
      </w:r>
      <w:r w:rsidRPr="009A2F91">
        <w:rPr>
          <w:rFonts w:ascii="Times New Roman" w:hAnsi="Times New Roman" w:cs="Times New Roman"/>
          <w:color w:val="FF0000"/>
          <w:sz w:val="20"/>
          <w:szCs w:val="20"/>
        </w:rPr>
        <w:t>，字号</w:t>
      </w:r>
      <w:r w:rsidRPr="009A2F91">
        <w:rPr>
          <w:rFonts w:ascii="Times New Roman" w:hAnsi="Times New Roman" w:cs="Times New Roman"/>
          <w:color w:val="FF0000"/>
          <w:sz w:val="20"/>
          <w:szCs w:val="20"/>
        </w:rPr>
        <w:t>10</w:t>
      </w:r>
      <w:r w:rsidRPr="009A2F91">
        <w:rPr>
          <w:rFonts w:ascii="Times New Roman" w:hAnsi="Times New Roman" w:cs="Times New Roman"/>
          <w:color w:val="FF0000"/>
          <w:sz w:val="20"/>
          <w:szCs w:val="20"/>
        </w:rPr>
        <w:t>，段前</w:t>
      </w:r>
      <w:r w:rsidRPr="009A2F91">
        <w:rPr>
          <w:rFonts w:ascii="Times New Roman" w:hAnsi="Times New Roman" w:cs="Times New Roman"/>
          <w:color w:val="FF0000"/>
          <w:sz w:val="20"/>
          <w:szCs w:val="20"/>
        </w:rPr>
        <w:t>6</w:t>
      </w:r>
      <w:r w:rsidRPr="009A2F91">
        <w:rPr>
          <w:rFonts w:ascii="Times New Roman" w:hAnsi="Times New Roman" w:cs="Times New Roman"/>
          <w:color w:val="FF0000"/>
          <w:sz w:val="20"/>
          <w:szCs w:val="20"/>
        </w:rPr>
        <w:t>磅，段后</w:t>
      </w:r>
      <w:r w:rsidRPr="009A2F91">
        <w:rPr>
          <w:rFonts w:ascii="Times New Roman" w:hAnsi="Times New Roman" w:cs="Times New Roman"/>
          <w:color w:val="FF0000"/>
          <w:sz w:val="20"/>
          <w:szCs w:val="20"/>
        </w:rPr>
        <w:t>3</w:t>
      </w:r>
      <w:r w:rsidRPr="009A2F91">
        <w:rPr>
          <w:rFonts w:ascii="Times New Roman" w:hAnsi="Times New Roman" w:cs="Times New Roman"/>
          <w:color w:val="FF0000"/>
          <w:sz w:val="20"/>
          <w:szCs w:val="20"/>
        </w:rPr>
        <w:t>磅，倾斜</w:t>
      </w:r>
      <w:r w:rsidRPr="009A2F91">
        <w:rPr>
          <w:rFonts w:ascii="Times New Roman" w:hAnsi="Times New Roman" w:cs="Times New Roman" w:hint="eastAsia"/>
          <w:color w:val="FF0000"/>
          <w:sz w:val="20"/>
          <w:szCs w:val="20"/>
        </w:rPr>
        <w:t>）</w:t>
      </w:r>
    </w:p>
    <w:p w14:paraId="0EC3DA2D" w14:textId="47E7FE8E" w:rsidR="009A2F91" w:rsidRDefault="009A2F91" w:rsidP="009A2F91">
      <w:pPr>
        <w:spacing w:after="120" w:line="228" w:lineRule="auto"/>
        <w:ind w:firstLine="289"/>
        <w:rPr>
          <w:rFonts w:ascii="Times New Roman" w:hAnsi="Times New Roman" w:cs="Times New Roman"/>
          <w:sz w:val="20"/>
          <w:szCs w:val="20"/>
        </w:rPr>
      </w:pPr>
      <w:r w:rsidRPr="009A2F91">
        <w:rPr>
          <w:rFonts w:ascii="Times New Roman" w:hAnsi="Times New Roman" w:cs="Times New Roman"/>
          <w:sz w:val="20"/>
          <w:szCs w:val="20"/>
          <w:highlight w:val="yellow"/>
        </w:rPr>
        <w:t>正文字体：</w:t>
      </w:r>
      <w:r w:rsidRPr="009A2F91">
        <w:rPr>
          <w:rFonts w:ascii="Times New Roman" w:hAnsi="Times New Roman" w:cs="Times New Roman"/>
          <w:sz w:val="20"/>
          <w:szCs w:val="20"/>
          <w:highlight w:val="yellow"/>
        </w:rPr>
        <w:t>Times New Roman</w:t>
      </w:r>
      <w:r w:rsidRPr="009A2F91">
        <w:rPr>
          <w:rFonts w:ascii="Times New Roman" w:hAnsi="Times New Roman" w:cs="Times New Roman"/>
          <w:sz w:val="20"/>
          <w:szCs w:val="20"/>
          <w:highlight w:val="yellow"/>
        </w:rPr>
        <w:t>，字号</w:t>
      </w:r>
      <w:r w:rsidRPr="009A2F91">
        <w:rPr>
          <w:rFonts w:ascii="Times New Roman" w:hAnsi="Times New Roman" w:cs="Times New Roman"/>
          <w:sz w:val="20"/>
          <w:szCs w:val="20"/>
          <w:highlight w:val="yellow"/>
        </w:rPr>
        <w:t>10</w:t>
      </w:r>
      <w:r w:rsidRPr="009A2F91">
        <w:rPr>
          <w:rFonts w:ascii="Times New Roman" w:hAnsi="Times New Roman" w:cs="Times New Roman"/>
          <w:sz w:val="20"/>
          <w:szCs w:val="20"/>
          <w:highlight w:val="yellow"/>
        </w:rPr>
        <w:t>，标题下的第一段起首行缩进</w:t>
      </w:r>
      <w:r w:rsidRPr="009A2F91">
        <w:rPr>
          <w:rFonts w:ascii="Times New Roman" w:hAnsi="Times New Roman" w:cs="Times New Roman"/>
          <w:sz w:val="20"/>
          <w:szCs w:val="20"/>
          <w:highlight w:val="yellow"/>
        </w:rPr>
        <w:t>0.51</w:t>
      </w:r>
      <w:r w:rsidRPr="009A2F91">
        <w:rPr>
          <w:rFonts w:ascii="Times New Roman" w:hAnsi="Times New Roman" w:cs="Times New Roman"/>
          <w:sz w:val="20"/>
          <w:szCs w:val="20"/>
          <w:highlight w:val="yellow"/>
        </w:rPr>
        <w:t>厘米，段后</w:t>
      </w:r>
      <w:r w:rsidRPr="009A2F91">
        <w:rPr>
          <w:rFonts w:ascii="Times New Roman" w:hAnsi="Times New Roman" w:cs="Times New Roman"/>
          <w:sz w:val="20"/>
          <w:szCs w:val="20"/>
          <w:highlight w:val="yellow"/>
        </w:rPr>
        <w:t>6</w:t>
      </w:r>
      <w:r w:rsidRPr="009A2F91">
        <w:rPr>
          <w:rFonts w:ascii="Times New Roman" w:hAnsi="Times New Roman" w:cs="Times New Roman"/>
          <w:sz w:val="20"/>
          <w:szCs w:val="20"/>
          <w:highlight w:val="yellow"/>
        </w:rPr>
        <w:t>磅</w:t>
      </w:r>
      <w:r w:rsidRPr="009A2F91">
        <w:rPr>
          <w:rFonts w:ascii="Times New Roman" w:hAnsi="Times New Roman" w:cs="Times New Roman" w:hint="eastAsia"/>
          <w:sz w:val="20"/>
          <w:szCs w:val="20"/>
          <w:highlight w:val="yellow"/>
        </w:rPr>
        <w:t>，</w:t>
      </w:r>
      <w:r w:rsidRPr="009A2F91">
        <w:rPr>
          <w:rFonts w:ascii="Times New Roman" w:hAnsi="Times New Roman" w:cs="Times New Roman"/>
          <w:sz w:val="20"/>
          <w:szCs w:val="20"/>
          <w:highlight w:val="yellow"/>
        </w:rPr>
        <w:t>多倍行距：</w:t>
      </w:r>
      <w:r w:rsidRPr="009A2F91">
        <w:rPr>
          <w:rFonts w:ascii="Times New Roman" w:hAnsi="Times New Roman" w:cs="Times New Roman"/>
          <w:sz w:val="20"/>
          <w:szCs w:val="20"/>
          <w:highlight w:val="yellow"/>
        </w:rPr>
        <w:t>0.95</w:t>
      </w:r>
    </w:p>
    <w:p w14:paraId="0A95B968" w14:textId="1FD0BCE6" w:rsidR="009A2F91" w:rsidRDefault="009A2F91" w:rsidP="009A2F91">
      <w:pPr>
        <w:spacing w:line="240" w:lineRule="exact"/>
        <w:ind w:firstLine="181"/>
        <w:rPr>
          <w:rFonts w:ascii="Times New Roman" w:hAnsi="Times New Roman" w:cs="Times New Roman"/>
          <w:i/>
          <w:iCs/>
          <w:sz w:val="20"/>
          <w:szCs w:val="20"/>
        </w:rPr>
      </w:pPr>
      <w:r>
        <w:rPr>
          <w:rFonts w:ascii="Times New Roman" w:hAnsi="Times New Roman" w:cs="Times New Roman"/>
          <w:i/>
          <w:iCs/>
          <w:sz w:val="20"/>
          <w:szCs w:val="20"/>
        </w:rPr>
        <w:t xml:space="preserve">1) </w:t>
      </w:r>
      <w:r w:rsidR="00AB233B">
        <w:rPr>
          <w:rFonts w:ascii="Times New Roman" w:hAnsi="Times New Roman" w:cs="Times New Roman" w:hint="eastAsia"/>
          <w:i/>
          <w:iCs/>
          <w:sz w:val="20"/>
          <w:szCs w:val="20"/>
        </w:rPr>
        <w:t>关于三级标题设置</w:t>
      </w:r>
      <w:r>
        <w:rPr>
          <w:rFonts w:ascii="Times New Roman" w:hAnsi="Times New Roman" w:cs="Times New Roman"/>
          <w:i/>
          <w:iCs/>
          <w:sz w:val="20"/>
          <w:szCs w:val="20"/>
        </w:rPr>
        <w:t>（</w:t>
      </w:r>
      <w:r>
        <w:rPr>
          <w:rFonts w:ascii="Times New Roman" w:hAnsi="Times New Roman" w:cs="Times New Roman" w:hint="eastAsia"/>
          <w:i/>
          <w:iCs/>
          <w:sz w:val="20"/>
          <w:szCs w:val="20"/>
        </w:rPr>
        <w:t>这是</w:t>
      </w:r>
      <w:r>
        <w:rPr>
          <w:rFonts w:ascii="Times New Roman" w:hAnsi="Times New Roman" w:cs="Times New Roman"/>
          <w:i/>
          <w:iCs/>
          <w:sz w:val="20"/>
          <w:szCs w:val="20"/>
        </w:rPr>
        <w:t>三级标题）</w:t>
      </w:r>
      <w:r w:rsidR="006F7155" w:rsidRPr="006B1A79">
        <w:rPr>
          <w:rFonts w:ascii="Times New Roman" w:hAnsi="Times New Roman" w:cs="Times New Roman" w:hint="eastAsia"/>
          <w:b/>
          <w:bCs/>
          <w:color w:val="FF0000"/>
          <w:sz w:val="20"/>
          <w:szCs w:val="20"/>
        </w:rPr>
        <w:t>（每个单词都首字母大写，介词要小写）</w:t>
      </w:r>
    </w:p>
    <w:p w14:paraId="1A3B3D3C" w14:textId="27DCAC66" w:rsidR="009A2F91" w:rsidRDefault="009A2F91" w:rsidP="00AB233B">
      <w:pPr>
        <w:spacing w:after="120" w:line="228" w:lineRule="auto"/>
        <w:ind w:firstLine="289"/>
        <w:rPr>
          <w:rFonts w:ascii="Times New Roman" w:hAnsi="Times New Roman" w:cs="Times New Roman"/>
          <w:sz w:val="20"/>
          <w:szCs w:val="20"/>
        </w:rPr>
      </w:pPr>
      <w:r w:rsidRPr="009A2F91">
        <w:rPr>
          <w:rFonts w:ascii="Times New Roman" w:hAnsi="Times New Roman" w:cs="Times New Roman"/>
          <w:color w:val="FF0000"/>
          <w:sz w:val="20"/>
          <w:szCs w:val="20"/>
        </w:rPr>
        <w:t>三级标题</w:t>
      </w:r>
      <w:r w:rsidRPr="009A2F91">
        <w:rPr>
          <w:rFonts w:ascii="Times New Roman" w:hAnsi="Times New Roman" w:cs="Times New Roman"/>
          <w:color w:val="FF0000"/>
          <w:sz w:val="20"/>
          <w:szCs w:val="20"/>
        </w:rPr>
        <w:t>—</w:t>
      </w:r>
      <w:r w:rsidRPr="009A2F91">
        <w:rPr>
          <w:rFonts w:ascii="Times New Roman" w:hAnsi="Times New Roman" w:cs="Times New Roman"/>
          <w:color w:val="FF0000"/>
          <w:sz w:val="20"/>
          <w:szCs w:val="20"/>
        </w:rPr>
        <w:t>字体</w:t>
      </w:r>
      <w:r w:rsidRPr="009A2F91">
        <w:rPr>
          <w:rFonts w:ascii="Times New Roman" w:hAnsi="Times New Roman" w:cs="Times New Roman"/>
          <w:color w:val="FF0000"/>
          <w:sz w:val="20"/>
          <w:szCs w:val="20"/>
        </w:rPr>
        <w:t>Times New Roman</w:t>
      </w:r>
      <w:r w:rsidRPr="009A2F91">
        <w:rPr>
          <w:rFonts w:ascii="Times New Roman" w:hAnsi="Times New Roman" w:cs="Times New Roman"/>
          <w:color w:val="FF0000"/>
          <w:sz w:val="20"/>
          <w:szCs w:val="20"/>
        </w:rPr>
        <w:t>，字号：</w:t>
      </w:r>
      <w:r w:rsidRPr="009A2F91">
        <w:rPr>
          <w:rFonts w:ascii="Times New Roman" w:hAnsi="Times New Roman" w:cs="Times New Roman"/>
          <w:color w:val="FF0000"/>
          <w:sz w:val="20"/>
          <w:szCs w:val="20"/>
        </w:rPr>
        <w:t>10</w:t>
      </w:r>
      <w:r w:rsidRPr="009A2F91">
        <w:rPr>
          <w:rFonts w:ascii="Times New Roman" w:hAnsi="Times New Roman" w:cs="Times New Roman"/>
          <w:color w:val="FF0000"/>
          <w:sz w:val="20"/>
          <w:szCs w:val="20"/>
        </w:rPr>
        <w:t>，首行缩进：</w:t>
      </w:r>
      <w:r w:rsidRPr="009A2F91">
        <w:rPr>
          <w:rFonts w:ascii="Times New Roman" w:hAnsi="Times New Roman" w:cs="Times New Roman"/>
          <w:color w:val="FF0000"/>
          <w:sz w:val="20"/>
          <w:szCs w:val="20"/>
        </w:rPr>
        <w:t xml:space="preserve">0.32 </w:t>
      </w:r>
      <w:r w:rsidRPr="009A2F91">
        <w:rPr>
          <w:rFonts w:ascii="Times New Roman" w:hAnsi="Times New Roman" w:cs="Times New Roman"/>
          <w:color w:val="FF0000"/>
          <w:sz w:val="20"/>
          <w:szCs w:val="20"/>
        </w:rPr>
        <w:t>厘米，固定值</w:t>
      </w:r>
      <w:r w:rsidRPr="009A2F91">
        <w:rPr>
          <w:rFonts w:ascii="Times New Roman" w:hAnsi="Times New Roman" w:cs="Times New Roman"/>
          <w:color w:val="FF0000"/>
          <w:sz w:val="20"/>
          <w:szCs w:val="20"/>
        </w:rPr>
        <w:t>12</w:t>
      </w:r>
      <w:r w:rsidRPr="009A2F91">
        <w:rPr>
          <w:rFonts w:ascii="Times New Roman" w:hAnsi="Times New Roman" w:cs="Times New Roman"/>
          <w:color w:val="FF0000"/>
          <w:sz w:val="20"/>
          <w:szCs w:val="20"/>
        </w:rPr>
        <w:t>磅，倾斜，</w:t>
      </w:r>
    </w:p>
    <w:p w14:paraId="52B10EC9" w14:textId="58477CCA" w:rsidR="009A2F91" w:rsidRDefault="009A2F91" w:rsidP="009A2F91">
      <w:pPr>
        <w:spacing w:after="120" w:line="228" w:lineRule="auto"/>
        <w:ind w:firstLine="289"/>
        <w:rPr>
          <w:rFonts w:ascii="Times New Roman" w:hAnsi="Times New Roman" w:cs="Times New Roman"/>
          <w:i/>
          <w:iCs/>
          <w:sz w:val="20"/>
          <w:szCs w:val="20"/>
        </w:rPr>
      </w:pPr>
      <w:r>
        <w:rPr>
          <w:rFonts w:ascii="Times New Roman" w:hAnsi="Times New Roman" w:cs="Times New Roman" w:hint="eastAsia"/>
          <w:sz w:val="20"/>
          <w:szCs w:val="20"/>
        </w:rPr>
        <w:t>a</w:t>
      </w:r>
      <w:r>
        <w:rPr>
          <w:rFonts w:ascii="Times New Roman" w:hAnsi="Times New Roman" w:cs="Times New Roman"/>
          <w:sz w:val="20"/>
          <w:szCs w:val="20"/>
        </w:rPr>
        <w:t>)</w:t>
      </w:r>
      <w:r w:rsidR="00AB233B">
        <w:rPr>
          <w:rFonts w:ascii="Times New Roman" w:hAnsi="Times New Roman" w:cs="Times New Roman"/>
          <w:sz w:val="20"/>
          <w:szCs w:val="20"/>
        </w:rPr>
        <w:t xml:space="preserve"> </w:t>
      </w:r>
      <w:r w:rsidR="00AB233B">
        <w:rPr>
          <w:rFonts w:ascii="Times New Roman" w:hAnsi="Times New Roman" w:cs="Times New Roman" w:hint="eastAsia"/>
          <w:sz w:val="20"/>
          <w:szCs w:val="20"/>
        </w:rPr>
        <w:t>关于四级标题设置</w:t>
      </w:r>
      <w:r w:rsidR="00AB233B">
        <w:rPr>
          <w:rFonts w:ascii="Times New Roman" w:hAnsi="Times New Roman" w:cs="Times New Roman"/>
          <w:i/>
          <w:iCs/>
          <w:sz w:val="20"/>
          <w:szCs w:val="20"/>
        </w:rPr>
        <w:t>（</w:t>
      </w:r>
      <w:r w:rsidR="00AB233B">
        <w:rPr>
          <w:rFonts w:ascii="Times New Roman" w:hAnsi="Times New Roman" w:cs="Times New Roman" w:hint="eastAsia"/>
          <w:i/>
          <w:iCs/>
          <w:sz w:val="20"/>
          <w:szCs w:val="20"/>
        </w:rPr>
        <w:t>这是四</w:t>
      </w:r>
      <w:r w:rsidR="00AB233B">
        <w:rPr>
          <w:rFonts w:ascii="Times New Roman" w:hAnsi="Times New Roman" w:cs="Times New Roman"/>
          <w:i/>
          <w:iCs/>
          <w:sz w:val="20"/>
          <w:szCs w:val="20"/>
        </w:rPr>
        <w:t>级标题）</w:t>
      </w:r>
      <w:r w:rsidR="006F7155" w:rsidRPr="006B1A79">
        <w:rPr>
          <w:rFonts w:ascii="Times New Roman" w:hAnsi="Times New Roman" w:cs="Times New Roman" w:hint="eastAsia"/>
          <w:b/>
          <w:bCs/>
          <w:color w:val="FF0000"/>
          <w:sz w:val="20"/>
          <w:szCs w:val="20"/>
        </w:rPr>
        <w:t>（每个单词都首字母大写，介词要小写）</w:t>
      </w:r>
    </w:p>
    <w:p w14:paraId="7EBB6CD5" w14:textId="29CCEA3B" w:rsidR="00AB233B" w:rsidRPr="00AB233B" w:rsidRDefault="00AB233B" w:rsidP="009A2F91">
      <w:pPr>
        <w:spacing w:after="120" w:line="228" w:lineRule="auto"/>
        <w:ind w:firstLine="289"/>
        <w:rPr>
          <w:rFonts w:ascii="Times New Roman" w:hAnsi="Times New Roman" w:cs="Times New Roman"/>
          <w:color w:val="FF0000"/>
          <w:sz w:val="20"/>
          <w:szCs w:val="20"/>
        </w:rPr>
      </w:pPr>
      <w:r w:rsidRPr="00AB233B">
        <w:rPr>
          <w:rFonts w:ascii="Times New Roman" w:hAnsi="Times New Roman" w:cs="Times New Roman"/>
          <w:color w:val="FF0000"/>
          <w:sz w:val="20"/>
          <w:szCs w:val="20"/>
        </w:rPr>
        <w:t>四级标题</w:t>
      </w:r>
      <w:r w:rsidRPr="00AB233B">
        <w:rPr>
          <w:rFonts w:ascii="Times New Roman" w:hAnsi="Times New Roman" w:cs="Times New Roman"/>
          <w:color w:val="FF0000"/>
          <w:sz w:val="20"/>
          <w:szCs w:val="20"/>
        </w:rPr>
        <w:t>—</w:t>
      </w:r>
      <w:r w:rsidRPr="00AB233B">
        <w:rPr>
          <w:rFonts w:ascii="Times New Roman" w:hAnsi="Times New Roman" w:cs="Times New Roman"/>
          <w:color w:val="FF0000"/>
          <w:sz w:val="20"/>
          <w:szCs w:val="20"/>
        </w:rPr>
        <w:t>字体</w:t>
      </w:r>
      <w:r w:rsidRPr="00AB233B">
        <w:rPr>
          <w:rFonts w:ascii="Times New Roman" w:hAnsi="Times New Roman" w:cs="Times New Roman"/>
          <w:color w:val="FF0000"/>
          <w:sz w:val="20"/>
          <w:szCs w:val="20"/>
        </w:rPr>
        <w:t>Times New Roman</w:t>
      </w:r>
      <w:r w:rsidRPr="00AB233B">
        <w:rPr>
          <w:rFonts w:ascii="Times New Roman" w:hAnsi="Times New Roman" w:cs="Times New Roman"/>
          <w:color w:val="FF0000"/>
          <w:sz w:val="20"/>
          <w:szCs w:val="20"/>
        </w:rPr>
        <w:t>，字号</w:t>
      </w:r>
      <w:r w:rsidRPr="00AB233B">
        <w:rPr>
          <w:rFonts w:ascii="Times New Roman" w:hAnsi="Times New Roman" w:cs="Times New Roman"/>
          <w:color w:val="FF0000"/>
          <w:sz w:val="20"/>
          <w:szCs w:val="20"/>
        </w:rPr>
        <w:t>10</w:t>
      </w:r>
      <w:r w:rsidRPr="00AB233B">
        <w:rPr>
          <w:rFonts w:ascii="Times New Roman" w:hAnsi="Times New Roman" w:cs="Times New Roman"/>
          <w:color w:val="FF0000"/>
          <w:sz w:val="20"/>
          <w:szCs w:val="20"/>
        </w:rPr>
        <w:t>，首行缩进：</w:t>
      </w:r>
      <w:r w:rsidRPr="00AB233B">
        <w:rPr>
          <w:rFonts w:ascii="Times New Roman" w:hAnsi="Times New Roman" w:cs="Times New Roman"/>
          <w:color w:val="FF0000"/>
          <w:sz w:val="20"/>
          <w:szCs w:val="20"/>
        </w:rPr>
        <w:t xml:space="preserve">0.63 </w:t>
      </w:r>
      <w:r w:rsidRPr="00AB233B">
        <w:rPr>
          <w:rFonts w:ascii="Times New Roman" w:hAnsi="Times New Roman" w:cs="Times New Roman"/>
          <w:color w:val="FF0000"/>
          <w:sz w:val="20"/>
          <w:szCs w:val="20"/>
        </w:rPr>
        <w:t>厘米，段前：</w:t>
      </w:r>
      <w:r w:rsidRPr="00AB233B">
        <w:rPr>
          <w:rFonts w:ascii="Times New Roman" w:hAnsi="Times New Roman" w:cs="Times New Roman"/>
          <w:color w:val="FF0000"/>
          <w:sz w:val="20"/>
          <w:szCs w:val="20"/>
        </w:rPr>
        <w:t>2</w:t>
      </w:r>
      <w:r w:rsidRPr="00AB233B">
        <w:rPr>
          <w:rFonts w:ascii="Times New Roman" w:hAnsi="Times New Roman" w:cs="Times New Roman"/>
          <w:color w:val="FF0000"/>
          <w:sz w:val="20"/>
          <w:szCs w:val="20"/>
        </w:rPr>
        <w:t>磅，段后</w:t>
      </w:r>
      <w:r w:rsidRPr="00AB233B">
        <w:rPr>
          <w:rFonts w:ascii="Times New Roman" w:hAnsi="Times New Roman" w:cs="Times New Roman"/>
          <w:color w:val="FF0000"/>
          <w:sz w:val="20"/>
          <w:szCs w:val="20"/>
        </w:rPr>
        <w:t>2</w:t>
      </w:r>
      <w:r w:rsidRPr="00AB233B">
        <w:rPr>
          <w:rFonts w:ascii="Times New Roman" w:hAnsi="Times New Roman" w:cs="Times New Roman"/>
          <w:color w:val="FF0000"/>
          <w:sz w:val="20"/>
          <w:szCs w:val="20"/>
        </w:rPr>
        <w:t>磅</w:t>
      </w:r>
    </w:p>
    <w:p w14:paraId="6DA8D866" w14:textId="77777777" w:rsidR="009A2F91" w:rsidRDefault="009A2F91" w:rsidP="009A2F91">
      <w:pPr>
        <w:spacing w:after="120" w:line="228" w:lineRule="auto"/>
        <w:ind w:firstLine="289"/>
        <w:rPr>
          <w:rFonts w:ascii="Times New Roman" w:hAnsi="Times New Roman" w:cs="Times New Roman"/>
          <w:sz w:val="20"/>
          <w:szCs w:val="20"/>
        </w:rPr>
      </w:pPr>
      <w:r>
        <w:rPr>
          <w:rFonts w:ascii="Times New Roman" w:hAnsi="Times New Roman" w:cs="Times New Roman"/>
          <w:color w:val="FF0000"/>
          <w:sz w:val="20"/>
          <w:szCs w:val="20"/>
        </w:rPr>
        <w:t>（注意一级标题序号请用</w:t>
      </w:r>
      <w:r>
        <w:rPr>
          <w:rFonts w:ascii="Times New Roman" w:hAnsi="Times New Roman" w:cs="Times New Roman"/>
          <w:color w:val="FF0000"/>
          <w:sz w:val="20"/>
          <w:szCs w:val="20"/>
        </w:rPr>
        <w:t>I II III</w:t>
      </w:r>
      <w:r>
        <w:rPr>
          <w:rFonts w:ascii="Times New Roman" w:hAnsi="Times New Roman" w:cs="Times New Roman"/>
          <w:color w:val="FF0000"/>
          <w:sz w:val="20"/>
          <w:szCs w:val="20"/>
        </w:rPr>
        <w:t>来表示，二级标题请用</w:t>
      </w:r>
      <w:r>
        <w:rPr>
          <w:rFonts w:ascii="Times New Roman" w:hAnsi="Times New Roman" w:cs="Times New Roman"/>
          <w:color w:val="FF0000"/>
          <w:sz w:val="20"/>
          <w:szCs w:val="20"/>
        </w:rPr>
        <w:t>A B C</w:t>
      </w:r>
      <w:r>
        <w:rPr>
          <w:rFonts w:ascii="Times New Roman" w:hAnsi="Times New Roman" w:cs="Times New Roman"/>
          <w:color w:val="FF0000"/>
          <w:sz w:val="20"/>
          <w:szCs w:val="20"/>
        </w:rPr>
        <w:t>来表示，三级标题请用</w:t>
      </w:r>
      <w:r>
        <w:rPr>
          <w:rFonts w:ascii="Times New Roman" w:hAnsi="Times New Roman" w:cs="Times New Roman"/>
          <w:color w:val="FF0000"/>
          <w:sz w:val="20"/>
          <w:szCs w:val="20"/>
        </w:rPr>
        <w:t>1) 2</w:t>
      </w:r>
      <w:r>
        <w:rPr>
          <w:rFonts w:ascii="Times New Roman" w:hAnsi="Times New Roman" w:cs="Times New Roman"/>
          <w:color w:val="FF0000"/>
          <w:sz w:val="20"/>
          <w:szCs w:val="20"/>
        </w:rPr>
        <w:t>）</w:t>
      </w:r>
      <w:r>
        <w:rPr>
          <w:rFonts w:ascii="Times New Roman" w:hAnsi="Times New Roman" w:cs="Times New Roman"/>
          <w:color w:val="FF0000"/>
          <w:sz w:val="20"/>
          <w:szCs w:val="20"/>
        </w:rPr>
        <w:t>3)</w:t>
      </w:r>
      <w:r>
        <w:rPr>
          <w:rFonts w:ascii="Times New Roman" w:hAnsi="Times New Roman" w:cs="Times New Roman"/>
          <w:color w:val="FF0000"/>
          <w:sz w:val="20"/>
          <w:szCs w:val="20"/>
        </w:rPr>
        <w:t>来表示，四级标题请用</w:t>
      </w:r>
      <w:r>
        <w:rPr>
          <w:rFonts w:ascii="Times New Roman" w:hAnsi="Times New Roman" w:cs="Times New Roman"/>
          <w:color w:val="FF0000"/>
          <w:sz w:val="20"/>
          <w:szCs w:val="20"/>
        </w:rPr>
        <w:t xml:space="preserve">a) b) c) </w:t>
      </w:r>
      <w:r>
        <w:rPr>
          <w:rFonts w:ascii="Times New Roman" w:hAnsi="Times New Roman" w:cs="Times New Roman"/>
          <w:color w:val="FF0000"/>
          <w:sz w:val="20"/>
          <w:szCs w:val="20"/>
        </w:rPr>
        <w:t>来表示）</w:t>
      </w:r>
      <w:r>
        <w:rPr>
          <w:rFonts w:ascii="Times New Roman" w:hAnsi="Times New Roman" w:cs="Times New Roman"/>
          <w:sz w:val="20"/>
          <w:szCs w:val="20"/>
        </w:rPr>
        <w:t xml:space="preserve"> </w:t>
      </w:r>
    </w:p>
    <w:p w14:paraId="0BE744A6" w14:textId="3E220598" w:rsidR="009A2F91" w:rsidRDefault="009A2F91" w:rsidP="009A2F91">
      <w:pPr>
        <w:spacing w:before="120" w:after="60"/>
        <w:rPr>
          <w:rFonts w:ascii="Times New Roman" w:hAnsi="Times New Roman" w:cs="Times New Roman"/>
          <w:i/>
          <w:iCs/>
          <w:sz w:val="20"/>
          <w:szCs w:val="20"/>
        </w:rPr>
      </w:pPr>
      <w:r>
        <w:rPr>
          <w:rFonts w:ascii="Times New Roman" w:hAnsi="Times New Roman" w:cs="Times New Roman"/>
          <w:i/>
          <w:iCs/>
          <w:sz w:val="20"/>
          <w:szCs w:val="20"/>
        </w:rPr>
        <w:t xml:space="preserve">C. </w:t>
      </w:r>
      <w:r w:rsidR="00AB233B">
        <w:rPr>
          <w:rFonts w:ascii="Times New Roman" w:hAnsi="Times New Roman" w:cs="Times New Roman" w:hint="eastAsia"/>
          <w:i/>
          <w:iCs/>
          <w:sz w:val="20"/>
          <w:szCs w:val="20"/>
        </w:rPr>
        <w:t>图片与</w:t>
      </w:r>
      <w:r>
        <w:rPr>
          <w:rFonts w:ascii="Times New Roman" w:hAnsi="Times New Roman" w:cs="Times New Roman"/>
          <w:i/>
          <w:iCs/>
          <w:sz w:val="20"/>
          <w:szCs w:val="20"/>
        </w:rPr>
        <w:t>表</w:t>
      </w:r>
      <w:r w:rsidR="00AB233B">
        <w:rPr>
          <w:rFonts w:ascii="Times New Roman" w:hAnsi="Times New Roman" w:cs="Times New Roman" w:hint="eastAsia"/>
          <w:i/>
          <w:iCs/>
          <w:sz w:val="20"/>
          <w:szCs w:val="20"/>
        </w:rPr>
        <w:t>表格要求</w:t>
      </w:r>
    </w:p>
    <w:p w14:paraId="424139C5" w14:textId="1B6074D4" w:rsidR="009A2F91" w:rsidRPr="006221D3" w:rsidRDefault="00AB233B" w:rsidP="00AB233B">
      <w:pPr>
        <w:jc w:val="center"/>
        <w:rPr>
          <w:rFonts w:hint="eastAsia"/>
        </w:rPr>
      </w:pPr>
      <w:r>
        <w:rPr>
          <w:noProof/>
        </w:rPr>
        <w:lastRenderedPageBreak/>
        <w:drawing>
          <wp:inline distT="0" distB="0" distL="0" distR="0" wp14:anchorId="452CA701" wp14:editId="6721A028">
            <wp:extent cx="1580688" cy="1517987"/>
            <wp:effectExtent l="0" t="0" r="63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7618" cy="1524642"/>
                    </a:xfrm>
                    <a:prstGeom prst="rect">
                      <a:avLst/>
                    </a:prstGeom>
                  </pic:spPr>
                </pic:pic>
              </a:graphicData>
            </a:graphic>
          </wp:inline>
        </w:drawing>
      </w:r>
    </w:p>
    <w:p w14:paraId="5B521903" w14:textId="66A7553E" w:rsidR="009A2F91" w:rsidRDefault="009A2F91" w:rsidP="009A2F91">
      <w:pPr>
        <w:jc w:val="center"/>
        <w:rPr>
          <w:rFonts w:ascii="Times New Roman" w:hAnsi="Times New Roman" w:cs="Times New Roman"/>
          <w:sz w:val="16"/>
          <w:szCs w:val="16"/>
        </w:rPr>
      </w:pPr>
      <w:r>
        <w:rPr>
          <w:rFonts w:ascii="Times New Roman" w:hAnsi="Times New Roman" w:cs="Times New Roman"/>
          <w:sz w:val="16"/>
          <w:szCs w:val="16"/>
        </w:rPr>
        <w:t>图</w:t>
      </w:r>
      <w:r>
        <w:rPr>
          <w:rFonts w:ascii="Times New Roman" w:hAnsi="Times New Roman" w:cs="Times New Roman"/>
          <w:sz w:val="16"/>
          <w:szCs w:val="16"/>
        </w:rPr>
        <w:t xml:space="preserve">1  </w:t>
      </w:r>
      <w:r w:rsidR="00AB233B">
        <w:rPr>
          <w:rFonts w:ascii="Times New Roman" w:hAnsi="Times New Roman" w:cs="Times New Roman" w:hint="eastAsia"/>
          <w:sz w:val="16"/>
          <w:szCs w:val="16"/>
        </w:rPr>
        <w:t>X</w:t>
      </w:r>
      <w:r w:rsidR="00AB233B">
        <w:rPr>
          <w:rFonts w:ascii="Times New Roman" w:hAnsi="Times New Roman" w:cs="Times New Roman"/>
          <w:sz w:val="16"/>
          <w:szCs w:val="16"/>
        </w:rPr>
        <w:t>XXXXXXXX</w:t>
      </w:r>
      <w:r w:rsidR="006F7155" w:rsidRPr="006B1A79">
        <w:rPr>
          <w:rFonts w:ascii="Times New Roman" w:hAnsi="Times New Roman" w:cs="Times New Roman" w:hint="eastAsia"/>
          <w:b/>
          <w:bCs/>
          <w:color w:val="FF0000"/>
          <w:sz w:val="20"/>
          <w:szCs w:val="20"/>
        </w:rPr>
        <w:t>（每个单词都首字母大写，介词要小写）</w:t>
      </w:r>
    </w:p>
    <w:p w14:paraId="77967389" w14:textId="735860EB" w:rsidR="009A2F91" w:rsidRDefault="009A2F91" w:rsidP="009A2F91">
      <w:pPr>
        <w:jc w:val="center"/>
        <w:rPr>
          <w:rFonts w:ascii="Times New Roman" w:hAnsi="Times New Roman" w:cs="Times New Roman"/>
          <w:color w:val="FF0000"/>
          <w:sz w:val="16"/>
          <w:szCs w:val="16"/>
        </w:rPr>
      </w:pPr>
      <w:r>
        <w:rPr>
          <w:rFonts w:ascii="Times New Roman" w:hAnsi="Times New Roman" w:cs="Times New Roman"/>
          <w:sz w:val="16"/>
          <w:szCs w:val="16"/>
        </w:rPr>
        <w:t>（图片标题：</w:t>
      </w:r>
      <w:r w:rsidRPr="00AB233B">
        <w:rPr>
          <w:rFonts w:ascii="Times New Roman" w:hAnsi="Times New Roman" w:cs="Times New Roman"/>
          <w:sz w:val="16"/>
          <w:szCs w:val="16"/>
          <w:highlight w:val="yellow"/>
        </w:rPr>
        <w:t>字体</w:t>
      </w:r>
      <w:r w:rsidRPr="00AB233B">
        <w:rPr>
          <w:rFonts w:ascii="Times New Roman" w:hAnsi="Times New Roman" w:cs="Times New Roman"/>
          <w:sz w:val="16"/>
          <w:szCs w:val="16"/>
          <w:highlight w:val="yellow"/>
        </w:rPr>
        <w:t>Times New Roman</w:t>
      </w:r>
      <w:r w:rsidRPr="006900FE">
        <w:rPr>
          <w:rFonts w:ascii="Times New Roman" w:hAnsi="Times New Roman" w:cs="Times New Roman"/>
          <w:sz w:val="16"/>
          <w:szCs w:val="16"/>
          <w:highlight w:val="yellow"/>
        </w:rPr>
        <w:t>字号</w:t>
      </w:r>
      <w:r w:rsidRPr="006900FE">
        <w:rPr>
          <w:rFonts w:ascii="Times New Roman" w:hAnsi="Times New Roman" w:cs="Times New Roman" w:hint="eastAsia"/>
          <w:sz w:val="16"/>
          <w:szCs w:val="16"/>
          <w:highlight w:val="yellow"/>
        </w:rPr>
        <w:t>8</w:t>
      </w:r>
      <w:r w:rsidRPr="006900FE">
        <w:rPr>
          <w:rFonts w:ascii="Times New Roman" w:hAnsi="Times New Roman" w:cs="Times New Roman"/>
          <w:sz w:val="16"/>
          <w:szCs w:val="16"/>
          <w:highlight w:val="yellow"/>
        </w:rPr>
        <w:t xml:space="preserve">  </w:t>
      </w:r>
      <w:r w:rsidRPr="006900FE">
        <w:rPr>
          <w:rFonts w:ascii="Times New Roman" w:hAnsi="Times New Roman" w:cs="Times New Roman"/>
          <w:sz w:val="16"/>
          <w:szCs w:val="16"/>
          <w:highlight w:val="yellow"/>
        </w:rPr>
        <w:t>居中，</w:t>
      </w:r>
      <w:r w:rsidRPr="006900FE">
        <w:rPr>
          <w:rFonts w:ascii="Times New Roman" w:hAnsi="Times New Roman" w:cs="Times New Roman" w:hint="eastAsia"/>
          <w:sz w:val="16"/>
          <w:szCs w:val="16"/>
          <w:highlight w:val="yellow"/>
        </w:rPr>
        <w:t>段前：</w:t>
      </w:r>
      <w:r w:rsidRPr="006900FE">
        <w:rPr>
          <w:rFonts w:ascii="Times New Roman" w:hAnsi="Times New Roman" w:cs="Times New Roman" w:hint="eastAsia"/>
          <w:sz w:val="16"/>
          <w:szCs w:val="16"/>
          <w:highlight w:val="yellow"/>
        </w:rPr>
        <w:t>4</w:t>
      </w:r>
      <w:r w:rsidRPr="006900FE">
        <w:rPr>
          <w:rFonts w:ascii="Times New Roman" w:hAnsi="Times New Roman" w:cs="Times New Roman" w:hint="eastAsia"/>
          <w:sz w:val="16"/>
          <w:szCs w:val="16"/>
          <w:highlight w:val="yellow"/>
        </w:rPr>
        <w:t>磅，段后</w:t>
      </w:r>
      <w:r w:rsidRPr="006900FE">
        <w:rPr>
          <w:rFonts w:ascii="Times New Roman" w:hAnsi="Times New Roman" w:cs="Times New Roman" w:hint="eastAsia"/>
          <w:sz w:val="16"/>
          <w:szCs w:val="16"/>
          <w:highlight w:val="yellow"/>
        </w:rPr>
        <w:t>1</w:t>
      </w:r>
      <w:r w:rsidRPr="006900FE">
        <w:rPr>
          <w:rFonts w:ascii="Times New Roman" w:hAnsi="Times New Roman" w:cs="Times New Roman"/>
          <w:sz w:val="16"/>
          <w:szCs w:val="16"/>
          <w:highlight w:val="yellow"/>
        </w:rPr>
        <w:t>0</w:t>
      </w:r>
      <w:r w:rsidRPr="006900FE">
        <w:rPr>
          <w:rFonts w:ascii="Times New Roman" w:hAnsi="Times New Roman" w:cs="Times New Roman" w:hint="eastAsia"/>
          <w:sz w:val="16"/>
          <w:szCs w:val="16"/>
          <w:highlight w:val="yellow"/>
        </w:rPr>
        <w:t>磅，</w:t>
      </w:r>
      <w:r w:rsidR="00AB233B" w:rsidRPr="00AB233B">
        <w:rPr>
          <w:rFonts w:ascii="Times New Roman" w:hAnsi="Times New Roman" w:cs="Times New Roman" w:hint="eastAsia"/>
          <w:color w:val="FF0000"/>
          <w:sz w:val="16"/>
          <w:szCs w:val="16"/>
        </w:rPr>
        <w:t>务必</w:t>
      </w:r>
      <w:r>
        <w:rPr>
          <w:rFonts w:ascii="Times New Roman" w:hAnsi="Times New Roman" w:cs="Times New Roman"/>
          <w:color w:val="FF0000"/>
          <w:sz w:val="16"/>
          <w:szCs w:val="16"/>
        </w:rPr>
        <w:t>注意图片</w:t>
      </w:r>
      <w:r w:rsidR="00AB233B">
        <w:rPr>
          <w:rFonts w:ascii="Times New Roman" w:hAnsi="Times New Roman" w:cs="Times New Roman" w:hint="eastAsia"/>
          <w:color w:val="FF0000"/>
          <w:sz w:val="16"/>
          <w:szCs w:val="16"/>
        </w:rPr>
        <w:t>一定要</w:t>
      </w:r>
      <w:r>
        <w:rPr>
          <w:rFonts w:ascii="Times New Roman" w:hAnsi="Times New Roman" w:cs="Times New Roman"/>
          <w:color w:val="FF0000"/>
          <w:sz w:val="16"/>
          <w:szCs w:val="16"/>
        </w:rPr>
        <w:t>嵌入型以及图片内容要清晰，图片切勿超出版面，图片标题应该放在图的下面</w:t>
      </w:r>
      <w:r w:rsidR="00AB233B">
        <w:rPr>
          <w:rFonts w:ascii="Times New Roman" w:hAnsi="Times New Roman" w:cs="Times New Roman" w:hint="eastAsia"/>
          <w:color w:val="FF0000"/>
          <w:sz w:val="16"/>
          <w:szCs w:val="16"/>
        </w:rPr>
        <w:t>。重点！切勿用文本框框住图片，容易造成图片无法固定在位置上，图片一定要放在对应的正文下方</w:t>
      </w:r>
    </w:p>
    <w:p w14:paraId="2DC61194" w14:textId="77777777" w:rsidR="006221D3" w:rsidRDefault="006221D3" w:rsidP="009A2F91">
      <w:pPr>
        <w:jc w:val="center"/>
        <w:rPr>
          <w:rFonts w:hint="eastAsia"/>
        </w:rPr>
      </w:pPr>
    </w:p>
    <w:p w14:paraId="56C684CE" w14:textId="1EAEB3C9" w:rsidR="006221D3" w:rsidRPr="006221D3" w:rsidRDefault="006221D3" w:rsidP="009A2F91">
      <w:pPr>
        <w:jc w:val="center"/>
        <w:rPr>
          <w:rFonts w:ascii="Times New Roman" w:hAnsi="Times New Roman" w:cs="Times New Roman"/>
          <w:b/>
          <w:bCs/>
          <w:sz w:val="16"/>
          <w:szCs w:val="16"/>
        </w:rPr>
      </w:pPr>
      <w:r w:rsidRPr="006221D3">
        <w:rPr>
          <w:rFonts w:hint="eastAsia"/>
          <w:b/>
          <w:bCs/>
          <w:highlight w:val="yellow"/>
        </w:rPr>
        <w:t>(图片和表格要在正文有引用到或者提及到)</w:t>
      </w:r>
    </w:p>
    <w:p w14:paraId="61DB3ABD" w14:textId="77777777" w:rsidR="009A2F91" w:rsidRDefault="009A2F91" w:rsidP="009A2F91">
      <w:pPr>
        <w:jc w:val="center"/>
        <w:rPr>
          <w:rFonts w:ascii="Times New Roman" w:hAnsi="Times New Roman" w:cs="Times New Roman"/>
          <w:sz w:val="16"/>
          <w:szCs w:val="16"/>
        </w:rPr>
      </w:pPr>
    </w:p>
    <w:p w14:paraId="32695B1F" w14:textId="4B77FD3F" w:rsidR="009A2F91" w:rsidRDefault="009A2F91" w:rsidP="009A2F91">
      <w:pPr>
        <w:adjustRightInd w:val="0"/>
        <w:snapToGrid w:val="0"/>
        <w:jc w:val="center"/>
        <w:rPr>
          <w:rFonts w:ascii="Times New Roman" w:hAnsi="Times New Roman" w:cs="Times New Roman"/>
          <w:sz w:val="16"/>
          <w:szCs w:val="16"/>
        </w:rPr>
      </w:pPr>
      <w:r>
        <w:rPr>
          <w:rFonts w:ascii="Times New Roman" w:hAnsi="Times New Roman" w:cs="Times New Roman"/>
          <w:sz w:val="16"/>
          <w:szCs w:val="16"/>
        </w:rPr>
        <w:t>表</w:t>
      </w:r>
      <w:r>
        <w:rPr>
          <w:rFonts w:ascii="Times New Roman" w:hAnsi="Times New Roman" w:cs="Times New Roman"/>
          <w:sz w:val="16"/>
          <w:szCs w:val="16"/>
        </w:rPr>
        <w:t xml:space="preserve">1  </w:t>
      </w:r>
      <w:r>
        <w:rPr>
          <w:rFonts w:ascii="Times New Roman" w:hAnsi="Times New Roman" w:cs="Times New Roman"/>
          <w:sz w:val="16"/>
          <w:szCs w:val="16"/>
        </w:rPr>
        <w:t>表名应为表的相应说明性文字</w:t>
      </w:r>
      <w:r w:rsidR="006F7155" w:rsidRPr="006B1A79">
        <w:rPr>
          <w:rFonts w:ascii="Times New Roman" w:hAnsi="Times New Roman" w:cs="Times New Roman" w:hint="eastAsia"/>
          <w:b/>
          <w:bCs/>
          <w:color w:val="FF0000"/>
          <w:sz w:val="20"/>
          <w:szCs w:val="20"/>
        </w:rPr>
        <w:t>（每个单词都首字母大写，介词要小写）</w:t>
      </w:r>
    </w:p>
    <w:p w14:paraId="0ED994C6" w14:textId="55B62722" w:rsidR="009A2F91" w:rsidRDefault="009A2F91" w:rsidP="009A2F91">
      <w:pPr>
        <w:adjustRightInd w:val="0"/>
        <w:snapToGrid w:val="0"/>
        <w:jc w:val="center"/>
        <w:rPr>
          <w:rFonts w:ascii="Times New Roman" w:hAnsi="Times New Roman" w:cs="Times New Roman"/>
          <w:sz w:val="16"/>
          <w:szCs w:val="16"/>
        </w:rPr>
      </w:pPr>
      <w:r>
        <w:rPr>
          <w:rFonts w:ascii="Times New Roman" w:hAnsi="Times New Roman" w:cs="Times New Roman"/>
          <w:sz w:val="16"/>
          <w:szCs w:val="16"/>
        </w:rPr>
        <w:t>（表格标题：</w:t>
      </w:r>
      <w:r w:rsidRPr="00AB233B">
        <w:rPr>
          <w:rFonts w:ascii="Times New Roman" w:hAnsi="Times New Roman" w:cs="Times New Roman"/>
          <w:sz w:val="16"/>
          <w:szCs w:val="16"/>
          <w:highlight w:val="yellow"/>
        </w:rPr>
        <w:t>字体</w:t>
      </w:r>
      <w:r w:rsidRPr="00AB233B">
        <w:rPr>
          <w:rFonts w:ascii="Times New Roman" w:hAnsi="Times New Roman" w:cs="Times New Roman"/>
          <w:sz w:val="16"/>
          <w:szCs w:val="16"/>
          <w:highlight w:val="yellow"/>
        </w:rPr>
        <w:t>Times New Roman</w:t>
      </w:r>
      <w:r w:rsidRPr="006900FE">
        <w:rPr>
          <w:rFonts w:ascii="Times New Roman" w:hAnsi="Times New Roman" w:cs="Times New Roman"/>
          <w:sz w:val="16"/>
          <w:szCs w:val="16"/>
          <w:highlight w:val="yellow"/>
        </w:rPr>
        <w:t>字号</w:t>
      </w:r>
      <w:r w:rsidRPr="006900FE">
        <w:rPr>
          <w:rFonts w:ascii="Times New Roman" w:hAnsi="Times New Roman" w:cs="Times New Roman" w:hint="eastAsia"/>
          <w:sz w:val="16"/>
          <w:szCs w:val="16"/>
          <w:highlight w:val="yellow"/>
        </w:rPr>
        <w:t>8</w:t>
      </w:r>
      <w:r w:rsidRPr="006900FE">
        <w:rPr>
          <w:rFonts w:ascii="Times New Roman" w:hAnsi="Times New Roman" w:cs="Times New Roman"/>
          <w:sz w:val="16"/>
          <w:szCs w:val="16"/>
          <w:highlight w:val="yellow"/>
        </w:rPr>
        <w:t xml:space="preserve">  </w:t>
      </w:r>
      <w:r w:rsidRPr="006900FE">
        <w:rPr>
          <w:rFonts w:ascii="Times New Roman" w:hAnsi="Times New Roman" w:cs="Times New Roman"/>
          <w:sz w:val="16"/>
          <w:szCs w:val="16"/>
          <w:highlight w:val="yellow"/>
        </w:rPr>
        <w:t>居中，</w:t>
      </w:r>
      <w:r w:rsidRPr="006900FE">
        <w:rPr>
          <w:rFonts w:ascii="Times New Roman" w:hAnsi="Times New Roman" w:cs="Times New Roman" w:hint="eastAsia"/>
          <w:sz w:val="16"/>
          <w:szCs w:val="16"/>
          <w:highlight w:val="yellow"/>
        </w:rPr>
        <w:t>段前：</w:t>
      </w:r>
      <w:r w:rsidRPr="006900FE">
        <w:rPr>
          <w:rFonts w:ascii="Times New Roman" w:hAnsi="Times New Roman" w:cs="Times New Roman" w:hint="eastAsia"/>
          <w:sz w:val="16"/>
          <w:szCs w:val="16"/>
          <w:highlight w:val="yellow"/>
        </w:rPr>
        <w:t>12</w:t>
      </w:r>
      <w:r w:rsidRPr="006900FE">
        <w:rPr>
          <w:rFonts w:ascii="Times New Roman" w:hAnsi="Times New Roman" w:cs="Times New Roman" w:hint="eastAsia"/>
          <w:sz w:val="16"/>
          <w:szCs w:val="16"/>
          <w:highlight w:val="yellow"/>
        </w:rPr>
        <w:t>磅，段后</w:t>
      </w:r>
      <w:r w:rsidRPr="006900FE">
        <w:rPr>
          <w:rFonts w:ascii="Times New Roman" w:hAnsi="Times New Roman" w:cs="Times New Roman" w:hint="eastAsia"/>
          <w:sz w:val="16"/>
          <w:szCs w:val="16"/>
          <w:highlight w:val="yellow"/>
        </w:rPr>
        <w:t>6</w:t>
      </w:r>
      <w:r w:rsidRPr="006900FE">
        <w:rPr>
          <w:rFonts w:ascii="Times New Roman" w:hAnsi="Times New Roman" w:cs="Times New Roman" w:hint="eastAsia"/>
          <w:sz w:val="16"/>
          <w:szCs w:val="16"/>
          <w:highlight w:val="yellow"/>
        </w:rPr>
        <w:t>磅，</w:t>
      </w:r>
      <w:r>
        <w:rPr>
          <w:rFonts w:ascii="Times New Roman" w:hAnsi="Times New Roman" w:cs="Times New Roman"/>
          <w:color w:val="FF0000"/>
          <w:sz w:val="16"/>
          <w:szCs w:val="16"/>
        </w:rPr>
        <w:t>注意表格不要环绕型</w:t>
      </w:r>
      <w:r w:rsidR="00AB233B">
        <w:rPr>
          <w:rFonts w:ascii="Times New Roman" w:hAnsi="Times New Roman" w:cs="Times New Roman" w:hint="eastAsia"/>
          <w:color w:val="FF0000"/>
          <w:sz w:val="16"/>
          <w:szCs w:val="16"/>
        </w:rPr>
        <w:t>,</w:t>
      </w:r>
      <w:r>
        <w:rPr>
          <w:rFonts w:ascii="Times New Roman" w:hAnsi="Times New Roman" w:cs="Times New Roman" w:hint="eastAsia"/>
          <w:color w:val="FF0000"/>
          <w:sz w:val="16"/>
          <w:szCs w:val="16"/>
        </w:rPr>
        <w:t>，</w:t>
      </w:r>
      <w:r>
        <w:rPr>
          <w:rFonts w:ascii="Times New Roman" w:hAnsi="Times New Roman" w:cs="Times New Roman"/>
          <w:color w:val="FF0000"/>
          <w:sz w:val="16"/>
          <w:szCs w:val="16"/>
        </w:rPr>
        <w:t>另外表格切勿超出版面，表格标题应该放在表的上面</w:t>
      </w:r>
      <w:r w:rsidR="00AB233B">
        <w:rPr>
          <w:rFonts w:ascii="Times New Roman" w:hAnsi="Times New Roman" w:cs="Times New Roman" w:hint="eastAsia"/>
          <w:color w:val="FF0000"/>
          <w:sz w:val="16"/>
          <w:szCs w:val="16"/>
        </w:rPr>
        <w:t>，一定要放在对应的正文下方</w:t>
      </w:r>
      <w:r>
        <w:rPr>
          <w:rFonts w:ascii="Times New Roman" w:hAnsi="Times New Roman" w:cs="Times New Roman"/>
          <w:sz w:val="16"/>
          <w:szCs w:val="16"/>
        </w:rPr>
        <w:t>）</w:t>
      </w:r>
    </w:p>
    <w:tbl>
      <w:tblPr>
        <w:tblStyle w:val="a3"/>
        <w:tblW w:w="0" w:type="auto"/>
        <w:jc w:val="center"/>
        <w:tblLook w:val="04A0" w:firstRow="1" w:lastRow="0" w:firstColumn="1" w:lastColumn="0" w:noHBand="0" w:noVBand="1"/>
      </w:tblPr>
      <w:tblGrid>
        <w:gridCol w:w="1051"/>
        <w:gridCol w:w="1327"/>
        <w:gridCol w:w="1327"/>
        <w:gridCol w:w="1327"/>
      </w:tblGrid>
      <w:tr w:rsidR="009A2F91" w14:paraId="14673428" w14:textId="77777777" w:rsidTr="00AB233B">
        <w:trPr>
          <w:jc w:val="center"/>
        </w:trPr>
        <w:tc>
          <w:tcPr>
            <w:tcW w:w="1051" w:type="dxa"/>
            <w:vMerge w:val="restart"/>
            <w:vAlign w:val="center"/>
          </w:tcPr>
          <w:p w14:paraId="4C2D219B" w14:textId="0F0962B6" w:rsidR="009A2F91" w:rsidRDefault="00AB233B" w:rsidP="00792844">
            <w:pPr>
              <w:adjustRightInd w:val="0"/>
              <w:snapToGrid w:val="0"/>
              <w:spacing w:line="300" w:lineRule="atLeast"/>
              <w:jc w:val="center"/>
              <w:rPr>
                <w:sz w:val="16"/>
                <w:szCs w:val="16"/>
              </w:rPr>
            </w:pPr>
            <w:r>
              <w:rPr>
                <w:rFonts w:hint="eastAsia"/>
                <w:sz w:val="16"/>
                <w:szCs w:val="16"/>
              </w:rPr>
              <w:t>表格</w:t>
            </w:r>
          </w:p>
        </w:tc>
        <w:tc>
          <w:tcPr>
            <w:tcW w:w="3981" w:type="dxa"/>
            <w:gridSpan w:val="3"/>
          </w:tcPr>
          <w:p w14:paraId="7A6F218E" w14:textId="36755D81" w:rsidR="009A2F91" w:rsidRDefault="00AB233B" w:rsidP="00792844">
            <w:pPr>
              <w:adjustRightInd w:val="0"/>
              <w:snapToGrid w:val="0"/>
              <w:spacing w:line="300" w:lineRule="atLeast"/>
              <w:jc w:val="center"/>
              <w:rPr>
                <w:sz w:val="16"/>
                <w:szCs w:val="16"/>
              </w:rPr>
            </w:pPr>
            <w:r>
              <w:rPr>
                <w:rFonts w:hint="eastAsia"/>
                <w:sz w:val="16"/>
                <w:szCs w:val="16"/>
              </w:rPr>
              <w:t>表格</w:t>
            </w:r>
          </w:p>
        </w:tc>
      </w:tr>
      <w:tr w:rsidR="009A2F91" w14:paraId="60B9CE26" w14:textId="77777777" w:rsidTr="00AB233B">
        <w:trPr>
          <w:jc w:val="center"/>
        </w:trPr>
        <w:tc>
          <w:tcPr>
            <w:tcW w:w="1051" w:type="dxa"/>
            <w:vMerge/>
          </w:tcPr>
          <w:p w14:paraId="5648A7D7" w14:textId="77777777" w:rsidR="009A2F91" w:rsidRDefault="009A2F91" w:rsidP="00792844">
            <w:pPr>
              <w:adjustRightInd w:val="0"/>
              <w:snapToGrid w:val="0"/>
              <w:spacing w:line="300" w:lineRule="atLeast"/>
              <w:jc w:val="center"/>
              <w:rPr>
                <w:sz w:val="16"/>
                <w:szCs w:val="16"/>
              </w:rPr>
            </w:pPr>
          </w:p>
        </w:tc>
        <w:tc>
          <w:tcPr>
            <w:tcW w:w="1327" w:type="dxa"/>
          </w:tcPr>
          <w:p w14:paraId="3C5BBD9F" w14:textId="33305D04" w:rsidR="009A2F91" w:rsidRDefault="00AB233B" w:rsidP="00792844">
            <w:pPr>
              <w:adjustRightInd w:val="0"/>
              <w:snapToGrid w:val="0"/>
              <w:spacing w:line="300" w:lineRule="atLeast"/>
              <w:jc w:val="center"/>
              <w:rPr>
                <w:sz w:val="16"/>
                <w:szCs w:val="16"/>
              </w:rPr>
            </w:pPr>
            <w:r>
              <w:rPr>
                <w:rFonts w:hint="eastAsia"/>
                <w:sz w:val="16"/>
                <w:szCs w:val="16"/>
              </w:rPr>
              <w:t>表格</w:t>
            </w:r>
          </w:p>
        </w:tc>
        <w:tc>
          <w:tcPr>
            <w:tcW w:w="1327" w:type="dxa"/>
          </w:tcPr>
          <w:p w14:paraId="2686406D" w14:textId="0844BD03" w:rsidR="009A2F91" w:rsidRDefault="00AB233B" w:rsidP="00792844">
            <w:pPr>
              <w:adjustRightInd w:val="0"/>
              <w:snapToGrid w:val="0"/>
              <w:spacing w:line="300" w:lineRule="atLeast"/>
              <w:jc w:val="center"/>
              <w:rPr>
                <w:sz w:val="16"/>
                <w:szCs w:val="16"/>
              </w:rPr>
            </w:pPr>
            <w:r>
              <w:rPr>
                <w:rFonts w:hint="eastAsia"/>
                <w:sz w:val="16"/>
                <w:szCs w:val="16"/>
              </w:rPr>
              <w:t>表格</w:t>
            </w:r>
          </w:p>
        </w:tc>
        <w:tc>
          <w:tcPr>
            <w:tcW w:w="1327" w:type="dxa"/>
          </w:tcPr>
          <w:p w14:paraId="076249E7" w14:textId="25C0A050" w:rsidR="009A2F91" w:rsidRDefault="00AB233B" w:rsidP="00792844">
            <w:pPr>
              <w:adjustRightInd w:val="0"/>
              <w:snapToGrid w:val="0"/>
              <w:spacing w:line="300" w:lineRule="atLeast"/>
              <w:jc w:val="center"/>
              <w:rPr>
                <w:sz w:val="16"/>
                <w:szCs w:val="16"/>
              </w:rPr>
            </w:pPr>
            <w:r>
              <w:rPr>
                <w:rFonts w:hint="eastAsia"/>
                <w:sz w:val="16"/>
                <w:szCs w:val="16"/>
              </w:rPr>
              <w:t>表格</w:t>
            </w:r>
          </w:p>
        </w:tc>
      </w:tr>
      <w:tr w:rsidR="009A2F91" w14:paraId="248EDCE1" w14:textId="77777777" w:rsidTr="00AB233B">
        <w:trPr>
          <w:jc w:val="center"/>
        </w:trPr>
        <w:tc>
          <w:tcPr>
            <w:tcW w:w="1051" w:type="dxa"/>
          </w:tcPr>
          <w:p w14:paraId="53268097" w14:textId="026E03A4" w:rsidR="009A2F91" w:rsidRDefault="00AB233B" w:rsidP="00792844">
            <w:pPr>
              <w:adjustRightInd w:val="0"/>
              <w:snapToGrid w:val="0"/>
              <w:spacing w:line="300" w:lineRule="atLeast"/>
              <w:jc w:val="center"/>
              <w:rPr>
                <w:sz w:val="16"/>
                <w:szCs w:val="16"/>
              </w:rPr>
            </w:pPr>
            <w:r>
              <w:rPr>
                <w:sz w:val="16"/>
                <w:szCs w:val="16"/>
              </w:rPr>
              <w:t>XX</w:t>
            </w:r>
          </w:p>
        </w:tc>
        <w:tc>
          <w:tcPr>
            <w:tcW w:w="1327" w:type="dxa"/>
          </w:tcPr>
          <w:p w14:paraId="071FF335" w14:textId="77777777" w:rsidR="009A2F91" w:rsidRDefault="009A2F91" w:rsidP="00792844">
            <w:pPr>
              <w:adjustRightInd w:val="0"/>
              <w:snapToGrid w:val="0"/>
              <w:spacing w:line="300" w:lineRule="atLeast"/>
              <w:jc w:val="center"/>
              <w:rPr>
                <w:sz w:val="16"/>
                <w:szCs w:val="16"/>
              </w:rPr>
            </w:pPr>
          </w:p>
        </w:tc>
        <w:tc>
          <w:tcPr>
            <w:tcW w:w="1327" w:type="dxa"/>
          </w:tcPr>
          <w:p w14:paraId="6FC1DD44" w14:textId="77777777" w:rsidR="009A2F91" w:rsidRDefault="009A2F91" w:rsidP="00792844">
            <w:pPr>
              <w:adjustRightInd w:val="0"/>
              <w:snapToGrid w:val="0"/>
              <w:spacing w:line="300" w:lineRule="atLeast"/>
              <w:jc w:val="center"/>
              <w:rPr>
                <w:sz w:val="16"/>
                <w:szCs w:val="16"/>
              </w:rPr>
            </w:pPr>
          </w:p>
        </w:tc>
        <w:tc>
          <w:tcPr>
            <w:tcW w:w="1327" w:type="dxa"/>
          </w:tcPr>
          <w:p w14:paraId="7B526F90" w14:textId="77777777" w:rsidR="009A2F91" w:rsidRDefault="009A2F91" w:rsidP="00792844">
            <w:pPr>
              <w:adjustRightInd w:val="0"/>
              <w:snapToGrid w:val="0"/>
              <w:spacing w:line="300" w:lineRule="atLeast"/>
              <w:jc w:val="center"/>
              <w:rPr>
                <w:sz w:val="16"/>
                <w:szCs w:val="16"/>
              </w:rPr>
            </w:pPr>
          </w:p>
        </w:tc>
      </w:tr>
      <w:tr w:rsidR="009A2F91" w14:paraId="654CF4DC" w14:textId="77777777" w:rsidTr="00AB233B">
        <w:trPr>
          <w:jc w:val="center"/>
        </w:trPr>
        <w:tc>
          <w:tcPr>
            <w:tcW w:w="1051" w:type="dxa"/>
          </w:tcPr>
          <w:p w14:paraId="17BC5711" w14:textId="68D027D9" w:rsidR="009A2F91" w:rsidRDefault="00AB233B" w:rsidP="00792844">
            <w:pPr>
              <w:adjustRightInd w:val="0"/>
              <w:snapToGrid w:val="0"/>
              <w:spacing w:line="300" w:lineRule="atLeast"/>
              <w:jc w:val="center"/>
              <w:rPr>
                <w:sz w:val="16"/>
                <w:szCs w:val="16"/>
              </w:rPr>
            </w:pPr>
            <w:r>
              <w:rPr>
                <w:sz w:val="16"/>
                <w:szCs w:val="16"/>
              </w:rPr>
              <w:t>XX</w:t>
            </w:r>
          </w:p>
        </w:tc>
        <w:tc>
          <w:tcPr>
            <w:tcW w:w="1327" w:type="dxa"/>
          </w:tcPr>
          <w:p w14:paraId="2F64EAEA" w14:textId="77777777" w:rsidR="009A2F91" w:rsidRDefault="009A2F91" w:rsidP="00792844">
            <w:pPr>
              <w:adjustRightInd w:val="0"/>
              <w:snapToGrid w:val="0"/>
              <w:spacing w:line="300" w:lineRule="atLeast"/>
              <w:jc w:val="center"/>
              <w:rPr>
                <w:sz w:val="16"/>
                <w:szCs w:val="16"/>
              </w:rPr>
            </w:pPr>
          </w:p>
        </w:tc>
        <w:tc>
          <w:tcPr>
            <w:tcW w:w="1327" w:type="dxa"/>
          </w:tcPr>
          <w:p w14:paraId="4D94CE47" w14:textId="77777777" w:rsidR="009A2F91" w:rsidRDefault="009A2F91" w:rsidP="00792844">
            <w:pPr>
              <w:adjustRightInd w:val="0"/>
              <w:snapToGrid w:val="0"/>
              <w:spacing w:line="300" w:lineRule="atLeast"/>
              <w:jc w:val="center"/>
              <w:rPr>
                <w:sz w:val="16"/>
                <w:szCs w:val="16"/>
              </w:rPr>
            </w:pPr>
          </w:p>
        </w:tc>
        <w:tc>
          <w:tcPr>
            <w:tcW w:w="1327" w:type="dxa"/>
          </w:tcPr>
          <w:p w14:paraId="60BA4744" w14:textId="77777777" w:rsidR="009A2F91" w:rsidRDefault="009A2F91" w:rsidP="00792844">
            <w:pPr>
              <w:adjustRightInd w:val="0"/>
              <w:snapToGrid w:val="0"/>
              <w:spacing w:line="300" w:lineRule="atLeast"/>
              <w:jc w:val="center"/>
              <w:rPr>
                <w:sz w:val="16"/>
                <w:szCs w:val="16"/>
              </w:rPr>
            </w:pPr>
          </w:p>
        </w:tc>
      </w:tr>
      <w:tr w:rsidR="009A2F91" w14:paraId="38C2F995" w14:textId="77777777" w:rsidTr="00AB233B">
        <w:trPr>
          <w:jc w:val="center"/>
        </w:trPr>
        <w:tc>
          <w:tcPr>
            <w:tcW w:w="1051" w:type="dxa"/>
          </w:tcPr>
          <w:p w14:paraId="545A911C" w14:textId="1C89B009" w:rsidR="009A2F91" w:rsidRDefault="00AB233B" w:rsidP="00792844">
            <w:pPr>
              <w:adjustRightInd w:val="0"/>
              <w:snapToGrid w:val="0"/>
              <w:spacing w:line="300" w:lineRule="atLeast"/>
              <w:jc w:val="center"/>
              <w:rPr>
                <w:sz w:val="16"/>
                <w:szCs w:val="16"/>
              </w:rPr>
            </w:pPr>
            <w:r>
              <w:rPr>
                <w:sz w:val="16"/>
                <w:szCs w:val="16"/>
              </w:rPr>
              <w:t>XX</w:t>
            </w:r>
          </w:p>
        </w:tc>
        <w:tc>
          <w:tcPr>
            <w:tcW w:w="1327" w:type="dxa"/>
          </w:tcPr>
          <w:p w14:paraId="317DBC4F" w14:textId="77777777" w:rsidR="009A2F91" w:rsidRDefault="009A2F91" w:rsidP="00792844">
            <w:pPr>
              <w:adjustRightInd w:val="0"/>
              <w:snapToGrid w:val="0"/>
              <w:spacing w:line="300" w:lineRule="atLeast"/>
              <w:jc w:val="center"/>
              <w:rPr>
                <w:sz w:val="16"/>
                <w:szCs w:val="16"/>
              </w:rPr>
            </w:pPr>
          </w:p>
        </w:tc>
        <w:tc>
          <w:tcPr>
            <w:tcW w:w="1327" w:type="dxa"/>
          </w:tcPr>
          <w:p w14:paraId="3FADF412" w14:textId="77777777" w:rsidR="009A2F91" w:rsidRDefault="009A2F91" w:rsidP="00792844">
            <w:pPr>
              <w:adjustRightInd w:val="0"/>
              <w:snapToGrid w:val="0"/>
              <w:spacing w:line="300" w:lineRule="atLeast"/>
              <w:jc w:val="center"/>
              <w:rPr>
                <w:sz w:val="16"/>
                <w:szCs w:val="16"/>
              </w:rPr>
            </w:pPr>
          </w:p>
        </w:tc>
        <w:tc>
          <w:tcPr>
            <w:tcW w:w="1327" w:type="dxa"/>
          </w:tcPr>
          <w:p w14:paraId="0F793A6C" w14:textId="77777777" w:rsidR="009A2F91" w:rsidRDefault="009A2F91" w:rsidP="00792844">
            <w:pPr>
              <w:adjustRightInd w:val="0"/>
              <w:snapToGrid w:val="0"/>
              <w:spacing w:line="300" w:lineRule="atLeast"/>
              <w:jc w:val="center"/>
              <w:rPr>
                <w:sz w:val="16"/>
                <w:szCs w:val="16"/>
              </w:rPr>
            </w:pPr>
          </w:p>
        </w:tc>
      </w:tr>
    </w:tbl>
    <w:p w14:paraId="0251E52C" w14:textId="77777777" w:rsidR="009A2F91" w:rsidRDefault="009A2F91" w:rsidP="009A2F91">
      <w:pPr>
        <w:rPr>
          <w:rFonts w:ascii="Times New Roman" w:hAnsi="Times New Roman" w:cs="Times New Roman"/>
          <w:sz w:val="20"/>
          <w:szCs w:val="20"/>
        </w:rPr>
      </w:pPr>
    </w:p>
    <w:p w14:paraId="1AD17F9C" w14:textId="2C7954D3" w:rsidR="009A2F91" w:rsidRDefault="009A2F91" w:rsidP="009A2F91">
      <w:pPr>
        <w:spacing w:before="120" w:after="60"/>
        <w:rPr>
          <w:rFonts w:ascii="Times New Roman" w:hAnsi="Times New Roman" w:cs="Times New Roman"/>
          <w:i/>
          <w:iCs/>
          <w:sz w:val="20"/>
          <w:szCs w:val="20"/>
        </w:rPr>
      </w:pPr>
      <w:r>
        <w:rPr>
          <w:rFonts w:ascii="Times New Roman" w:hAnsi="Times New Roman" w:cs="Times New Roman"/>
          <w:i/>
          <w:iCs/>
          <w:sz w:val="20"/>
          <w:szCs w:val="20"/>
        </w:rPr>
        <w:t xml:space="preserve">D. </w:t>
      </w:r>
      <w:r w:rsidR="00AB233B">
        <w:rPr>
          <w:rFonts w:ascii="Times New Roman" w:hAnsi="Times New Roman" w:cs="Times New Roman" w:hint="eastAsia"/>
          <w:i/>
          <w:iCs/>
          <w:sz w:val="20"/>
          <w:szCs w:val="20"/>
        </w:rPr>
        <w:t>关于</w:t>
      </w:r>
      <w:r>
        <w:rPr>
          <w:rFonts w:ascii="Times New Roman" w:hAnsi="Times New Roman" w:cs="Times New Roman"/>
          <w:i/>
          <w:iCs/>
          <w:sz w:val="20"/>
          <w:szCs w:val="20"/>
        </w:rPr>
        <w:t>公式与符号</w:t>
      </w:r>
      <w:r w:rsidR="00AB233B">
        <w:rPr>
          <w:rFonts w:ascii="Times New Roman" w:hAnsi="Times New Roman" w:cs="Times New Roman" w:hint="eastAsia"/>
          <w:i/>
          <w:iCs/>
          <w:sz w:val="20"/>
          <w:szCs w:val="20"/>
        </w:rPr>
        <w:t>要求</w:t>
      </w:r>
      <w:r w:rsidRPr="00AB233B">
        <w:rPr>
          <w:rFonts w:ascii="Times New Roman" w:hAnsi="Times New Roman" w:cs="Times New Roman" w:hint="eastAsia"/>
          <w:i/>
          <w:iCs/>
          <w:sz w:val="20"/>
          <w:szCs w:val="20"/>
          <w:highlight w:val="yellow"/>
        </w:rPr>
        <w:t>（公式和公式的编号，字号</w:t>
      </w:r>
      <w:r w:rsidR="00AB233B" w:rsidRPr="00AB233B">
        <w:rPr>
          <w:rFonts w:ascii="Times New Roman" w:hAnsi="Times New Roman" w:cs="Times New Roman" w:hint="eastAsia"/>
          <w:i/>
          <w:iCs/>
          <w:sz w:val="20"/>
          <w:szCs w:val="20"/>
          <w:highlight w:val="yellow"/>
        </w:rPr>
        <w:t>都要</w:t>
      </w:r>
      <w:r w:rsidRPr="00AB233B">
        <w:rPr>
          <w:rFonts w:ascii="Times New Roman" w:hAnsi="Times New Roman" w:cs="Times New Roman" w:hint="eastAsia"/>
          <w:i/>
          <w:iCs/>
          <w:sz w:val="20"/>
          <w:szCs w:val="20"/>
          <w:highlight w:val="yellow"/>
        </w:rPr>
        <w:t>10</w:t>
      </w:r>
      <w:r w:rsidR="00AB233B" w:rsidRPr="00AB233B">
        <w:rPr>
          <w:rFonts w:ascii="Times New Roman" w:hAnsi="Times New Roman" w:cs="Times New Roman" w:hint="eastAsia"/>
          <w:i/>
          <w:iCs/>
          <w:sz w:val="20"/>
          <w:szCs w:val="20"/>
          <w:highlight w:val="yellow"/>
        </w:rPr>
        <w:t>号</w:t>
      </w:r>
      <w:r w:rsidR="00F53076">
        <w:rPr>
          <w:rFonts w:ascii="Times New Roman" w:hAnsi="Times New Roman" w:cs="Times New Roman" w:hint="eastAsia"/>
          <w:i/>
          <w:iCs/>
          <w:sz w:val="20"/>
          <w:szCs w:val="20"/>
          <w:highlight w:val="yellow"/>
        </w:rPr>
        <w:t>，尽量不要设置段前段后或者多倍行距</w:t>
      </w:r>
      <w:r w:rsidRPr="00AB233B">
        <w:rPr>
          <w:rFonts w:ascii="Times New Roman" w:hAnsi="Times New Roman" w:cs="Times New Roman" w:hint="eastAsia"/>
          <w:i/>
          <w:iCs/>
          <w:sz w:val="20"/>
          <w:szCs w:val="20"/>
          <w:highlight w:val="yellow"/>
        </w:rPr>
        <w:t>）</w:t>
      </w:r>
    </w:p>
    <w:p w14:paraId="7219471B" w14:textId="1FBB52BC" w:rsidR="009A2F91" w:rsidRDefault="00F53076" w:rsidP="009A2F91">
      <w:pPr>
        <w:spacing w:after="120" w:line="228" w:lineRule="auto"/>
        <w:ind w:firstLine="289"/>
        <w:rPr>
          <w:rFonts w:ascii="Times New Roman" w:hAnsi="Times New Roman" w:cs="Times New Roman"/>
          <w:b/>
          <w:bCs/>
          <w:color w:val="FF0000"/>
          <w:sz w:val="20"/>
          <w:szCs w:val="20"/>
        </w:rPr>
      </w:pPr>
      <w:r w:rsidRPr="00F53076">
        <w:rPr>
          <w:rFonts w:ascii="Times New Roman" w:hAnsi="Times New Roman" w:cs="Times New Roman" w:hint="eastAsia"/>
          <w:color w:val="FF0000"/>
          <w:sz w:val="20"/>
          <w:szCs w:val="20"/>
        </w:rPr>
        <w:t>首先</w:t>
      </w:r>
      <w:r w:rsidR="009A2F91" w:rsidRPr="00F53076">
        <w:rPr>
          <w:rFonts w:ascii="Times New Roman" w:hAnsi="Times New Roman" w:cs="Times New Roman"/>
          <w:color w:val="FF0000"/>
          <w:sz w:val="20"/>
          <w:szCs w:val="20"/>
        </w:rPr>
        <w:t>公式必须要清晰</w:t>
      </w:r>
      <w:r w:rsidR="009A2F91">
        <w:rPr>
          <w:rFonts w:ascii="Times New Roman" w:hAnsi="Times New Roman" w:cs="Times New Roman"/>
          <w:sz w:val="20"/>
          <w:szCs w:val="20"/>
        </w:rPr>
        <w:t>，</w:t>
      </w:r>
      <w:r>
        <w:rPr>
          <w:rFonts w:ascii="Times New Roman" w:hAnsi="Times New Roman" w:cs="Times New Roman" w:hint="eastAsia"/>
          <w:sz w:val="20"/>
          <w:szCs w:val="20"/>
        </w:rPr>
        <w:t>然后</w:t>
      </w:r>
      <w:r w:rsidR="009A2F91">
        <w:rPr>
          <w:rFonts w:ascii="Times New Roman" w:hAnsi="Times New Roman" w:cs="Times New Roman"/>
          <w:sz w:val="20"/>
          <w:szCs w:val="20"/>
        </w:rPr>
        <w:t>公式里面</w:t>
      </w:r>
      <w:r>
        <w:rPr>
          <w:rFonts w:ascii="Times New Roman" w:hAnsi="Times New Roman" w:cs="Times New Roman" w:hint="eastAsia"/>
          <w:sz w:val="20"/>
          <w:szCs w:val="20"/>
        </w:rPr>
        <w:t>不要</w:t>
      </w:r>
      <w:r w:rsidR="009A2F91">
        <w:rPr>
          <w:rFonts w:ascii="Times New Roman" w:hAnsi="Times New Roman" w:cs="Times New Roman"/>
          <w:sz w:val="20"/>
          <w:szCs w:val="20"/>
        </w:rPr>
        <w:t>出现乱码，</w:t>
      </w:r>
      <w:bookmarkStart w:id="0" w:name="_Hlk26802990"/>
      <w:r w:rsidR="009A2F91">
        <w:rPr>
          <w:rFonts w:ascii="Times New Roman" w:hAnsi="Times New Roman" w:cs="Times New Roman"/>
          <w:sz w:val="20"/>
          <w:szCs w:val="20"/>
        </w:rPr>
        <w:t>每一条公式应给</w:t>
      </w:r>
      <w:r>
        <w:rPr>
          <w:rFonts w:ascii="Times New Roman" w:hAnsi="Times New Roman" w:cs="Times New Roman" w:hint="eastAsia"/>
          <w:sz w:val="20"/>
          <w:szCs w:val="20"/>
        </w:rPr>
        <w:t>相应的</w:t>
      </w:r>
      <w:r w:rsidR="009A2F91">
        <w:rPr>
          <w:rFonts w:ascii="Times New Roman" w:hAnsi="Times New Roman" w:cs="Times New Roman" w:hint="eastAsia"/>
          <w:sz w:val="20"/>
          <w:szCs w:val="20"/>
        </w:rPr>
        <w:t>序号</w:t>
      </w:r>
      <w:bookmarkEnd w:id="0"/>
      <w:r>
        <w:rPr>
          <w:rFonts w:ascii="Times New Roman" w:hAnsi="Times New Roman" w:cs="Times New Roman" w:hint="eastAsia"/>
          <w:sz w:val="20"/>
          <w:szCs w:val="20"/>
        </w:rPr>
        <w:t>，注意序号要按照</w:t>
      </w:r>
      <w:r>
        <w:rPr>
          <w:rFonts w:ascii="Times New Roman" w:hAnsi="Times New Roman" w:cs="Times New Roman" w:hint="eastAsia"/>
          <w:sz w:val="20"/>
          <w:szCs w:val="20"/>
        </w:rPr>
        <w:t>1</w:t>
      </w:r>
      <w:r>
        <w:rPr>
          <w:rFonts w:ascii="Times New Roman" w:hAnsi="Times New Roman" w:cs="Times New Roman"/>
          <w:sz w:val="20"/>
          <w:szCs w:val="20"/>
        </w:rPr>
        <w:t xml:space="preserve"> 2 3</w:t>
      </w:r>
      <w:r>
        <w:rPr>
          <w:rFonts w:ascii="Times New Roman" w:hAnsi="Times New Roman" w:cs="Times New Roman" w:hint="eastAsia"/>
          <w:sz w:val="20"/>
          <w:szCs w:val="20"/>
        </w:rPr>
        <w:t>顺序排列下来，</w:t>
      </w:r>
      <w:r w:rsidRPr="00F53076">
        <w:rPr>
          <w:rFonts w:ascii="Times New Roman" w:hAnsi="Times New Roman" w:cs="Times New Roman" w:hint="eastAsia"/>
          <w:color w:val="FF0000"/>
          <w:sz w:val="20"/>
          <w:szCs w:val="20"/>
        </w:rPr>
        <w:t>公式切勿用图片形式来表达，建议公式使用编辑器进行编辑</w:t>
      </w:r>
    </w:p>
    <w:p w14:paraId="4EC9D9EF" w14:textId="57FB5B45" w:rsidR="009A2F91" w:rsidRDefault="009A2F91" w:rsidP="009A2F91">
      <w:pPr>
        <w:adjustRightInd w:val="0"/>
        <w:snapToGrid w:val="0"/>
        <w:spacing w:before="120" w:after="120"/>
        <w:jc w:val="center"/>
        <w:rPr>
          <w:rFonts w:ascii="Times New Roman" w:hAnsi="Times New Roman" w:cs="Times New Roman"/>
          <w:sz w:val="22"/>
        </w:rPr>
      </w:pPr>
      <w:r>
        <w:rPr>
          <w:rFonts w:hint="eastAsia"/>
          <w:position w:val="-10"/>
        </w:rPr>
        <w:t xml:space="preserve"> </w:t>
      </w:r>
      <w:r w:rsidR="00F53076">
        <w:rPr>
          <w:noProof/>
        </w:rPr>
        <w:drawing>
          <wp:inline distT="0" distB="0" distL="0" distR="0" wp14:anchorId="60E942E7" wp14:editId="4E0B2373">
            <wp:extent cx="1914525" cy="25566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9593" cy="261684"/>
                    </a:xfrm>
                    <a:prstGeom prst="rect">
                      <a:avLst/>
                    </a:prstGeom>
                  </pic:spPr>
                </pic:pic>
              </a:graphicData>
            </a:graphic>
          </wp:inline>
        </w:drawing>
      </w:r>
      <w:r>
        <w:t xml:space="preserve">           </w:t>
      </w:r>
      <w:r>
        <w:rPr>
          <w:rFonts w:ascii="Times New Roman" w:hAnsi="Times New Roman" w:cs="Times New Roman"/>
          <w:sz w:val="20"/>
          <w:szCs w:val="20"/>
        </w:rPr>
        <w:t>(1)</w:t>
      </w:r>
    </w:p>
    <w:p w14:paraId="7D0876B4" w14:textId="4528361C" w:rsidR="009A2F91" w:rsidRDefault="009A2F91" w:rsidP="009A2F91">
      <w:pPr>
        <w:spacing w:before="160" w:after="80"/>
        <w:jc w:val="center"/>
        <w:rPr>
          <w:rFonts w:ascii="Times New Roman" w:hAnsi="Times New Roman" w:cs="Times New Roman"/>
          <w:sz w:val="20"/>
          <w:szCs w:val="20"/>
        </w:rPr>
      </w:pPr>
      <w:r>
        <w:rPr>
          <w:rFonts w:ascii="Times New Roman" w:hAnsi="Times New Roman" w:cs="Times New Roman"/>
          <w:sz w:val="20"/>
          <w:szCs w:val="20"/>
        </w:rPr>
        <w:t xml:space="preserve">III. </w:t>
      </w:r>
      <w:r w:rsidR="00F53076">
        <w:rPr>
          <w:rFonts w:ascii="Times New Roman" w:hAnsi="Times New Roman" w:cs="Times New Roman" w:hint="eastAsia"/>
          <w:sz w:val="20"/>
          <w:szCs w:val="20"/>
        </w:rPr>
        <w:t>必须涵盖的内容以及注意点</w:t>
      </w:r>
    </w:p>
    <w:p w14:paraId="5B987D04" w14:textId="77777777" w:rsidR="009A2F91" w:rsidRDefault="009A2F91" w:rsidP="009A2F91">
      <w:pPr>
        <w:spacing w:after="120" w:line="228" w:lineRule="auto"/>
        <w:ind w:firstLine="289"/>
        <w:rPr>
          <w:rFonts w:ascii="Times New Roman" w:hAnsi="Times New Roman" w:cs="Times New Roman"/>
          <w:sz w:val="20"/>
          <w:szCs w:val="20"/>
        </w:rPr>
      </w:pPr>
      <w:r>
        <w:rPr>
          <w:rFonts w:ascii="Times New Roman" w:hAnsi="Times New Roman" w:cs="Times New Roman"/>
          <w:sz w:val="20"/>
          <w:szCs w:val="20"/>
        </w:rPr>
        <w:t>作者信息必须包含（作者名字，作者单位，作者邮箱）</w:t>
      </w:r>
    </w:p>
    <w:p w14:paraId="5F116193" w14:textId="7B906A35" w:rsidR="00F53076" w:rsidRDefault="00F53076" w:rsidP="00F53076">
      <w:pPr>
        <w:spacing w:after="120" w:line="228" w:lineRule="auto"/>
        <w:ind w:firstLine="289"/>
        <w:rPr>
          <w:rFonts w:ascii="Times New Roman" w:hAnsi="Times New Roman" w:cs="Times New Roman"/>
          <w:sz w:val="20"/>
          <w:szCs w:val="20"/>
        </w:rPr>
      </w:pPr>
      <w:r>
        <w:rPr>
          <w:rFonts w:ascii="Times New Roman" w:hAnsi="Times New Roman" w:cs="Times New Roman" w:hint="eastAsia"/>
          <w:sz w:val="20"/>
          <w:szCs w:val="20"/>
        </w:rPr>
        <w:t>一定要有关键词摘要，图片务必要清晰，</w:t>
      </w:r>
      <w:r w:rsidRPr="00F53076">
        <w:rPr>
          <w:rFonts w:ascii="Times New Roman" w:hAnsi="Times New Roman" w:cs="Times New Roman" w:hint="eastAsia"/>
          <w:color w:val="FF0000"/>
          <w:sz w:val="20"/>
          <w:szCs w:val="20"/>
          <w:highlight w:val="yellow"/>
        </w:rPr>
        <w:t>页数要</w:t>
      </w:r>
      <w:r w:rsidR="00577E89">
        <w:rPr>
          <w:rFonts w:ascii="Times New Roman" w:hAnsi="Times New Roman" w:cs="Times New Roman" w:hint="eastAsia"/>
          <w:color w:val="FF0000"/>
          <w:sz w:val="20"/>
          <w:szCs w:val="20"/>
          <w:highlight w:val="yellow"/>
        </w:rPr>
        <w:t>满</w:t>
      </w:r>
      <w:r w:rsidR="00577E89">
        <w:rPr>
          <w:rFonts w:ascii="Times New Roman" w:hAnsi="Times New Roman" w:cs="Times New Roman" w:hint="eastAsia"/>
          <w:color w:val="FF0000"/>
          <w:sz w:val="20"/>
          <w:szCs w:val="20"/>
          <w:highlight w:val="yellow"/>
        </w:rPr>
        <w:t>4</w:t>
      </w:r>
      <w:r w:rsidRPr="00F53076">
        <w:rPr>
          <w:rFonts w:ascii="Times New Roman" w:hAnsi="Times New Roman" w:cs="Times New Roman" w:hint="eastAsia"/>
          <w:color w:val="FF0000"/>
          <w:sz w:val="20"/>
          <w:szCs w:val="20"/>
          <w:highlight w:val="yellow"/>
        </w:rPr>
        <w:t>页</w:t>
      </w:r>
      <w:r>
        <w:rPr>
          <w:rFonts w:ascii="Times New Roman" w:hAnsi="Times New Roman" w:cs="Times New Roman" w:hint="eastAsia"/>
          <w:color w:val="FF0000"/>
          <w:sz w:val="20"/>
          <w:szCs w:val="20"/>
          <w:highlight w:val="yellow"/>
        </w:rPr>
        <w:t>，公式和表格切勿用图片形式表达</w:t>
      </w:r>
    </w:p>
    <w:p w14:paraId="0400F6BF" w14:textId="47D677BE" w:rsidR="009A2F91" w:rsidRDefault="009A2F91" w:rsidP="009A2F91">
      <w:pPr>
        <w:spacing w:after="120" w:line="228" w:lineRule="auto"/>
        <w:ind w:firstLine="289"/>
        <w:rPr>
          <w:rFonts w:ascii="Times New Roman" w:hAnsi="Times New Roman" w:cs="Times New Roman"/>
          <w:sz w:val="20"/>
          <w:szCs w:val="20"/>
        </w:rPr>
      </w:pPr>
      <w:r>
        <w:rPr>
          <w:rFonts w:ascii="Times New Roman" w:hAnsi="Times New Roman" w:cs="Times New Roman"/>
          <w:sz w:val="20"/>
          <w:szCs w:val="20"/>
        </w:rPr>
        <w:t>如果图片和表格</w:t>
      </w:r>
      <w:r w:rsidR="00F53076">
        <w:rPr>
          <w:rFonts w:ascii="Times New Roman" w:hAnsi="Times New Roman" w:cs="Times New Roman" w:hint="eastAsia"/>
          <w:sz w:val="20"/>
          <w:szCs w:val="20"/>
        </w:rPr>
        <w:t>或者公式很大</w:t>
      </w:r>
      <w:r>
        <w:rPr>
          <w:rFonts w:ascii="Times New Roman" w:hAnsi="Times New Roman" w:cs="Times New Roman"/>
          <w:sz w:val="20"/>
          <w:szCs w:val="20"/>
        </w:rPr>
        <w:t>大的话，可以单独将</w:t>
      </w:r>
      <w:r w:rsidR="00F53076">
        <w:rPr>
          <w:rFonts w:ascii="Times New Roman" w:hAnsi="Times New Roman" w:cs="Times New Roman" w:hint="eastAsia"/>
          <w:sz w:val="20"/>
          <w:szCs w:val="20"/>
        </w:rPr>
        <w:t>该</w:t>
      </w:r>
      <w:r>
        <w:rPr>
          <w:rFonts w:ascii="Times New Roman" w:hAnsi="Times New Roman" w:cs="Times New Roman"/>
          <w:sz w:val="20"/>
          <w:szCs w:val="20"/>
        </w:rPr>
        <w:t>图片或者</w:t>
      </w:r>
      <w:r w:rsidR="00F53076">
        <w:rPr>
          <w:rFonts w:ascii="Times New Roman" w:hAnsi="Times New Roman" w:cs="Times New Roman" w:hint="eastAsia"/>
          <w:sz w:val="20"/>
          <w:szCs w:val="20"/>
        </w:rPr>
        <w:t>该</w:t>
      </w:r>
      <w:r>
        <w:rPr>
          <w:rFonts w:ascii="Times New Roman" w:hAnsi="Times New Roman" w:cs="Times New Roman"/>
          <w:sz w:val="20"/>
          <w:szCs w:val="20"/>
        </w:rPr>
        <w:t>表格</w:t>
      </w:r>
      <w:r w:rsidR="00F53076">
        <w:rPr>
          <w:rFonts w:ascii="Times New Roman" w:hAnsi="Times New Roman" w:cs="Times New Roman" w:hint="eastAsia"/>
          <w:sz w:val="20"/>
          <w:szCs w:val="20"/>
        </w:rPr>
        <w:t>或者该公式</w:t>
      </w:r>
      <w:r>
        <w:rPr>
          <w:rFonts w:ascii="Times New Roman" w:hAnsi="Times New Roman" w:cs="Times New Roman"/>
          <w:sz w:val="20"/>
          <w:szCs w:val="20"/>
        </w:rPr>
        <w:t>设置为单栏。</w:t>
      </w:r>
    </w:p>
    <w:p w14:paraId="3406AD44" w14:textId="3DFFC3A8" w:rsidR="009A2F91" w:rsidRDefault="009A2F91" w:rsidP="00F53076">
      <w:pPr>
        <w:spacing w:after="120" w:line="228" w:lineRule="auto"/>
        <w:ind w:firstLine="289"/>
        <w:jc w:val="center"/>
        <w:rPr>
          <w:rFonts w:hint="eastAsia"/>
          <w:color w:val="FF0000"/>
        </w:rPr>
      </w:pPr>
      <w:r>
        <w:rPr>
          <w:color w:val="FF0000"/>
        </w:rPr>
        <w:t xml:space="preserve">IV. </w:t>
      </w:r>
      <w:r>
        <w:rPr>
          <w:rFonts w:ascii="Times New Roman" w:hAnsi="Times New Roman"/>
          <w:color w:val="FF0000"/>
        </w:rPr>
        <w:t>Conclusion</w:t>
      </w:r>
      <w:r>
        <w:rPr>
          <w:color w:val="FF0000"/>
        </w:rPr>
        <w:t>s(</w:t>
      </w:r>
      <w:r w:rsidR="00F53076">
        <w:rPr>
          <w:rFonts w:hint="eastAsia"/>
          <w:color w:val="FF0000"/>
        </w:rPr>
        <w:t>总结务必要存在,总结也属于一级标题</w:t>
      </w:r>
      <w:r>
        <w:rPr>
          <w:rFonts w:hint="eastAsia"/>
          <w:color w:val="FF0000"/>
        </w:rPr>
        <w:t>)</w:t>
      </w:r>
    </w:p>
    <w:p w14:paraId="172B8DE8" w14:textId="721E9898" w:rsidR="00F53076" w:rsidRPr="00F53076" w:rsidRDefault="00F53076" w:rsidP="00F53076">
      <w:pPr>
        <w:spacing w:after="120" w:line="228" w:lineRule="auto"/>
        <w:ind w:firstLine="289"/>
        <w:rPr>
          <w:rFonts w:hint="eastAsia"/>
        </w:rPr>
      </w:pPr>
      <w:r w:rsidRPr="00F53076">
        <w:rPr>
          <w:rFonts w:hint="eastAsia"/>
        </w:rPr>
        <w:t>X</w:t>
      </w:r>
      <w:r w:rsidRPr="00F53076">
        <w:t>XXXXXXXXXXXXXXXXXXXXXXXXXXXXXX</w:t>
      </w:r>
    </w:p>
    <w:p w14:paraId="7C8F76CB" w14:textId="4CD55F1E" w:rsidR="00F53076" w:rsidRDefault="00F53076" w:rsidP="00F53076">
      <w:pPr>
        <w:spacing w:after="120" w:line="228" w:lineRule="auto"/>
        <w:jc w:val="center"/>
        <w:rPr>
          <w:rFonts w:hint="eastAsia"/>
          <w:color w:val="000000" w:themeColor="text1"/>
          <w:sz w:val="20"/>
          <w:szCs w:val="20"/>
          <w:shd w:val="clear" w:color="auto" w:fill="FCFCFC"/>
        </w:rPr>
      </w:pPr>
      <w:r w:rsidRPr="00F53076">
        <w:rPr>
          <w:rFonts w:ascii="Times New Roman" w:hAnsi="Times New Roman" w:cs="Times New Roman"/>
          <w:color w:val="000000" w:themeColor="text1"/>
          <w:sz w:val="20"/>
          <w:szCs w:val="20"/>
          <w:shd w:val="clear" w:color="auto" w:fill="FCFCFC"/>
        </w:rPr>
        <w:t>Acknowledgment</w:t>
      </w:r>
      <w:r w:rsidR="006221D3" w:rsidRPr="006221D3">
        <w:rPr>
          <w:rFonts w:ascii="Times New Roman" w:hAnsi="Times New Roman" w:cs="Times New Roman" w:hint="eastAsia"/>
          <w:color w:val="000000" w:themeColor="text1"/>
          <w:sz w:val="20"/>
          <w:szCs w:val="20"/>
          <w:highlight w:val="yellow"/>
          <w:shd w:val="clear" w:color="auto" w:fill="FCFCFC"/>
        </w:rPr>
        <w:t>（致谢也属于一级标题，只是不需要添加序号，致谢不强制性要有，如果有的话</w:t>
      </w:r>
      <w:r w:rsidR="006221D3" w:rsidRPr="006221D3">
        <w:rPr>
          <w:rFonts w:hint="eastAsia"/>
          <w:color w:val="000000" w:themeColor="text1"/>
          <w:sz w:val="20"/>
          <w:szCs w:val="20"/>
          <w:highlight w:val="yellow"/>
          <w:shd w:val="clear" w:color="auto" w:fill="FCFCFC"/>
        </w:rPr>
        <w:t>就清楚列出本研究的基金信息就好）</w:t>
      </w:r>
      <w:r w:rsidR="006221D3">
        <w:rPr>
          <w:rFonts w:ascii="Times New Roman" w:hAnsi="Times New Roman" w:cs="Times New Roman"/>
          <w:b/>
          <w:bCs/>
          <w:color w:val="FF0000"/>
          <w:sz w:val="20"/>
          <w:szCs w:val="20"/>
        </w:rPr>
        <w:t>段前</w:t>
      </w:r>
      <w:r w:rsidR="006221D3">
        <w:rPr>
          <w:rFonts w:ascii="Times New Roman" w:hAnsi="Times New Roman" w:cs="Times New Roman"/>
          <w:b/>
          <w:bCs/>
          <w:color w:val="FF0000"/>
          <w:sz w:val="20"/>
          <w:szCs w:val="20"/>
        </w:rPr>
        <w:t>8</w:t>
      </w:r>
      <w:r w:rsidR="006221D3">
        <w:rPr>
          <w:rFonts w:ascii="Times New Roman" w:hAnsi="Times New Roman" w:cs="Times New Roman"/>
          <w:b/>
          <w:bCs/>
          <w:color w:val="FF0000"/>
          <w:sz w:val="20"/>
          <w:szCs w:val="20"/>
        </w:rPr>
        <w:t>磅，</w:t>
      </w:r>
      <w:r w:rsidR="006221D3">
        <w:rPr>
          <w:rFonts w:ascii="Times New Roman" w:hAnsi="Times New Roman" w:cs="Times New Roman" w:hint="eastAsia"/>
          <w:b/>
          <w:bCs/>
          <w:color w:val="FF0000"/>
          <w:sz w:val="20"/>
          <w:szCs w:val="20"/>
        </w:rPr>
        <w:t>段后：</w:t>
      </w:r>
      <w:r w:rsidR="006221D3">
        <w:rPr>
          <w:rFonts w:ascii="Times New Roman" w:hAnsi="Times New Roman" w:cs="Times New Roman"/>
          <w:b/>
          <w:bCs/>
          <w:color w:val="FF0000"/>
          <w:sz w:val="20"/>
          <w:szCs w:val="20"/>
        </w:rPr>
        <w:t>4</w:t>
      </w:r>
      <w:r w:rsidR="006221D3">
        <w:rPr>
          <w:rFonts w:ascii="Times New Roman" w:hAnsi="Times New Roman" w:cs="Times New Roman" w:hint="eastAsia"/>
          <w:b/>
          <w:bCs/>
          <w:color w:val="FF0000"/>
          <w:sz w:val="20"/>
          <w:szCs w:val="20"/>
        </w:rPr>
        <w:t>磅，</w:t>
      </w:r>
      <w:r w:rsidR="006221D3">
        <w:rPr>
          <w:rFonts w:ascii="Times New Roman" w:hAnsi="Times New Roman" w:cs="Times New Roman"/>
          <w:b/>
          <w:bCs/>
          <w:color w:val="FF0000"/>
          <w:sz w:val="20"/>
          <w:szCs w:val="20"/>
        </w:rPr>
        <w:t>字体</w:t>
      </w:r>
      <w:r w:rsidR="006221D3">
        <w:rPr>
          <w:rFonts w:ascii="Times New Roman" w:hAnsi="Times New Roman" w:cs="Times New Roman"/>
          <w:b/>
          <w:bCs/>
          <w:color w:val="FF0000"/>
          <w:sz w:val="20"/>
          <w:szCs w:val="20"/>
        </w:rPr>
        <w:t>Times New Roman</w:t>
      </w:r>
      <w:r w:rsidR="006221D3">
        <w:rPr>
          <w:rFonts w:ascii="Times New Roman" w:hAnsi="Times New Roman" w:cs="Times New Roman"/>
          <w:b/>
          <w:bCs/>
          <w:color w:val="FF0000"/>
          <w:sz w:val="20"/>
          <w:szCs w:val="20"/>
        </w:rPr>
        <w:t>，字号</w:t>
      </w:r>
      <w:r w:rsidR="006221D3">
        <w:rPr>
          <w:rFonts w:ascii="Times New Roman" w:hAnsi="Times New Roman" w:cs="Times New Roman" w:hint="eastAsia"/>
          <w:b/>
          <w:bCs/>
          <w:color w:val="FF0000"/>
          <w:sz w:val="20"/>
          <w:szCs w:val="20"/>
        </w:rPr>
        <w:t>1</w:t>
      </w:r>
      <w:r w:rsidR="006221D3">
        <w:rPr>
          <w:rFonts w:ascii="Times New Roman" w:hAnsi="Times New Roman" w:cs="Times New Roman"/>
          <w:b/>
          <w:bCs/>
          <w:color w:val="FF0000"/>
          <w:sz w:val="20"/>
          <w:szCs w:val="20"/>
        </w:rPr>
        <w:t>0</w:t>
      </w:r>
    </w:p>
    <w:p w14:paraId="08CD1967" w14:textId="6F108B9E" w:rsidR="006221D3" w:rsidRPr="00F53076" w:rsidRDefault="006221D3" w:rsidP="006221D3">
      <w:pPr>
        <w:spacing w:after="120" w:line="228" w:lineRule="auto"/>
        <w:rPr>
          <w:rFonts w:ascii="Times New Roman" w:hAnsi="Times New Roman" w:cs="Times New Roman"/>
          <w:sz w:val="20"/>
          <w:szCs w:val="20"/>
        </w:rPr>
      </w:pPr>
      <w:r>
        <w:rPr>
          <w:rFonts w:hint="eastAsia"/>
          <w:color w:val="000000" w:themeColor="text1"/>
          <w:sz w:val="20"/>
          <w:szCs w:val="20"/>
          <w:shd w:val="clear" w:color="auto" w:fill="FCFCFC"/>
        </w:rPr>
        <w:t>X</w:t>
      </w:r>
      <w:r>
        <w:rPr>
          <w:color w:val="000000" w:themeColor="text1"/>
          <w:sz w:val="20"/>
          <w:szCs w:val="20"/>
          <w:shd w:val="clear" w:color="auto" w:fill="FCFCFC"/>
        </w:rPr>
        <w:t>XXXXXXXXXXXXXXXXXXXXXXXXXXXXXXXXXXXX</w:t>
      </w:r>
    </w:p>
    <w:p w14:paraId="7F31E629" w14:textId="67F9A164" w:rsidR="009A2F91" w:rsidRDefault="009A2F91" w:rsidP="009A2F91">
      <w:pPr>
        <w:spacing w:before="160" w:after="80"/>
        <w:jc w:val="center"/>
        <w:rPr>
          <w:rFonts w:ascii="Times New Roman" w:hAnsi="Times New Roman" w:cs="Times New Roman"/>
          <w:sz w:val="20"/>
          <w:szCs w:val="20"/>
        </w:rPr>
      </w:pPr>
      <w:r>
        <w:rPr>
          <w:rFonts w:ascii="Times New Roman" w:hAnsi="Times New Roman" w:cs="Times New Roman"/>
          <w:sz w:val="20"/>
          <w:szCs w:val="20"/>
        </w:rPr>
        <w:t>References</w:t>
      </w:r>
      <w:r w:rsidR="006221D3" w:rsidRPr="00C833A7">
        <w:rPr>
          <w:rFonts w:ascii="Times New Roman" w:hAnsi="Times New Roman" w:cs="Times New Roman" w:hint="eastAsia"/>
          <w:sz w:val="20"/>
          <w:szCs w:val="20"/>
          <w:highlight w:val="yellow"/>
        </w:rPr>
        <w:t>（参考文献也属于一级标题，只是不需要添加序号，参考文献不能少于</w:t>
      </w:r>
      <w:r w:rsidR="006221D3" w:rsidRPr="00C833A7">
        <w:rPr>
          <w:rFonts w:ascii="Times New Roman" w:hAnsi="Times New Roman" w:cs="Times New Roman" w:hint="eastAsia"/>
          <w:sz w:val="20"/>
          <w:szCs w:val="20"/>
          <w:highlight w:val="yellow"/>
        </w:rPr>
        <w:t>5</w:t>
      </w:r>
      <w:r w:rsidR="006221D3" w:rsidRPr="00C833A7">
        <w:rPr>
          <w:rFonts w:ascii="Times New Roman" w:hAnsi="Times New Roman" w:cs="Times New Roman" w:hint="eastAsia"/>
          <w:sz w:val="20"/>
          <w:szCs w:val="20"/>
          <w:highlight w:val="yellow"/>
        </w:rPr>
        <w:t>条，</w:t>
      </w:r>
      <w:r w:rsidR="00C833A7" w:rsidRPr="00C833A7">
        <w:rPr>
          <w:rFonts w:ascii="宋体" w:eastAsia="宋体" w:hAnsi="宋体" w:hint="eastAsia"/>
          <w:b/>
          <w:bCs/>
          <w:color w:val="FF0000"/>
          <w:sz w:val="20"/>
          <w:szCs w:val="20"/>
          <w:highlight w:val="yellow"/>
        </w:rPr>
        <w:t>引用的文献作者来源应来自三个或者三个以上国家，</w:t>
      </w:r>
      <w:r w:rsidR="006221D3" w:rsidRPr="00C833A7">
        <w:rPr>
          <w:rFonts w:ascii="Times New Roman" w:hAnsi="Times New Roman" w:cs="Times New Roman" w:hint="eastAsia"/>
          <w:sz w:val="20"/>
          <w:szCs w:val="20"/>
          <w:highlight w:val="yellow"/>
        </w:rPr>
        <w:t>每条都需要在正文有引用到）</w:t>
      </w:r>
      <w:r w:rsidR="006221D3">
        <w:rPr>
          <w:rFonts w:ascii="Times New Roman" w:hAnsi="Times New Roman" w:cs="Times New Roman"/>
          <w:sz w:val="20"/>
          <w:szCs w:val="20"/>
        </w:rPr>
        <w:t>References</w:t>
      </w:r>
      <w:r w:rsidR="006221D3">
        <w:rPr>
          <w:rFonts w:ascii="Times New Roman" w:hAnsi="Times New Roman" w:cs="Times New Roman"/>
          <w:b/>
          <w:bCs/>
          <w:color w:val="FF0000"/>
          <w:sz w:val="20"/>
          <w:szCs w:val="20"/>
        </w:rPr>
        <w:t>段前</w:t>
      </w:r>
      <w:r w:rsidR="006221D3">
        <w:rPr>
          <w:rFonts w:ascii="Times New Roman" w:hAnsi="Times New Roman" w:cs="Times New Roman"/>
          <w:b/>
          <w:bCs/>
          <w:color w:val="FF0000"/>
          <w:sz w:val="20"/>
          <w:szCs w:val="20"/>
        </w:rPr>
        <w:t>8</w:t>
      </w:r>
      <w:r w:rsidR="006221D3">
        <w:rPr>
          <w:rFonts w:ascii="Times New Roman" w:hAnsi="Times New Roman" w:cs="Times New Roman"/>
          <w:b/>
          <w:bCs/>
          <w:color w:val="FF0000"/>
          <w:sz w:val="20"/>
          <w:szCs w:val="20"/>
        </w:rPr>
        <w:t>磅，</w:t>
      </w:r>
      <w:r w:rsidR="006221D3">
        <w:rPr>
          <w:rFonts w:ascii="Times New Roman" w:hAnsi="Times New Roman" w:cs="Times New Roman" w:hint="eastAsia"/>
          <w:b/>
          <w:bCs/>
          <w:color w:val="FF0000"/>
          <w:sz w:val="20"/>
          <w:szCs w:val="20"/>
        </w:rPr>
        <w:t>段后：</w:t>
      </w:r>
      <w:r w:rsidR="006221D3">
        <w:rPr>
          <w:rFonts w:ascii="Times New Roman" w:hAnsi="Times New Roman" w:cs="Times New Roman"/>
          <w:b/>
          <w:bCs/>
          <w:color w:val="FF0000"/>
          <w:sz w:val="20"/>
          <w:szCs w:val="20"/>
        </w:rPr>
        <w:t>4</w:t>
      </w:r>
      <w:r w:rsidR="006221D3">
        <w:rPr>
          <w:rFonts w:ascii="Times New Roman" w:hAnsi="Times New Roman" w:cs="Times New Roman" w:hint="eastAsia"/>
          <w:b/>
          <w:bCs/>
          <w:color w:val="FF0000"/>
          <w:sz w:val="20"/>
          <w:szCs w:val="20"/>
        </w:rPr>
        <w:t>磅，</w:t>
      </w:r>
      <w:r w:rsidR="006221D3">
        <w:rPr>
          <w:rFonts w:ascii="Times New Roman" w:hAnsi="Times New Roman" w:cs="Times New Roman"/>
          <w:b/>
          <w:bCs/>
          <w:color w:val="FF0000"/>
          <w:sz w:val="20"/>
          <w:szCs w:val="20"/>
        </w:rPr>
        <w:t>字体</w:t>
      </w:r>
      <w:r w:rsidR="006221D3">
        <w:rPr>
          <w:rFonts w:ascii="Times New Roman" w:hAnsi="Times New Roman" w:cs="Times New Roman"/>
          <w:b/>
          <w:bCs/>
          <w:color w:val="FF0000"/>
          <w:sz w:val="20"/>
          <w:szCs w:val="20"/>
        </w:rPr>
        <w:t>Times New Roman</w:t>
      </w:r>
      <w:r w:rsidR="006221D3">
        <w:rPr>
          <w:rFonts w:ascii="Times New Roman" w:hAnsi="Times New Roman" w:cs="Times New Roman"/>
          <w:b/>
          <w:bCs/>
          <w:color w:val="FF0000"/>
          <w:sz w:val="20"/>
          <w:szCs w:val="20"/>
        </w:rPr>
        <w:t>，字号</w:t>
      </w:r>
      <w:r w:rsidR="006221D3">
        <w:rPr>
          <w:rFonts w:ascii="Times New Roman" w:hAnsi="Times New Roman" w:cs="Times New Roman" w:hint="eastAsia"/>
          <w:b/>
          <w:bCs/>
          <w:color w:val="FF0000"/>
          <w:sz w:val="20"/>
          <w:szCs w:val="20"/>
        </w:rPr>
        <w:t>1</w:t>
      </w:r>
      <w:r w:rsidR="006221D3">
        <w:rPr>
          <w:rFonts w:ascii="Times New Roman" w:hAnsi="Times New Roman" w:cs="Times New Roman"/>
          <w:b/>
          <w:bCs/>
          <w:color w:val="FF0000"/>
          <w:sz w:val="20"/>
          <w:szCs w:val="20"/>
        </w:rPr>
        <w:t>0</w:t>
      </w:r>
    </w:p>
    <w:p w14:paraId="6C17E61C" w14:textId="77777777" w:rsidR="006221D3" w:rsidRPr="006221D3" w:rsidRDefault="006221D3" w:rsidP="006221D3">
      <w:pPr>
        <w:pStyle w:val="12-References"/>
        <w:numPr>
          <w:ilvl w:val="0"/>
          <w:numId w:val="1"/>
        </w:numPr>
        <w:tabs>
          <w:tab w:val="left" w:pos="426"/>
        </w:tabs>
        <w:spacing w:line="240" w:lineRule="auto"/>
        <w:rPr>
          <w:rFonts w:ascii="Times" w:hAnsi="Times" w:cs="Times"/>
          <w:w w:val="105"/>
          <w:szCs w:val="16"/>
          <w:lang w:eastAsia="zh-CN"/>
        </w:rPr>
      </w:pPr>
      <w:r w:rsidRPr="006221D3">
        <w:rPr>
          <w:rFonts w:ascii="Times" w:hAnsi="Times" w:cs="Times"/>
          <w:w w:val="105"/>
          <w:szCs w:val="16"/>
          <w:lang w:eastAsia="zh-CN"/>
        </w:rPr>
        <w:t>Gao J. Y., Yang D. F., Wang S., Z. T. Li, Wang L. C., Wang K., State of health estimation of</w:t>
      </w:r>
      <w:r w:rsidRPr="006221D3">
        <w:rPr>
          <w:rFonts w:ascii="Times" w:eastAsiaTheme="minorEastAsia" w:hAnsi="Times" w:cs="Times" w:hint="eastAsia"/>
          <w:w w:val="105"/>
          <w:szCs w:val="16"/>
          <w:lang w:eastAsia="zh-CN"/>
        </w:rPr>
        <w:t xml:space="preserve"> </w:t>
      </w:r>
      <w:r w:rsidRPr="006221D3">
        <w:rPr>
          <w:rFonts w:ascii="Times" w:hAnsi="Times" w:cs="Times"/>
          <w:w w:val="105"/>
          <w:szCs w:val="16"/>
          <w:lang w:eastAsia="zh-CN"/>
        </w:rPr>
        <w:t>lithium-ion batteries based on Mixers-bidirectional temporal convolutional neural network[J]. Journal of Energy Storage, 2023, 73: 109248.</w:t>
      </w:r>
    </w:p>
    <w:p w14:paraId="6BE3B8BB" w14:textId="77777777" w:rsidR="006221D3" w:rsidRPr="006221D3" w:rsidRDefault="006221D3" w:rsidP="006221D3">
      <w:pPr>
        <w:pStyle w:val="12-References"/>
        <w:numPr>
          <w:ilvl w:val="0"/>
          <w:numId w:val="1"/>
        </w:numPr>
        <w:tabs>
          <w:tab w:val="left" w:pos="426"/>
        </w:tabs>
        <w:spacing w:line="240" w:lineRule="auto"/>
        <w:rPr>
          <w:rFonts w:ascii="Times" w:hAnsi="Times" w:cs="Times"/>
          <w:w w:val="105"/>
          <w:szCs w:val="16"/>
          <w:lang w:eastAsia="zh-CN"/>
        </w:rPr>
      </w:pPr>
      <w:r w:rsidRPr="006221D3">
        <w:rPr>
          <w:rFonts w:ascii="Times" w:hAnsi="Times" w:cs="Times"/>
          <w:w w:val="105"/>
          <w:szCs w:val="16"/>
          <w:lang w:eastAsia="zh-CN"/>
        </w:rPr>
        <w:t xml:space="preserve">Ma X. M., Fu Y. P.*, Gao K. Z., Zhu L. H., </w:t>
      </w:r>
      <w:proofErr w:type="spellStart"/>
      <w:r w:rsidRPr="006221D3">
        <w:rPr>
          <w:rFonts w:ascii="Times" w:hAnsi="Times" w:cs="Times"/>
          <w:w w:val="105"/>
          <w:szCs w:val="16"/>
          <w:lang w:eastAsia="zh-CN"/>
        </w:rPr>
        <w:t>Sadollah</w:t>
      </w:r>
      <w:proofErr w:type="spellEnd"/>
      <w:r w:rsidRPr="006221D3">
        <w:rPr>
          <w:rFonts w:ascii="Times" w:hAnsi="Times" w:cs="Times"/>
          <w:w w:val="105"/>
          <w:szCs w:val="16"/>
          <w:lang w:eastAsia="zh-CN"/>
        </w:rPr>
        <w:t xml:space="preserve"> A., A multi-objective scheduling and routing</w:t>
      </w:r>
      <w:r w:rsidRPr="006221D3">
        <w:rPr>
          <w:rFonts w:ascii="Times" w:eastAsiaTheme="minorEastAsia" w:hAnsi="Times" w:cs="Times" w:hint="eastAsia"/>
          <w:w w:val="105"/>
          <w:szCs w:val="16"/>
          <w:lang w:eastAsia="zh-CN"/>
        </w:rPr>
        <w:t xml:space="preserve"> </w:t>
      </w:r>
      <w:r w:rsidRPr="006221D3">
        <w:rPr>
          <w:rFonts w:ascii="Times" w:hAnsi="Times" w:cs="Times"/>
          <w:w w:val="105"/>
          <w:szCs w:val="16"/>
          <w:lang w:eastAsia="zh-CN"/>
        </w:rPr>
        <w:t>problem for home health care services via brain storm optimization. Complex System</w:t>
      </w:r>
      <w:r w:rsidRPr="006221D3">
        <w:rPr>
          <w:rFonts w:ascii="Times" w:eastAsiaTheme="minorEastAsia" w:hAnsi="Times" w:cs="Times" w:hint="eastAsia"/>
          <w:w w:val="105"/>
          <w:szCs w:val="16"/>
          <w:lang w:eastAsia="zh-CN"/>
        </w:rPr>
        <w:t xml:space="preserve"> </w:t>
      </w:r>
      <w:r w:rsidRPr="006221D3">
        <w:rPr>
          <w:rFonts w:ascii="Times" w:hAnsi="Times" w:cs="Times"/>
          <w:w w:val="105"/>
          <w:szCs w:val="16"/>
          <w:lang w:eastAsia="zh-CN"/>
        </w:rPr>
        <w:t>Modeling and Simulation, 2023, 3(1): 32-46.</w:t>
      </w:r>
    </w:p>
    <w:p w14:paraId="1A32C1D1" w14:textId="77777777" w:rsidR="006221D3" w:rsidRPr="006221D3" w:rsidRDefault="006221D3" w:rsidP="006221D3">
      <w:pPr>
        <w:pStyle w:val="12-References"/>
        <w:numPr>
          <w:ilvl w:val="0"/>
          <w:numId w:val="1"/>
        </w:numPr>
        <w:tabs>
          <w:tab w:val="left" w:pos="426"/>
        </w:tabs>
        <w:spacing w:line="240" w:lineRule="auto"/>
        <w:rPr>
          <w:rFonts w:ascii="Times" w:hAnsi="Times" w:cs="Times"/>
          <w:szCs w:val="16"/>
        </w:rPr>
      </w:pPr>
      <w:r w:rsidRPr="006221D3">
        <w:rPr>
          <w:rFonts w:ascii="Times" w:hAnsi="Times" w:cs="Times"/>
          <w:szCs w:val="16"/>
        </w:rPr>
        <w:t xml:space="preserve">Si Zhiyuan, Yang Ming, Yu </w:t>
      </w:r>
      <w:proofErr w:type="spellStart"/>
      <w:r w:rsidRPr="006221D3">
        <w:rPr>
          <w:rFonts w:ascii="Times" w:hAnsi="Times" w:cs="Times"/>
          <w:szCs w:val="16"/>
        </w:rPr>
        <w:t>Yixiao</w:t>
      </w:r>
      <w:proofErr w:type="spellEnd"/>
      <w:r w:rsidRPr="006221D3">
        <w:rPr>
          <w:rFonts w:ascii="Times" w:hAnsi="Times" w:cs="Times"/>
          <w:szCs w:val="16"/>
        </w:rPr>
        <w:t>, and so on. An ultra-short-term photovoltaic power prediction</w:t>
      </w:r>
      <w:r w:rsidRPr="006221D3">
        <w:rPr>
          <w:rFonts w:ascii="Times" w:eastAsiaTheme="minorEastAsia" w:hAnsi="Times" w:cs="Times" w:hint="eastAsia"/>
          <w:szCs w:val="16"/>
          <w:lang w:eastAsia="zh-CN"/>
        </w:rPr>
        <w:t xml:space="preserve"> </w:t>
      </w:r>
      <w:r w:rsidRPr="006221D3">
        <w:rPr>
          <w:rFonts w:ascii="Times" w:hAnsi="Times" w:cs="Times"/>
          <w:szCs w:val="16"/>
        </w:rPr>
        <w:t>method based on the characteristic regional positioning of the satellite cloud map [J]. High</w:t>
      </w:r>
      <w:r w:rsidRPr="006221D3">
        <w:rPr>
          <w:rFonts w:ascii="Times" w:eastAsiaTheme="minorEastAsia" w:hAnsi="Times" w:cs="Times" w:hint="eastAsia"/>
          <w:szCs w:val="16"/>
          <w:lang w:eastAsia="zh-CN"/>
        </w:rPr>
        <w:t xml:space="preserve"> </w:t>
      </w:r>
      <w:r w:rsidRPr="006221D3">
        <w:rPr>
          <w:rFonts w:ascii="Times" w:hAnsi="Times" w:cs="Times"/>
          <w:szCs w:val="16"/>
        </w:rPr>
        <w:t xml:space="preserve">Voltage Technology, 2021,47 (04): 1214-1223. </w:t>
      </w:r>
    </w:p>
    <w:p w14:paraId="28422759" w14:textId="77777777" w:rsidR="006221D3" w:rsidRPr="006221D3" w:rsidRDefault="006221D3" w:rsidP="006221D3">
      <w:pPr>
        <w:pStyle w:val="12-References"/>
        <w:numPr>
          <w:ilvl w:val="0"/>
          <w:numId w:val="1"/>
        </w:numPr>
        <w:tabs>
          <w:tab w:val="left" w:pos="426"/>
        </w:tabs>
        <w:spacing w:line="240" w:lineRule="auto"/>
        <w:rPr>
          <w:rFonts w:ascii="Times" w:hAnsi="Times" w:cs="Times"/>
          <w:szCs w:val="16"/>
        </w:rPr>
      </w:pPr>
      <w:r w:rsidRPr="006221D3">
        <w:rPr>
          <w:rFonts w:ascii="Times" w:hAnsi="Times" w:cs="Times"/>
          <w:szCs w:val="16"/>
        </w:rPr>
        <w:t>DING MING, XU MINGZHOU. Short-term prediction method of output power of photovoltaic</w:t>
      </w:r>
      <w:r w:rsidRPr="006221D3">
        <w:rPr>
          <w:rFonts w:ascii="Times" w:eastAsiaTheme="minorEastAsia" w:hAnsi="Times" w:cs="Times" w:hint="eastAsia"/>
          <w:szCs w:val="16"/>
          <w:lang w:eastAsia="zh-CN"/>
        </w:rPr>
        <w:t xml:space="preserve"> </w:t>
      </w:r>
      <w:r w:rsidRPr="006221D3">
        <w:rPr>
          <w:rFonts w:ascii="Times" w:hAnsi="Times" w:cs="Times"/>
          <w:szCs w:val="16"/>
        </w:rPr>
        <w:t>power generation system based on Markov Chain [J]. Power grid technology.2011, 35(01):</w:t>
      </w:r>
      <w:r w:rsidRPr="006221D3">
        <w:rPr>
          <w:rFonts w:ascii="Times" w:eastAsiaTheme="minorEastAsia" w:hAnsi="Times" w:cs="Times" w:hint="eastAsia"/>
          <w:szCs w:val="16"/>
          <w:lang w:eastAsia="zh-CN"/>
        </w:rPr>
        <w:t xml:space="preserve"> </w:t>
      </w:r>
      <w:r w:rsidRPr="006221D3">
        <w:rPr>
          <w:rFonts w:ascii="Times" w:hAnsi="Times" w:cs="Times"/>
          <w:szCs w:val="16"/>
        </w:rPr>
        <w:t>152-7.</w:t>
      </w:r>
    </w:p>
    <w:p w14:paraId="4F00A0DC" w14:textId="0CEC528F" w:rsidR="009A2F91" w:rsidRPr="006221D3" w:rsidRDefault="006221D3" w:rsidP="006221D3">
      <w:pPr>
        <w:pStyle w:val="13ReferenceList"/>
        <w:numPr>
          <w:ilvl w:val="0"/>
          <w:numId w:val="1"/>
        </w:numPr>
        <w:tabs>
          <w:tab w:val="clear" w:pos="720"/>
          <w:tab w:val="left" w:pos="426"/>
        </w:tabs>
        <w:spacing w:after="50" w:line="180" w:lineRule="exact"/>
        <w:rPr>
          <w:rFonts w:ascii="Times New Roman" w:hAnsi="Times New Roman"/>
          <w:sz w:val="16"/>
          <w:szCs w:val="16"/>
          <w:lang w:val="en-US"/>
        </w:rPr>
      </w:pPr>
      <w:r w:rsidRPr="006221D3">
        <w:rPr>
          <w:rFonts w:ascii="Times" w:hAnsi="Times" w:cs="Times"/>
          <w:sz w:val="16"/>
          <w:szCs w:val="16"/>
        </w:rPr>
        <w:t>WANG JITUO, WANG WANCHENG, CHEN HONGWEI. Photovoltaic power prediction based</w:t>
      </w:r>
      <w:r w:rsidRPr="006221D3">
        <w:rPr>
          <w:rFonts w:ascii="Times" w:eastAsiaTheme="minorEastAsia" w:hAnsi="Times" w:cs="Times" w:hint="eastAsia"/>
          <w:sz w:val="16"/>
          <w:szCs w:val="16"/>
        </w:rPr>
        <w:t xml:space="preserve"> </w:t>
      </w:r>
      <w:r w:rsidRPr="006221D3">
        <w:rPr>
          <w:rFonts w:ascii="Times" w:hAnsi="Times" w:cs="Times"/>
          <w:sz w:val="16"/>
          <w:szCs w:val="16"/>
        </w:rPr>
        <w:t>on regression —— Markov chain [J]. Electrical measurement and instrument.2019, 56(01):</w:t>
      </w:r>
      <w:r w:rsidRPr="006221D3">
        <w:rPr>
          <w:rFonts w:ascii="Times" w:eastAsiaTheme="minorEastAsia" w:hAnsi="Times" w:cs="Times" w:hint="eastAsia"/>
          <w:sz w:val="16"/>
          <w:szCs w:val="16"/>
        </w:rPr>
        <w:t xml:space="preserve"> </w:t>
      </w:r>
      <w:r w:rsidRPr="006221D3">
        <w:rPr>
          <w:rFonts w:ascii="Times" w:hAnsi="Times" w:cs="Times"/>
          <w:sz w:val="16"/>
          <w:szCs w:val="16"/>
        </w:rPr>
        <w:t>76-81.</w:t>
      </w:r>
    </w:p>
    <w:p w14:paraId="66280218" w14:textId="58BC1D26" w:rsidR="009A2F91" w:rsidRDefault="009A2F91" w:rsidP="009A2F91">
      <w:pPr>
        <w:spacing w:after="50"/>
        <w:ind w:left="357" w:hanging="357"/>
        <w:rPr>
          <w:rFonts w:ascii="Times New Roman" w:hAnsi="Times New Roman" w:cs="Times New Roman"/>
          <w:b/>
          <w:bCs/>
          <w:color w:val="FF0000"/>
          <w:sz w:val="20"/>
          <w:szCs w:val="20"/>
        </w:rPr>
      </w:pPr>
      <w:r>
        <w:rPr>
          <w:rFonts w:ascii="Times New Roman" w:hAnsi="Times New Roman" w:cs="Times New Roman"/>
          <w:b/>
          <w:bCs/>
          <w:color w:val="FF0000"/>
          <w:sz w:val="20"/>
          <w:szCs w:val="20"/>
        </w:rPr>
        <w:t>参考文献正文字体为</w:t>
      </w:r>
      <w:r>
        <w:rPr>
          <w:rFonts w:ascii="Times New Roman" w:hAnsi="Times New Roman" w:cs="Times New Roman"/>
          <w:b/>
          <w:bCs/>
          <w:color w:val="FF0000"/>
          <w:sz w:val="20"/>
          <w:szCs w:val="20"/>
        </w:rPr>
        <w:t>Times New Roman</w:t>
      </w:r>
      <w:r>
        <w:rPr>
          <w:rFonts w:ascii="Times New Roman" w:hAnsi="Times New Roman" w:cs="Times New Roman"/>
          <w:b/>
          <w:bCs/>
          <w:color w:val="FF0000"/>
          <w:sz w:val="20"/>
          <w:szCs w:val="20"/>
        </w:rPr>
        <w:t>，字号</w:t>
      </w:r>
      <w:r>
        <w:rPr>
          <w:rFonts w:ascii="Times New Roman" w:hAnsi="Times New Roman" w:cs="Times New Roman"/>
          <w:b/>
          <w:bCs/>
          <w:color w:val="FF0000"/>
          <w:sz w:val="20"/>
          <w:szCs w:val="20"/>
        </w:rPr>
        <w:t>8</w:t>
      </w:r>
      <w:r>
        <w:rPr>
          <w:rFonts w:ascii="Times New Roman" w:hAnsi="Times New Roman" w:cs="Times New Roman"/>
          <w:b/>
          <w:bCs/>
          <w:color w:val="FF0000"/>
          <w:sz w:val="20"/>
          <w:szCs w:val="20"/>
        </w:rPr>
        <w:t>，</w:t>
      </w:r>
      <w:r>
        <w:rPr>
          <w:rFonts w:ascii="Times New Roman" w:hAnsi="Times New Roman" w:cs="Times New Roman" w:hint="eastAsia"/>
          <w:b/>
          <w:bCs/>
          <w:color w:val="FF0000"/>
          <w:sz w:val="20"/>
          <w:szCs w:val="20"/>
        </w:rPr>
        <w:t>段后</w:t>
      </w:r>
      <w:r>
        <w:rPr>
          <w:rFonts w:ascii="Times New Roman" w:hAnsi="Times New Roman" w:cs="Times New Roman"/>
          <w:b/>
          <w:bCs/>
          <w:color w:val="FF0000"/>
          <w:sz w:val="20"/>
          <w:szCs w:val="20"/>
        </w:rPr>
        <w:t>2.5</w:t>
      </w:r>
      <w:r>
        <w:rPr>
          <w:rFonts w:ascii="Times New Roman" w:hAnsi="Times New Roman" w:cs="Times New Roman" w:hint="eastAsia"/>
          <w:b/>
          <w:bCs/>
          <w:color w:val="FF0000"/>
          <w:sz w:val="20"/>
          <w:szCs w:val="20"/>
        </w:rPr>
        <w:t>磅，固定值</w:t>
      </w:r>
      <w:r>
        <w:rPr>
          <w:rFonts w:ascii="Times New Roman" w:hAnsi="Times New Roman" w:cs="Times New Roman" w:hint="eastAsia"/>
          <w:b/>
          <w:bCs/>
          <w:color w:val="FF0000"/>
          <w:sz w:val="20"/>
          <w:szCs w:val="20"/>
        </w:rPr>
        <w:t>9</w:t>
      </w:r>
      <w:r>
        <w:rPr>
          <w:rFonts w:ascii="Times New Roman" w:hAnsi="Times New Roman" w:cs="Times New Roman" w:hint="eastAsia"/>
          <w:b/>
          <w:bCs/>
          <w:color w:val="FF0000"/>
          <w:sz w:val="20"/>
          <w:szCs w:val="20"/>
        </w:rPr>
        <w:t>磅，</w:t>
      </w:r>
      <w:r>
        <w:rPr>
          <w:rFonts w:ascii="Times New Roman" w:hAnsi="Times New Roman" w:cs="Times New Roman"/>
          <w:b/>
          <w:bCs/>
          <w:color w:val="FF0000"/>
          <w:sz w:val="20"/>
          <w:szCs w:val="20"/>
        </w:rPr>
        <w:t>悬挂缩进</w:t>
      </w:r>
      <w:r>
        <w:rPr>
          <w:rFonts w:ascii="Times New Roman" w:hAnsi="Times New Roman" w:cs="Times New Roman"/>
          <w:b/>
          <w:bCs/>
          <w:color w:val="FF0000"/>
          <w:sz w:val="20"/>
          <w:szCs w:val="20"/>
        </w:rPr>
        <w:t xml:space="preserve">0.63 </w:t>
      </w:r>
      <w:r>
        <w:rPr>
          <w:rFonts w:ascii="Times New Roman" w:hAnsi="Times New Roman" w:cs="Times New Roman"/>
          <w:b/>
          <w:bCs/>
          <w:color w:val="FF0000"/>
          <w:sz w:val="20"/>
          <w:szCs w:val="20"/>
        </w:rPr>
        <w:t>厘米</w:t>
      </w:r>
    </w:p>
    <w:p w14:paraId="3886AB1F" w14:textId="77777777" w:rsidR="00F6659B" w:rsidRPr="00734D0D" w:rsidRDefault="00F6659B" w:rsidP="00F6659B">
      <w:pPr>
        <w:widowControl/>
        <w:shd w:val="clear" w:color="auto" w:fill="FCFCFC"/>
        <w:ind w:left="567" w:hanging="567"/>
        <w:rPr>
          <w:rFonts w:ascii="Times" w:hAnsi="Times" w:cs="Times"/>
          <w:b/>
          <w:bCs/>
          <w:color w:val="FF0000"/>
          <w:sz w:val="40"/>
          <w:szCs w:val="40"/>
          <w:shd w:val="clear" w:color="auto" w:fill="FCFCFC"/>
        </w:rPr>
      </w:pPr>
      <w:r w:rsidRPr="00734D0D">
        <w:rPr>
          <w:rFonts w:ascii="Times" w:hAnsi="Times" w:cs="Times" w:hint="eastAsia"/>
          <w:b/>
          <w:bCs/>
          <w:color w:val="FF0000"/>
          <w:sz w:val="40"/>
          <w:szCs w:val="40"/>
          <w:shd w:val="clear" w:color="auto" w:fill="FCFCFC"/>
        </w:rPr>
        <w:t>注意事项！！！！！</w:t>
      </w:r>
    </w:p>
    <w:p w14:paraId="215F95C9" w14:textId="5D5E5FAB" w:rsidR="00F6659B" w:rsidRPr="00734D0D" w:rsidRDefault="00F6659B" w:rsidP="00F6659B">
      <w:pPr>
        <w:widowControl/>
        <w:shd w:val="clear" w:color="auto" w:fill="FCFCFC"/>
        <w:ind w:left="567" w:hanging="567"/>
        <w:rPr>
          <w:rFonts w:ascii="Times" w:hAnsi="Times" w:cs="Times"/>
          <w:sz w:val="20"/>
          <w:szCs w:val="20"/>
          <w:shd w:val="clear" w:color="auto" w:fill="FCFCFC"/>
        </w:rPr>
      </w:pPr>
      <w:r w:rsidRPr="00734D0D">
        <w:rPr>
          <w:rFonts w:ascii="Times" w:hAnsi="Times" w:cs="Times" w:hint="eastAsia"/>
          <w:sz w:val="20"/>
          <w:szCs w:val="20"/>
          <w:shd w:val="clear" w:color="auto" w:fill="FCFCFC"/>
        </w:rPr>
        <w:t>1.</w:t>
      </w:r>
      <w:r w:rsidRPr="00734D0D">
        <w:rPr>
          <w:rFonts w:ascii="Times" w:hAnsi="Times" w:cs="Times" w:hint="eastAsia"/>
          <w:sz w:val="20"/>
          <w:szCs w:val="20"/>
          <w:shd w:val="clear" w:color="auto" w:fill="FCFCFC"/>
        </w:rPr>
        <w:t>论文题目、一二三四级标题、图片标题、表格标题</w:t>
      </w:r>
      <w:r w:rsidR="006F7155" w:rsidRPr="006B1A79">
        <w:rPr>
          <w:rFonts w:ascii="Times New Roman" w:hAnsi="Times New Roman" w:cs="Times New Roman" w:hint="eastAsia"/>
          <w:b/>
          <w:bCs/>
          <w:color w:val="FF0000"/>
          <w:sz w:val="20"/>
          <w:szCs w:val="20"/>
        </w:rPr>
        <w:t>（每个单词都首字母大写，介词要小写）</w:t>
      </w:r>
    </w:p>
    <w:p w14:paraId="6B020B78" w14:textId="07AE1519" w:rsidR="00F6659B" w:rsidRDefault="00F6659B" w:rsidP="00F6659B">
      <w:pPr>
        <w:widowControl/>
        <w:shd w:val="clear" w:color="auto" w:fill="FCFCFC"/>
        <w:ind w:left="567" w:hanging="567"/>
        <w:rPr>
          <w:rFonts w:ascii="Times" w:hAnsi="Times" w:cs="Times"/>
          <w:sz w:val="20"/>
          <w:szCs w:val="20"/>
          <w:shd w:val="clear" w:color="auto" w:fill="FCFCFC"/>
        </w:rPr>
      </w:pPr>
      <w:r>
        <w:rPr>
          <w:rFonts w:ascii="Times" w:hAnsi="Times" w:cs="Times" w:hint="eastAsia"/>
          <w:sz w:val="20"/>
          <w:szCs w:val="20"/>
          <w:shd w:val="clear" w:color="auto" w:fill="FCFCFC"/>
        </w:rPr>
        <w:t xml:space="preserve">2. </w:t>
      </w:r>
      <w:r>
        <w:rPr>
          <w:rFonts w:ascii="Times" w:hAnsi="Times" w:cs="Times" w:hint="eastAsia"/>
          <w:sz w:val="20"/>
          <w:szCs w:val="20"/>
          <w:shd w:val="clear" w:color="auto" w:fill="FCFCFC"/>
        </w:rPr>
        <w:t>作者名字一定要全称，不可以简写，作者名字一定要先名后姓，必须要标注通讯作者和通讯作者邮箱</w:t>
      </w:r>
    </w:p>
    <w:p w14:paraId="487EF76D" w14:textId="77777777" w:rsidR="00F6659B" w:rsidRDefault="00F6659B" w:rsidP="00F6659B">
      <w:pPr>
        <w:widowControl/>
        <w:shd w:val="clear" w:color="auto" w:fill="FCFCFC"/>
        <w:ind w:left="567" w:hanging="567"/>
        <w:rPr>
          <w:rFonts w:ascii="Times" w:hAnsi="Times" w:cs="Times"/>
          <w:sz w:val="20"/>
          <w:szCs w:val="20"/>
          <w:shd w:val="clear" w:color="auto" w:fill="FCFCFC"/>
        </w:rPr>
      </w:pPr>
      <w:r>
        <w:rPr>
          <w:rFonts w:ascii="Times" w:hAnsi="Times" w:cs="Times" w:hint="eastAsia"/>
          <w:sz w:val="20"/>
          <w:szCs w:val="20"/>
          <w:shd w:val="clear" w:color="auto" w:fill="FCFCFC"/>
        </w:rPr>
        <w:t xml:space="preserve">3. </w:t>
      </w:r>
      <w:r>
        <w:rPr>
          <w:rFonts w:ascii="Times" w:hAnsi="Times" w:cs="Times" w:hint="eastAsia"/>
          <w:sz w:val="20"/>
          <w:szCs w:val="20"/>
          <w:shd w:val="clear" w:color="auto" w:fill="FCFCFC"/>
        </w:rPr>
        <w:t>图片一定要清晰可见，表格和公式不可以用图片来呈现</w:t>
      </w:r>
    </w:p>
    <w:p w14:paraId="49E6DBC0" w14:textId="2DC8C8A6" w:rsidR="00F6659B" w:rsidRDefault="00F6659B" w:rsidP="00F6659B">
      <w:pPr>
        <w:widowControl/>
        <w:shd w:val="clear" w:color="auto" w:fill="FCFCFC"/>
        <w:ind w:left="567" w:hanging="567"/>
        <w:rPr>
          <w:rFonts w:ascii="Times" w:hAnsi="Times" w:cs="Times"/>
          <w:sz w:val="20"/>
          <w:szCs w:val="20"/>
          <w:shd w:val="clear" w:color="auto" w:fill="FCFCFC"/>
        </w:rPr>
      </w:pPr>
      <w:r>
        <w:rPr>
          <w:rFonts w:ascii="Times" w:hAnsi="Times" w:cs="Times" w:hint="eastAsia"/>
          <w:sz w:val="20"/>
          <w:szCs w:val="20"/>
          <w:shd w:val="clear" w:color="auto" w:fill="FCFCFC"/>
        </w:rPr>
        <w:t xml:space="preserve">4. </w:t>
      </w:r>
      <w:r w:rsidRPr="00320B5F">
        <w:rPr>
          <w:rFonts w:ascii="Times" w:hAnsi="Times" w:cs="Times" w:hint="eastAsia"/>
          <w:b/>
          <w:bCs/>
          <w:color w:val="FF0000"/>
          <w:sz w:val="20"/>
          <w:szCs w:val="20"/>
          <w:shd w:val="clear" w:color="auto" w:fill="FCFCFC"/>
        </w:rPr>
        <w:t>图片表格必要在正文明确引用到！</w:t>
      </w:r>
    </w:p>
    <w:p w14:paraId="388935B5" w14:textId="2D6599C4" w:rsidR="00F6659B" w:rsidRPr="00320B5F" w:rsidRDefault="00F6659B" w:rsidP="00F6659B">
      <w:pPr>
        <w:widowControl/>
        <w:shd w:val="clear" w:color="auto" w:fill="FCFCFC"/>
        <w:ind w:left="567" w:hanging="567"/>
        <w:rPr>
          <w:rFonts w:ascii="Times" w:hAnsi="Times" w:cs="Times"/>
          <w:b/>
          <w:bCs/>
          <w:color w:val="FF0000"/>
          <w:sz w:val="20"/>
          <w:szCs w:val="20"/>
          <w:shd w:val="clear" w:color="auto" w:fill="FCFCFC"/>
        </w:rPr>
      </w:pPr>
      <w:r>
        <w:rPr>
          <w:rFonts w:ascii="Times" w:hAnsi="Times" w:cs="Times" w:hint="eastAsia"/>
          <w:sz w:val="20"/>
          <w:szCs w:val="20"/>
          <w:shd w:val="clear" w:color="auto" w:fill="FCFCFC"/>
        </w:rPr>
        <w:t xml:space="preserve">5. </w:t>
      </w:r>
      <w:r>
        <w:rPr>
          <w:rFonts w:ascii="Times" w:hAnsi="Times" w:cs="Times" w:hint="eastAsia"/>
          <w:sz w:val="20"/>
          <w:szCs w:val="20"/>
          <w:shd w:val="clear" w:color="auto" w:fill="FCFCFC"/>
        </w:rPr>
        <w:t>参考文献不能少于</w:t>
      </w:r>
      <w:r>
        <w:rPr>
          <w:rFonts w:ascii="Times" w:hAnsi="Times" w:cs="Times" w:hint="eastAsia"/>
          <w:sz w:val="20"/>
          <w:szCs w:val="20"/>
          <w:shd w:val="clear" w:color="auto" w:fill="FCFCFC"/>
        </w:rPr>
        <w:t>5</w:t>
      </w:r>
      <w:r>
        <w:rPr>
          <w:rFonts w:ascii="Times" w:hAnsi="Times" w:cs="Times" w:hint="eastAsia"/>
          <w:sz w:val="20"/>
          <w:szCs w:val="20"/>
          <w:shd w:val="clear" w:color="auto" w:fill="FCFCFC"/>
        </w:rPr>
        <w:t>条！</w:t>
      </w:r>
      <w:r w:rsidR="00320B5F" w:rsidRPr="00320B5F">
        <w:rPr>
          <w:rFonts w:ascii="Times" w:hAnsi="Times" w:cs="Times" w:hint="eastAsia"/>
          <w:b/>
          <w:bCs/>
          <w:color w:val="FF0000"/>
          <w:sz w:val="20"/>
          <w:szCs w:val="20"/>
          <w:shd w:val="clear" w:color="auto" w:fill="FCFCFC"/>
        </w:rPr>
        <w:t>每一条参考文献一定要在正文明确引用</w:t>
      </w:r>
    </w:p>
    <w:p w14:paraId="02DE3C3F" w14:textId="4F038E55" w:rsidR="00F6659B" w:rsidRPr="0013633B" w:rsidRDefault="00F6659B" w:rsidP="00F6659B">
      <w:pPr>
        <w:widowControl/>
        <w:shd w:val="clear" w:color="auto" w:fill="FCFCFC"/>
        <w:ind w:left="567" w:hanging="567"/>
        <w:rPr>
          <w:rFonts w:ascii="Times" w:hAnsi="Times" w:cs="Times"/>
          <w:sz w:val="20"/>
          <w:szCs w:val="20"/>
          <w:shd w:val="clear" w:color="auto" w:fill="FCFCFC"/>
        </w:rPr>
      </w:pPr>
      <w:r>
        <w:rPr>
          <w:rFonts w:ascii="Times" w:hAnsi="Times" w:cs="Times" w:hint="eastAsia"/>
          <w:sz w:val="20"/>
          <w:szCs w:val="20"/>
          <w:shd w:val="clear" w:color="auto" w:fill="FCFCFC"/>
        </w:rPr>
        <w:t xml:space="preserve">6. </w:t>
      </w:r>
      <w:r>
        <w:rPr>
          <w:rFonts w:ascii="Times" w:hAnsi="Times" w:cs="Times" w:hint="eastAsia"/>
          <w:sz w:val="20"/>
          <w:szCs w:val="20"/>
          <w:shd w:val="clear" w:color="auto" w:fill="FCFCFC"/>
        </w:rPr>
        <w:t>论文的页数一定要满</w:t>
      </w:r>
      <w:r w:rsidR="00577E89">
        <w:rPr>
          <w:rFonts w:ascii="Times" w:hAnsi="Times" w:cs="Times" w:hint="eastAsia"/>
          <w:sz w:val="20"/>
          <w:szCs w:val="20"/>
          <w:shd w:val="clear" w:color="auto" w:fill="FCFCFC"/>
        </w:rPr>
        <w:t>4</w:t>
      </w:r>
      <w:r>
        <w:rPr>
          <w:rFonts w:ascii="Times" w:hAnsi="Times" w:cs="Times" w:hint="eastAsia"/>
          <w:sz w:val="20"/>
          <w:szCs w:val="20"/>
          <w:shd w:val="clear" w:color="auto" w:fill="FCFCFC"/>
        </w:rPr>
        <w:t>页以上！</w:t>
      </w:r>
    </w:p>
    <w:p w14:paraId="27E53B52" w14:textId="77777777" w:rsidR="009A2F91" w:rsidRPr="00F6659B" w:rsidRDefault="009A2F91" w:rsidP="009A2F91">
      <w:pPr>
        <w:rPr>
          <w:rFonts w:ascii="Times New Roman" w:hAnsi="Times New Roman" w:cs="Times New Roman"/>
          <w:sz w:val="20"/>
          <w:szCs w:val="20"/>
        </w:rPr>
      </w:pPr>
    </w:p>
    <w:sectPr w:rsidR="009A2F91" w:rsidRPr="00F6659B" w:rsidSect="006221D3">
      <w:type w:val="continuous"/>
      <w:pgSz w:w="12242" w:h="15842"/>
      <w:pgMar w:top="1077" w:right="890" w:bottom="1440" w:left="890" w:header="851" w:footer="992" w:gutter="0"/>
      <w:cols w:num="2" w:space="378"/>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CDAE7" w14:textId="77777777" w:rsidR="00AC7237" w:rsidRDefault="00AC7237" w:rsidP="00F6659B">
      <w:pPr>
        <w:rPr>
          <w:rFonts w:hint="eastAsia"/>
        </w:rPr>
      </w:pPr>
      <w:r>
        <w:separator/>
      </w:r>
    </w:p>
  </w:endnote>
  <w:endnote w:type="continuationSeparator" w:id="0">
    <w:p w14:paraId="2B4475B2" w14:textId="77777777" w:rsidR="00AC7237" w:rsidRDefault="00AC7237" w:rsidP="00F6659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DEAF8" w14:textId="77777777" w:rsidR="00AC7237" w:rsidRDefault="00AC7237" w:rsidP="00F6659B">
      <w:pPr>
        <w:rPr>
          <w:rFonts w:hint="eastAsia"/>
        </w:rPr>
      </w:pPr>
      <w:r>
        <w:separator/>
      </w:r>
    </w:p>
  </w:footnote>
  <w:footnote w:type="continuationSeparator" w:id="0">
    <w:p w14:paraId="050F621A" w14:textId="77777777" w:rsidR="00AC7237" w:rsidRDefault="00AC7237" w:rsidP="00F6659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C415E"/>
    <w:multiLevelType w:val="hybridMultilevel"/>
    <w:tmpl w:val="1026CF6E"/>
    <w:lvl w:ilvl="0" w:tplc="0A441B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CC2136"/>
    <w:multiLevelType w:val="multilevel"/>
    <w:tmpl w:val="4ECC213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949852781">
    <w:abstractNumId w:val="1"/>
  </w:num>
  <w:num w:numId="2" w16cid:durableId="1338998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F91"/>
    <w:rsid w:val="00030A19"/>
    <w:rsid w:val="000420AF"/>
    <w:rsid w:val="00052FED"/>
    <w:rsid w:val="001644B9"/>
    <w:rsid w:val="00184D6E"/>
    <w:rsid w:val="0019354C"/>
    <w:rsid w:val="00296C71"/>
    <w:rsid w:val="002A52A5"/>
    <w:rsid w:val="00320B5F"/>
    <w:rsid w:val="00330EFE"/>
    <w:rsid w:val="003D7773"/>
    <w:rsid w:val="004160E3"/>
    <w:rsid w:val="00447FAF"/>
    <w:rsid w:val="004D7210"/>
    <w:rsid w:val="00562C45"/>
    <w:rsid w:val="0056717F"/>
    <w:rsid w:val="00577E89"/>
    <w:rsid w:val="00586C15"/>
    <w:rsid w:val="005D4D4C"/>
    <w:rsid w:val="005F70EC"/>
    <w:rsid w:val="006002D6"/>
    <w:rsid w:val="006221D3"/>
    <w:rsid w:val="00686CAA"/>
    <w:rsid w:val="00694452"/>
    <w:rsid w:val="006B1A79"/>
    <w:rsid w:val="006F7155"/>
    <w:rsid w:val="0075695C"/>
    <w:rsid w:val="007826F4"/>
    <w:rsid w:val="007951DF"/>
    <w:rsid w:val="007D5062"/>
    <w:rsid w:val="008A5EA5"/>
    <w:rsid w:val="00915CA8"/>
    <w:rsid w:val="009370AF"/>
    <w:rsid w:val="00942933"/>
    <w:rsid w:val="009626E9"/>
    <w:rsid w:val="009856F0"/>
    <w:rsid w:val="009A2F91"/>
    <w:rsid w:val="00A2483F"/>
    <w:rsid w:val="00A745FB"/>
    <w:rsid w:val="00AA1133"/>
    <w:rsid w:val="00AB233B"/>
    <w:rsid w:val="00AC477A"/>
    <w:rsid w:val="00AC7237"/>
    <w:rsid w:val="00B76A73"/>
    <w:rsid w:val="00BB1DE7"/>
    <w:rsid w:val="00BD4AE7"/>
    <w:rsid w:val="00C833A7"/>
    <w:rsid w:val="00C92B92"/>
    <w:rsid w:val="00CD08B1"/>
    <w:rsid w:val="00D267BA"/>
    <w:rsid w:val="00E42DC7"/>
    <w:rsid w:val="00E56FE8"/>
    <w:rsid w:val="00E600A3"/>
    <w:rsid w:val="00F43D52"/>
    <w:rsid w:val="00F53076"/>
    <w:rsid w:val="00F60898"/>
    <w:rsid w:val="00F61F3A"/>
    <w:rsid w:val="00F6659B"/>
    <w:rsid w:val="00FE4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4E58FE"/>
  <w15:chartTrackingRefBased/>
  <w15:docId w15:val="{E3C74890-7EE9-43BC-90AA-D047FAE83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2F91"/>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qFormat/>
    <w:rsid w:val="009A2F91"/>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ReferencesChar">
    <w:name w:val="12-References Char"/>
    <w:link w:val="12-References"/>
    <w:qFormat/>
    <w:rsid w:val="009A2F91"/>
    <w:rPr>
      <w:rFonts w:eastAsia="Times"/>
      <w:sz w:val="16"/>
      <w:lang w:eastAsia="en-US"/>
    </w:rPr>
  </w:style>
  <w:style w:type="paragraph" w:customStyle="1" w:styleId="12-References">
    <w:name w:val="12-References"/>
    <w:basedOn w:val="a"/>
    <w:link w:val="12-ReferencesChar"/>
    <w:qFormat/>
    <w:rsid w:val="009A2F91"/>
    <w:pPr>
      <w:widowControl/>
      <w:tabs>
        <w:tab w:val="left" w:pos="567"/>
      </w:tabs>
      <w:spacing w:line="180" w:lineRule="exact"/>
      <w:ind w:left="567" w:hanging="567"/>
    </w:pPr>
    <w:rPr>
      <w:rFonts w:eastAsia="Times"/>
      <w:sz w:val="16"/>
      <w:lang w:eastAsia="en-US"/>
    </w:rPr>
  </w:style>
  <w:style w:type="paragraph" w:customStyle="1" w:styleId="13ReferenceList">
    <w:name w:val="13 Reference List"/>
    <w:basedOn w:val="a"/>
    <w:qFormat/>
    <w:rsid w:val="009A2F91"/>
    <w:pPr>
      <w:tabs>
        <w:tab w:val="left" w:pos="720"/>
        <w:tab w:val="left" w:pos="1209"/>
      </w:tabs>
      <w:ind w:left="720" w:hanging="360"/>
    </w:pPr>
    <w:rPr>
      <w:rFonts w:ascii="Calibri" w:eastAsia="宋体" w:hAnsi="Calibri" w:cs="Times New Roman"/>
      <w:sz w:val="22"/>
      <w:szCs w:val="24"/>
      <w:lang w:val="en-GB"/>
    </w:rPr>
  </w:style>
  <w:style w:type="paragraph" w:styleId="a4">
    <w:name w:val="List Paragraph"/>
    <w:basedOn w:val="a"/>
    <w:uiPriority w:val="34"/>
    <w:qFormat/>
    <w:rsid w:val="00AB233B"/>
    <w:pPr>
      <w:ind w:firstLineChars="200" w:firstLine="420"/>
    </w:pPr>
  </w:style>
  <w:style w:type="paragraph" w:styleId="a5">
    <w:name w:val="header"/>
    <w:basedOn w:val="a"/>
    <w:link w:val="a6"/>
    <w:uiPriority w:val="99"/>
    <w:unhideWhenUsed/>
    <w:rsid w:val="00F6659B"/>
    <w:pPr>
      <w:tabs>
        <w:tab w:val="center" w:pos="4153"/>
        <w:tab w:val="right" w:pos="8306"/>
      </w:tabs>
      <w:snapToGrid w:val="0"/>
      <w:jc w:val="center"/>
    </w:pPr>
    <w:rPr>
      <w:sz w:val="18"/>
      <w:szCs w:val="18"/>
    </w:rPr>
  </w:style>
  <w:style w:type="character" w:customStyle="1" w:styleId="a6">
    <w:name w:val="页眉 字符"/>
    <w:basedOn w:val="a0"/>
    <w:link w:val="a5"/>
    <w:uiPriority w:val="99"/>
    <w:rsid w:val="00F6659B"/>
    <w:rPr>
      <w:sz w:val="18"/>
      <w:szCs w:val="18"/>
    </w:rPr>
  </w:style>
  <w:style w:type="paragraph" w:styleId="a7">
    <w:name w:val="footer"/>
    <w:basedOn w:val="a"/>
    <w:link w:val="a8"/>
    <w:uiPriority w:val="99"/>
    <w:unhideWhenUsed/>
    <w:rsid w:val="00F6659B"/>
    <w:pPr>
      <w:tabs>
        <w:tab w:val="center" w:pos="4153"/>
        <w:tab w:val="right" w:pos="8306"/>
      </w:tabs>
      <w:snapToGrid w:val="0"/>
      <w:jc w:val="left"/>
    </w:pPr>
    <w:rPr>
      <w:sz w:val="18"/>
      <w:szCs w:val="18"/>
    </w:rPr>
  </w:style>
  <w:style w:type="character" w:customStyle="1" w:styleId="a8">
    <w:name w:val="页脚 字符"/>
    <w:basedOn w:val="a0"/>
    <w:link w:val="a7"/>
    <w:uiPriority w:val="99"/>
    <w:rsid w:val="00F6659B"/>
    <w:rPr>
      <w:sz w:val="18"/>
      <w:szCs w:val="18"/>
    </w:rPr>
  </w:style>
  <w:style w:type="character" w:styleId="a9">
    <w:name w:val="Hyperlink"/>
    <w:basedOn w:val="a0"/>
    <w:uiPriority w:val="99"/>
    <w:unhideWhenUsed/>
    <w:rsid w:val="00586C15"/>
    <w:rPr>
      <w:color w:val="0563C1" w:themeColor="hyperlink"/>
      <w:u w:val="single"/>
    </w:rPr>
  </w:style>
  <w:style w:type="character" w:styleId="aa">
    <w:name w:val="Unresolved Mention"/>
    <w:basedOn w:val="a0"/>
    <w:uiPriority w:val="99"/>
    <w:semiHidden/>
    <w:unhideWhenUsed/>
    <w:rsid w:val="00586C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695">
      <w:bodyDiv w:val="1"/>
      <w:marLeft w:val="0"/>
      <w:marRight w:val="0"/>
      <w:marTop w:val="0"/>
      <w:marBottom w:val="0"/>
      <w:divBdr>
        <w:top w:val="none" w:sz="0" w:space="0" w:color="auto"/>
        <w:left w:val="none" w:sz="0" w:space="0" w:color="auto"/>
        <w:bottom w:val="none" w:sz="0" w:space="0" w:color="auto"/>
        <w:right w:val="none" w:sz="0" w:space="0" w:color="auto"/>
      </w:divBdr>
    </w:div>
    <w:div w:id="72167593">
      <w:bodyDiv w:val="1"/>
      <w:marLeft w:val="0"/>
      <w:marRight w:val="0"/>
      <w:marTop w:val="0"/>
      <w:marBottom w:val="0"/>
      <w:divBdr>
        <w:top w:val="none" w:sz="0" w:space="0" w:color="auto"/>
        <w:left w:val="none" w:sz="0" w:space="0" w:color="auto"/>
        <w:bottom w:val="none" w:sz="0" w:space="0" w:color="auto"/>
        <w:right w:val="none" w:sz="0" w:space="0" w:color="auto"/>
      </w:divBdr>
    </w:div>
    <w:div w:id="187720230">
      <w:bodyDiv w:val="1"/>
      <w:marLeft w:val="0"/>
      <w:marRight w:val="0"/>
      <w:marTop w:val="0"/>
      <w:marBottom w:val="0"/>
      <w:divBdr>
        <w:top w:val="none" w:sz="0" w:space="0" w:color="auto"/>
        <w:left w:val="none" w:sz="0" w:space="0" w:color="auto"/>
        <w:bottom w:val="none" w:sz="0" w:space="0" w:color="auto"/>
        <w:right w:val="none" w:sz="0" w:space="0" w:color="auto"/>
      </w:divBdr>
    </w:div>
    <w:div w:id="269313207">
      <w:bodyDiv w:val="1"/>
      <w:marLeft w:val="0"/>
      <w:marRight w:val="0"/>
      <w:marTop w:val="0"/>
      <w:marBottom w:val="0"/>
      <w:divBdr>
        <w:top w:val="none" w:sz="0" w:space="0" w:color="auto"/>
        <w:left w:val="none" w:sz="0" w:space="0" w:color="auto"/>
        <w:bottom w:val="none" w:sz="0" w:space="0" w:color="auto"/>
        <w:right w:val="none" w:sz="0" w:space="0" w:color="auto"/>
      </w:divBdr>
    </w:div>
    <w:div w:id="373046746">
      <w:bodyDiv w:val="1"/>
      <w:marLeft w:val="0"/>
      <w:marRight w:val="0"/>
      <w:marTop w:val="0"/>
      <w:marBottom w:val="0"/>
      <w:divBdr>
        <w:top w:val="none" w:sz="0" w:space="0" w:color="auto"/>
        <w:left w:val="none" w:sz="0" w:space="0" w:color="auto"/>
        <w:bottom w:val="none" w:sz="0" w:space="0" w:color="auto"/>
        <w:right w:val="none" w:sz="0" w:space="0" w:color="auto"/>
      </w:divBdr>
    </w:div>
    <w:div w:id="414935414">
      <w:bodyDiv w:val="1"/>
      <w:marLeft w:val="0"/>
      <w:marRight w:val="0"/>
      <w:marTop w:val="0"/>
      <w:marBottom w:val="0"/>
      <w:divBdr>
        <w:top w:val="none" w:sz="0" w:space="0" w:color="auto"/>
        <w:left w:val="none" w:sz="0" w:space="0" w:color="auto"/>
        <w:bottom w:val="none" w:sz="0" w:space="0" w:color="auto"/>
        <w:right w:val="none" w:sz="0" w:space="0" w:color="auto"/>
      </w:divBdr>
    </w:div>
    <w:div w:id="552470608">
      <w:bodyDiv w:val="1"/>
      <w:marLeft w:val="0"/>
      <w:marRight w:val="0"/>
      <w:marTop w:val="0"/>
      <w:marBottom w:val="0"/>
      <w:divBdr>
        <w:top w:val="none" w:sz="0" w:space="0" w:color="auto"/>
        <w:left w:val="none" w:sz="0" w:space="0" w:color="auto"/>
        <w:bottom w:val="none" w:sz="0" w:space="0" w:color="auto"/>
        <w:right w:val="none" w:sz="0" w:space="0" w:color="auto"/>
      </w:divBdr>
    </w:div>
    <w:div w:id="571087103">
      <w:bodyDiv w:val="1"/>
      <w:marLeft w:val="0"/>
      <w:marRight w:val="0"/>
      <w:marTop w:val="0"/>
      <w:marBottom w:val="0"/>
      <w:divBdr>
        <w:top w:val="none" w:sz="0" w:space="0" w:color="auto"/>
        <w:left w:val="none" w:sz="0" w:space="0" w:color="auto"/>
        <w:bottom w:val="none" w:sz="0" w:space="0" w:color="auto"/>
        <w:right w:val="none" w:sz="0" w:space="0" w:color="auto"/>
      </w:divBdr>
    </w:div>
    <w:div w:id="764771051">
      <w:bodyDiv w:val="1"/>
      <w:marLeft w:val="0"/>
      <w:marRight w:val="0"/>
      <w:marTop w:val="0"/>
      <w:marBottom w:val="0"/>
      <w:divBdr>
        <w:top w:val="none" w:sz="0" w:space="0" w:color="auto"/>
        <w:left w:val="none" w:sz="0" w:space="0" w:color="auto"/>
        <w:bottom w:val="none" w:sz="0" w:space="0" w:color="auto"/>
        <w:right w:val="none" w:sz="0" w:space="0" w:color="auto"/>
      </w:divBdr>
    </w:div>
    <w:div w:id="800999546">
      <w:bodyDiv w:val="1"/>
      <w:marLeft w:val="0"/>
      <w:marRight w:val="0"/>
      <w:marTop w:val="0"/>
      <w:marBottom w:val="0"/>
      <w:divBdr>
        <w:top w:val="none" w:sz="0" w:space="0" w:color="auto"/>
        <w:left w:val="none" w:sz="0" w:space="0" w:color="auto"/>
        <w:bottom w:val="none" w:sz="0" w:space="0" w:color="auto"/>
        <w:right w:val="none" w:sz="0" w:space="0" w:color="auto"/>
      </w:divBdr>
    </w:div>
    <w:div w:id="806166716">
      <w:bodyDiv w:val="1"/>
      <w:marLeft w:val="0"/>
      <w:marRight w:val="0"/>
      <w:marTop w:val="0"/>
      <w:marBottom w:val="0"/>
      <w:divBdr>
        <w:top w:val="none" w:sz="0" w:space="0" w:color="auto"/>
        <w:left w:val="none" w:sz="0" w:space="0" w:color="auto"/>
        <w:bottom w:val="none" w:sz="0" w:space="0" w:color="auto"/>
        <w:right w:val="none" w:sz="0" w:space="0" w:color="auto"/>
      </w:divBdr>
    </w:div>
    <w:div w:id="1318731862">
      <w:bodyDiv w:val="1"/>
      <w:marLeft w:val="0"/>
      <w:marRight w:val="0"/>
      <w:marTop w:val="0"/>
      <w:marBottom w:val="0"/>
      <w:divBdr>
        <w:top w:val="none" w:sz="0" w:space="0" w:color="auto"/>
        <w:left w:val="none" w:sz="0" w:space="0" w:color="auto"/>
        <w:bottom w:val="none" w:sz="0" w:space="0" w:color="auto"/>
        <w:right w:val="none" w:sz="0" w:space="0" w:color="auto"/>
      </w:divBdr>
    </w:div>
    <w:div w:id="1346401632">
      <w:bodyDiv w:val="1"/>
      <w:marLeft w:val="0"/>
      <w:marRight w:val="0"/>
      <w:marTop w:val="0"/>
      <w:marBottom w:val="0"/>
      <w:divBdr>
        <w:top w:val="none" w:sz="0" w:space="0" w:color="auto"/>
        <w:left w:val="none" w:sz="0" w:space="0" w:color="auto"/>
        <w:bottom w:val="none" w:sz="0" w:space="0" w:color="auto"/>
        <w:right w:val="none" w:sz="0" w:space="0" w:color="auto"/>
      </w:divBdr>
    </w:div>
    <w:div w:id="1368025564">
      <w:bodyDiv w:val="1"/>
      <w:marLeft w:val="0"/>
      <w:marRight w:val="0"/>
      <w:marTop w:val="0"/>
      <w:marBottom w:val="0"/>
      <w:divBdr>
        <w:top w:val="none" w:sz="0" w:space="0" w:color="auto"/>
        <w:left w:val="none" w:sz="0" w:space="0" w:color="auto"/>
        <w:bottom w:val="none" w:sz="0" w:space="0" w:color="auto"/>
        <w:right w:val="none" w:sz="0" w:space="0" w:color="auto"/>
      </w:divBdr>
    </w:div>
    <w:div w:id="1432512834">
      <w:bodyDiv w:val="1"/>
      <w:marLeft w:val="0"/>
      <w:marRight w:val="0"/>
      <w:marTop w:val="0"/>
      <w:marBottom w:val="0"/>
      <w:divBdr>
        <w:top w:val="none" w:sz="0" w:space="0" w:color="auto"/>
        <w:left w:val="none" w:sz="0" w:space="0" w:color="auto"/>
        <w:bottom w:val="none" w:sz="0" w:space="0" w:color="auto"/>
        <w:right w:val="none" w:sz="0" w:space="0" w:color="auto"/>
      </w:divBdr>
    </w:div>
    <w:div w:id="1625113158">
      <w:bodyDiv w:val="1"/>
      <w:marLeft w:val="0"/>
      <w:marRight w:val="0"/>
      <w:marTop w:val="0"/>
      <w:marBottom w:val="0"/>
      <w:divBdr>
        <w:top w:val="none" w:sz="0" w:space="0" w:color="auto"/>
        <w:left w:val="none" w:sz="0" w:space="0" w:color="auto"/>
        <w:bottom w:val="none" w:sz="0" w:space="0" w:color="auto"/>
        <w:right w:val="none" w:sz="0" w:space="0" w:color="auto"/>
      </w:divBdr>
    </w:div>
    <w:div w:id="1692024985">
      <w:bodyDiv w:val="1"/>
      <w:marLeft w:val="0"/>
      <w:marRight w:val="0"/>
      <w:marTop w:val="0"/>
      <w:marBottom w:val="0"/>
      <w:divBdr>
        <w:top w:val="none" w:sz="0" w:space="0" w:color="auto"/>
        <w:left w:val="none" w:sz="0" w:space="0" w:color="auto"/>
        <w:bottom w:val="none" w:sz="0" w:space="0" w:color="auto"/>
        <w:right w:val="none" w:sz="0" w:space="0" w:color="auto"/>
      </w:divBdr>
    </w:div>
    <w:div w:id="1768960197">
      <w:bodyDiv w:val="1"/>
      <w:marLeft w:val="0"/>
      <w:marRight w:val="0"/>
      <w:marTop w:val="0"/>
      <w:marBottom w:val="0"/>
      <w:divBdr>
        <w:top w:val="none" w:sz="0" w:space="0" w:color="auto"/>
        <w:left w:val="none" w:sz="0" w:space="0" w:color="auto"/>
        <w:bottom w:val="none" w:sz="0" w:space="0" w:color="auto"/>
        <w:right w:val="none" w:sz="0" w:space="0" w:color="auto"/>
      </w:divBdr>
    </w:div>
    <w:div w:id="1777865412">
      <w:bodyDiv w:val="1"/>
      <w:marLeft w:val="0"/>
      <w:marRight w:val="0"/>
      <w:marTop w:val="0"/>
      <w:marBottom w:val="0"/>
      <w:divBdr>
        <w:top w:val="none" w:sz="0" w:space="0" w:color="auto"/>
        <w:left w:val="none" w:sz="0" w:space="0" w:color="auto"/>
        <w:bottom w:val="none" w:sz="0" w:space="0" w:color="auto"/>
        <w:right w:val="none" w:sz="0" w:space="0" w:color="auto"/>
      </w:divBdr>
    </w:div>
    <w:div w:id="1861238541">
      <w:bodyDiv w:val="1"/>
      <w:marLeft w:val="0"/>
      <w:marRight w:val="0"/>
      <w:marTop w:val="0"/>
      <w:marBottom w:val="0"/>
      <w:divBdr>
        <w:top w:val="none" w:sz="0" w:space="0" w:color="auto"/>
        <w:left w:val="none" w:sz="0" w:space="0" w:color="auto"/>
        <w:bottom w:val="none" w:sz="0" w:space="0" w:color="auto"/>
        <w:right w:val="none" w:sz="0" w:space="0" w:color="auto"/>
      </w:divBdr>
    </w:div>
    <w:div w:id="2033333348">
      <w:bodyDiv w:val="1"/>
      <w:marLeft w:val="0"/>
      <w:marRight w:val="0"/>
      <w:marTop w:val="0"/>
      <w:marBottom w:val="0"/>
      <w:divBdr>
        <w:top w:val="none" w:sz="0" w:space="0" w:color="auto"/>
        <w:left w:val="none" w:sz="0" w:space="0" w:color="auto"/>
        <w:bottom w:val="none" w:sz="0" w:space="0" w:color="auto"/>
        <w:right w:val="none" w:sz="0" w:space="0" w:color="auto"/>
      </w:divBdr>
    </w:div>
    <w:div w:id="2057577939">
      <w:bodyDiv w:val="1"/>
      <w:marLeft w:val="0"/>
      <w:marRight w:val="0"/>
      <w:marTop w:val="0"/>
      <w:marBottom w:val="0"/>
      <w:divBdr>
        <w:top w:val="none" w:sz="0" w:space="0" w:color="auto"/>
        <w:left w:val="none" w:sz="0" w:space="0" w:color="auto"/>
        <w:bottom w:val="none" w:sz="0" w:space="0" w:color="auto"/>
        <w:right w:val="none" w:sz="0" w:space="0" w:color="auto"/>
      </w:divBdr>
    </w:div>
    <w:div w:id="2080056477">
      <w:bodyDiv w:val="1"/>
      <w:marLeft w:val="0"/>
      <w:marRight w:val="0"/>
      <w:marTop w:val="0"/>
      <w:marBottom w:val="0"/>
      <w:divBdr>
        <w:top w:val="none" w:sz="0" w:space="0" w:color="auto"/>
        <w:left w:val="none" w:sz="0" w:space="0" w:color="auto"/>
        <w:bottom w:val="none" w:sz="0" w:space="0" w:color="auto"/>
        <w:right w:val="none" w:sz="0" w:space="0" w:color="auto"/>
      </w:divBdr>
    </w:div>
    <w:div w:id="210063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6</Pages>
  <Words>8819</Words>
  <Characters>15170</Characters>
  <Application>Microsoft Office Word</Application>
  <DocSecurity>0</DocSecurity>
  <Lines>722</Lines>
  <Paragraphs>533</Paragraphs>
  <ScaleCrop>false</ScaleCrop>
  <Company/>
  <LinksUpToDate>false</LinksUpToDate>
  <CharactersWithSpaces>23456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巫洁</dc:creator>
  <cp:keywords/>
  <dc:description/>
  <cp:lastModifiedBy>Ronald Feng</cp:lastModifiedBy>
  <cp:revision>12</cp:revision>
  <dcterms:created xsi:type="dcterms:W3CDTF">2024-08-03T02:20:00Z</dcterms:created>
  <dcterms:modified xsi:type="dcterms:W3CDTF">2025-07-14T15:56:00Z</dcterms:modified>
</cp:coreProperties>
</file>