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84AC0" w14:textId="023645D6" w:rsidR="00F91D7B" w:rsidRDefault="00F91D7B" w:rsidP="009A2F91">
      <w:pPr>
        <w:spacing w:after="120"/>
        <w:jc w:val="center"/>
        <w:rPr>
          <w:rFonts w:ascii="Times New Roman" w:hAnsi="Times New Roman" w:cs="Times New Roman"/>
          <w:sz w:val="48"/>
          <w:szCs w:val="48"/>
        </w:rPr>
      </w:pPr>
      <w:bookmarkStart w:id="0" w:name="_Hlk203628789"/>
      <w:bookmarkEnd w:id="0"/>
      <w:r w:rsidRPr="00F91D7B">
        <w:rPr>
          <w:rFonts w:ascii="Times New Roman" w:hAnsi="Times New Roman" w:cs="Times New Roman"/>
          <w:noProof/>
          <w:sz w:val="48"/>
          <w:szCs w:val="48"/>
        </w:rPr>
        <w:drawing>
          <wp:inline distT="0" distB="0" distL="0" distR="0" wp14:anchorId="7721DCA9" wp14:editId="7E131BF1">
            <wp:extent cx="4501949" cy="7797800"/>
            <wp:effectExtent l="0" t="0" r="0" b="0"/>
            <wp:docPr id="1564133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33239" name=""/>
                    <pic:cNvPicPr/>
                  </pic:nvPicPr>
                  <pic:blipFill>
                    <a:blip r:embed="rId7"/>
                    <a:stretch>
                      <a:fillRect/>
                    </a:stretch>
                  </pic:blipFill>
                  <pic:spPr>
                    <a:xfrm>
                      <a:off x="0" y="0"/>
                      <a:ext cx="4507428" cy="7807289"/>
                    </a:xfrm>
                    <a:prstGeom prst="rect">
                      <a:avLst/>
                    </a:prstGeom>
                  </pic:spPr>
                </pic:pic>
              </a:graphicData>
            </a:graphic>
          </wp:inline>
        </w:drawing>
      </w:r>
    </w:p>
    <w:p w14:paraId="5FA5A7B1" w14:textId="77777777" w:rsidR="00F91D7B" w:rsidRDefault="00F91D7B">
      <w:pPr>
        <w:widowControl/>
        <w:jc w:val="left"/>
        <w:rPr>
          <w:rFonts w:ascii="Times New Roman" w:hAnsi="Times New Roman" w:cs="Times New Roman"/>
          <w:sz w:val="48"/>
          <w:szCs w:val="48"/>
        </w:rPr>
      </w:pPr>
      <w:r>
        <w:rPr>
          <w:rFonts w:ascii="Times New Roman" w:hAnsi="Times New Roman" w:cs="Times New Roman"/>
          <w:sz w:val="48"/>
          <w:szCs w:val="48"/>
        </w:rPr>
        <w:br w:type="page"/>
      </w:r>
    </w:p>
    <w:p w14:paraId="00BA8106" w14:textId="191898AB" w:rsidR="009A2F91" w:rsidRDefault="005F70EC" w:rsidP="009A2F91">
      <w:pPr>
        <w:spacing w:after="120"/>
        <w:jc w:val="center"/>
        <w:rPr>
          <w:rFonts w:ascii="Times New Roman" w:hAnsi="Times New Roman" w:cs="Times New Roman"/>
          <w:sz w:val="48"/>
          <w:szCs w:val="48"/>
        </w:rPr>
      </w:pPr>
      <w:r w:rsidRPr="005F70EC">
        <w:rPr>
          <w:rFonts w:ascii="Times New Roman" w:hAnsi="Times New Roman" w:cs="Times New Roman"/>
          <w:sz w:val="48"/>
          <w:szCs w:val="48"/>
        </w:rPr>
        <w:lastRenderedPageBreak/>
        <w:t>SNR-</w:t>
      </w:r>
      <w:r w:rsidR="00DF2B13">
        <w:rPr>
          <w:rFonts w:ascii="Times New Roman" w:hAnsi="Times New Roman" w:cs="Times New Roman" w:hint="eastAsia"/>
          <w:sz w:val="48"/>
          <w:szCs w:val="48"/>
        </w:rPr>
        <w:t>b</w:t>
      </w:r>
      <w:r w:rsidRPr="005F70EC">
        <w:rPr>
          <w:rFonts w:ascii="Times New Roman" w:hAnsi="Times New Roman" w:cs="Times New Roman"/>
          <w:sz w:val="48"/>
          <w:szCs w:val="48"/>
        </w:rPr>
        <w:t>ased</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Adaptive</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Semantic</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Communication</w:t>
      </w:r>
      <w:r w:rsidR="00DF2B13">
        <w:rPr>
          <w:rFonts w:ascii="Times New Roman" w:hAnsi="Times New Roman" w:cs="Times New Roman" w:hint="eastAsia"/>
          <w:sz w:val="48"/>
          <w:szCs w:val="48"/>
        </w:rPr>
        <w:t xml:space="preserve"> in </w:t>
      </w:r>
      <w:r w:rsidR="002013B8">
        <w:rPr>
          <w:rFonts w:ascii="Times New Roman" w:hAnsi="Times New Roman" w:cs="Times New Roman" w:hint="eastAsia"/>
          <w:sz w:val="48"/>
          <w:szCs w:val="48"/>
        </w:rPr>
        <w:t>V</w:t>
      </w:r>
      <w:r w:rsidR="00E71AF7">
        <w:rPr>
          <w:rFonts w:ascii="Times New Roman" w:hAnsi="Times New Roman" w:cs="Times New Roman" w:hint="eastAsia"/>
          <w:sz w:val="48"/>
          <w:szCs w:val="48"/>
        </w:rPr>
        <w:t>ehicular</w:t>
      </w:r>
      <w:r w:rsidR="00DF2B13">
        <w:rPr>
          <w:rFonts w:ascii="Times New Roman" w:hAnsi="Times New Roman" w:cs="Times New Roman" w:hint="eastAsia"/>
          <w:sz w:val="48"/>
          <w:szCs w:val="48"/>
        </w:rPr>
        <w:t xml:space="preserve"> </w:t>
      </w:r>
      <w:r w:rsidR="002013B8">
        <w:rPr>
          <w:rFonts w:ascii="Times New Roman" w:hAnsi="Times New Roman" w:cs="Times New Roman" w:hint="eastAsia"/>
          <w:sz w:val="48"/>
          <w:szCs w:val="48"/>
        </w:rPr>
        <w:t>N</w:t>
      </w:r>
      <w:r w:rsidR="00DF2B13">
        <w:rPr>
          <w:rFonts w:ascii="Times New Roman" w:hAnsi="Times New Roman" w:cs="Times New Roman" w:hint="eastAsia"/>
          <w:sz w:val="48"/>
          <w:szCs w:val="48"/>
        </w:rPr>
        <w:t>etworks</w:t>
      </w:r>
    </w:p>
    <w:p w14:paraId="0DF46533" w14:textId="77777777" w:rsidR="009A2F91" w:rsidRDefault="009A2F91" w:rsidP="009A2F91">
      <w:pPr>
        <w:rPr>
          <w:rFonts w:hint="eastAsia"/>
        </w:rPr>
        <w:sectPr w:rsidR="009A2F91" w:rsidSect="003E697F">
          <w:pgSz w:w="12242" w:h="15842"/>
          <w:pgMar w:top="1077" w:right="890" w:bottom="1440" w:left="890" w:header="851" w:footer="992" w:gutter="0"/>
          <w:cols w:space="425"/>
          <w:docGrid w:linePitch="312"/>
        </w:sectPr>
      </w:pPr>
    </w:p>
    <w:p w14:paraId="73DB1AD6" w14:textId="35E35E58" w:rsidR="009A2F91"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Zhentong</w:t>
      </w:r>
      <w:proofErr w:type="spellEnd"/>
      <w:r>
        <w:rPr>
          <w:rFonts w:ascii="Times New Roman" w:hAnsi="Times New Roman" w:cs="Times New Roman" w:hint="eastAsia"/>
          <w:sz w:val="18"/>
          <w:szCs w:val="18"/>
        </w:rPr>
        <w:t xml:space="preserve"> Feng</w:t>
      </w:r>
      <w:proofErr w:type="gramStart"/>
      <w:r w:rsidR="009A2F91">
        <w:rPr>
          <w:rFonts w:ascii="Times New Roman" w:hAnsi="Times New Roman" w:cs="Times New Roman"/>
          <w:sz w:val="18"/>
          <w:szCs w:val="18"/>
          <w:vertAlign w:val="superscript"/>
        </w:rPr>
        <w:t>1,a</w:t>
      </w:r>
      <w:proofErr w:type="gramEnd"/>
      <w:r>
        <w:rPr>
          <w:rFonts w:ascii="Times New Roman" w:hAnsi="Times New Roman" w:cs="Times New Roman" w:hint="eastAsia"/>
          <w:sz w:val="18"/>
          <w:szCs w:val="18"/>
          <w:vertAlign w:val="superscript"/>
        </w:rPr>
        <w:t xml:space="preserve"> </w:t>
      </w:r>
    </w:p>
    <w:p w14:paraId="37A169C2" w14:textId="7355858A"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napToGrid w:val="0"/>
          <w:sz w:val="18"/>
          <w:szCs w:val="18"/>
          <w:vertAlign w:val="superscript"/>
        </w:rPr>
        <w:t>1</w:t>
      </w:r>
      <w:r w:rsidR="00586C15">
        <w:rPr>
          <w:rFonts w:ascii="Times New Roman" w:hAnsi="Times New Roman" w:cs="Times New Roman" w:hint="eastAsia"/>
          <w:snapToGrid w:val="0"/>
          <w:sz w:val="18"/>
          <w:szCs w:val="18"/>
        </w:rPr>
        <w:t>Baotou Teachers</w:t>
      </w:r>
      <w:proofErr w:type="gramStart"/>
      <w:r w:rsidR="00586C15">
        <w:rPr>
          <w:rFonts w:ascii="Times New Roman" w:hAnsi="Times New Roman" w:cs="Times New Roman"/>
          <w:snapToGrid w:val="0"/>
          <w:sz w:val="18"/>
          <w:szCs w:val="18"/>
        </w:rPr>
        <w:t>’</w:t>
      </w:r>
      <w:proofErr w:type="gramEnd"/>
      <w:r w:rsidR="00586C15">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College</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466309D3" w14:textId="0DD03E4C" w:rsidR="009A2F91" w:rsidRDefault="009A2F91" w:rsidP="009A2F91">
      <w:pPr>
        <w:spacing w:after="40"/>
        <w:jc w:val="center"/>
        <w:rPr>
          <w:rFonts w:ascii="Times New Roman" w:hAnsi="Times New Roman" w:cs="Times New Roman"/>
          <w:sz w:val="18"/>
          <w:szCs w:val="18"/>
        </w:rPr>
      </w:pPr>
      <w:bookmarkStart w:id="1" w:name="_Hlk203726191"/>
      <w:r>
        <w:rPr>
          <w:rFonts w:ascii="Times New Roman" w:hAnsi="Times New Roman" w:cs="Times New Roman"/>
          <w:sz w:val="18"/>
          <w:szCs w:val="18"/>
          <w:vertAlign w:val="superscript"/>
        </w:rPr>
        <w:t>a</w:t>
      </w:r>
      <w:r>
        <w:rPr>
          <w:rFonts w:ascii="Times New Roman" w:hAnsi="Times New Roman" w:cs="Times New Roman"/>
          <w:sz w:val="18"/>
          <w:szCs w:val="18"/>
        </w:rPr>
        <w:t>e-mail:</w:t>
      </w:r>
      <w:bookmarkEnd w:id="1"/>
      <w:r>
        <w:rPr>
          <w:rFonts w:ascii="Times New Roman" w:hAnsi="Times New Roman" w:cs="Times New Roman"/>
          <w:sz w:val="18"/>
          <w:szCs w:val="18"/>
        </w:rPr>
        <w:t xml:space="preserve"> </w:t>
      </w:r>
      <w:r w:rsidR="00586C15">
        <w:rPr>
          <w:rFonts w:ascii="Times New Roman" w:hAnsi="Times New Roman" w:cs="Times New Roman" w:hint="eastAsia"/>
          <w:sz w:val="18"/>
          <w:szCs w:val="18"/>
        </w:rPr>
        <w:t>fzt06011996</w:t>
      </w:r>
      <w:r>
        <w:rPr>
          <w:rFonts w:ascii="Times New Roman" w:hAnsi="Times New Roman" w:cs="Times New Roman"/>
          <w:sz w:val="18"/>
          <w:szCs w:val="18"/>
        </w:rPr>
        <w:t>@163.com</w:t>
      </w:r>
    </w:p>
    <w:p w14:paraId="586E26C0" w14:textId="77777777" w:rsidR="00E302D5" w:rsidRDefault="00E302D5" w:rsidP="00E302D5">
      <w:pPr>
        <w:spacing w:after="40"/>
        <w:jc w:val="center"/>
        <w:rPr>
          <w:rFonts w:ascii="Times New Roman" w:hAnsi="Times New Roman" w:cs="Times New Roman"/>
          <w:sz w:val="18"/>
          <w:szCs w:val="18"/>
        </w:rPr>
      </w:pPr>
    </w:p>
    <w:p w14:paraId="039CA71A" w14:textId="08C1DB93"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Zhanfei</w:t>
      </w:r>
      <w:proofErr w:type="spellEnd"/>
      <w:r>
        <w:rPr>
          <w:rFonts w:ascii="Times New Roman" w:hAnsi="Times New Roman" w:cs="Times New Roman" w:hint="eastAsia"/>
          <w:sz w:val="18"/>
          <w:szCs w:val="18"/>
        </w:rPr>
        <w:t xml:space="preserve"> Ma</w:t>
      </w:r>
      <w:proofErr w:type="gramStart"/>
      <w:r w:rsidR="00C44577">
        <w:rPr>
          <w:rFonts w:ascii="Times New Roman" w:hAnsi="Times New Roman" w:cs="Times New Roman" w:hint="eastAsia"/>
          <w:sz w:val="18"/>
          <w:szCs w:val="18"/>
          <w:vertAlign w:val="superscript"/>
        </w:rPr>
        <w:t>3</w:t>
      </w:r>
      <w:r>
        <w:rPr>
          <w:rFonts w:ascii="Times New Roman" w:hAnsi="Times New Roman" w:cs="Times New Roman"/>
          <w:sz w:val="18"/>
          <w:szCs w:val="18"/>
          <w:vertAlign w:val="superscript"/>
        </w:rPr>
        <w:t>,</w:t>
      </w:r>
      <w:r>
        <w:rPr>
          <w:rFonts w:ascii="Times New Roman" w:hAnsi="Times New Roman" w:cs="Times New Roman" w:hint="eastAsia"/>
          <w:sz w:val="18"/>
          <w:szCs w:val="18"/>
          <w:vertAlign w:val="superscript"/>
        </w:rPr>
        <w:t>c</w:t>
      </w:r>
      <w:proofErr w:type="gramEnd"/>
      <w:r>
        <w:rPr>
          <w:rFonts w:ascii="Times New Roman" w:hAnsi="Times New Roman" w:cs="Times New Roman" w:hint="eastAsia"/>
          <w:sz w:val="18"/>
          <w:szCs w:val="18"/>
          <w:vertAlign w:val="superscript"/>
        </w:rPr>
        <w:t xml:space="preserve"> </w:t>
      </w:r>
    </w:p>
    <w:p w14:paraId="2BC35528" w14:textId="1A36AD54"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3</w:t>
      </w:r>
      <w:r w:rsidR="00E302D5">
        <w:rPr>
          <w:rFonts w:ascii="Times New Roman" w:hAnsi="Times New Roman" w:cs="Times New Roman" w:hint="eastAsia"/>
          <w:snapToGrid w:val="0"/>
          <w:sz w:val="18"/>
          <w:szCs w:val="18"/>
        </w:rPr>
        <w:t>Baotou Teachers</w:t>
      </w:r>
      <w:proofErr w:type="gramStart"/>
      <w:r w:rsidR="00E302D5">
        <w:rPr>
          <w:rFonts w:ascii="Times New Roman" w:hAnsi="Times New Roman" w:cs="Times New Roman"/>
          <w:snapToGrid w:val="0"/>
          <w:sz w:val="18"/>
          <w:szCs w:val="18"/>
        </w:rPr>
        <w:t>’</w:t>
      </w:r>
      <w:proofErr w:type="gramEnd"/>
      <w:r w:rsidR="00E302D5">
        <w:rPr>
          <w:rFonts w:ascii="Times New Roman" w:hAnsi="Times New Roman" w:cs="Times New Roman" w:hint="eastAsia"/>
          <w:snapToGrid w:val="0"/>
          <w:sz w:val="18"/>
          <w:szCs w:val="18"/>
        </w:rPr>
        <w:t xml:space="preserve"> College</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Baotou</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Inner Mongolia</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China</w:t>
      </w:r>
    </w:p>
    <w:p w14:paraId="7FA6A8A8" w14:textId="47CE4954"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vertAlign w:val="superscript"/>
        </w:rPr>
        <w:t>c</w:t>
      </w:r>
      <w:r>
        <w:rPr>
          <w:rFonts w:ascii="Times New Roman" w:hAnsi="Times New Roman" w:cs="Times New Roman"/>
          <w:sz w:val="18"/>
          <w:szCs w:val="18"/>
        </w:rPr>
        <w:t>e</w:t>
      </w:r>
      <w:proofErr w:type="spellEnd"/>
      <w:r>
        <w:rPr>
          <w:rFonts w:ascii="Times New Roman" w:hAnsi="Times New Roman" w:cs="Times New Roman"/>
          <w:sz w:val="18"/>
          <w:szCs w:val="18"/>
        </w:rPr>
        <w:t xml:space="preserve">-mail: </w:t>
      </w:r>
      <w:r w:rsidRPr="00E302D5">
        <w:rPr>
          <w:rFonts w:ascii="Times New Roman" w:hAnsi="Times New Roman" w:cs="Times New Roman" w:hint="eastAsia"/>
          <w:sz w:val="18"/>
          <w:szCs w:val="18"/>
        </w:rPr>
        <w:t>mazhanfei@163.com</w:t>
      </w:r>
    </w:p>
    <w:p w14:paraId="41210EA2" w14:textId="77777777" w:rsidR="00E302D5" w:rsidRDefault="00E302D5" w:rsidP="00E302D5">
      <w:pPr>
        <w:spacing w:after="40"/>
        <w:jc w:val="center"/>
        <w:rPr>
          <w:rFonts w:ascii="Times New Roman" w:hAnsi="Times New Roman" w:cs="Times New Roman"/>
          <w:sz w:val="18"/>
          <w:szCs w:val="18"/>
        </w:rPr>
      </w:pPr>
    </w:p>
    <w:p w14:paraId="6BA3A751" w14:textId="7DF650E6"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Jiujie</w:t>
      </w:r>
      <w:proofErr w:type="spellEnd"/>
      <w:r>
        <w:rPr>
          <w:rFonts w:ascii="Times New Roman" w:hAnsi="Times New Roman" w:cs="Times New Roman" w:hint="eastAsia"/>
          <w:sz w:val="18"/>
          <w:szCs w:val="18"/>
        </w:rPr>
        <w:t xml:space="preserve"> Zhang</w:t>
      </w:r>
      <w:proofErr w:type="gramStart"/>
      <w:r w:rsidR="00C44577">
        <w:rPr>
          <w:rFonts w:ascii="Times New Roman" w:hAnsi="Times New Roman" w:cs="Times New Roman" w:hint="eastAsia"/>
          <w:sz w:val="18"/>
          <w:szCs w:val="18"/>
          <w:vertAlign w:val="superscript"/>
        </w:rPr>
        <w:t>5</w:t>
      </w:r>
      <w:r>
        <w:rPr>
          <w:rFonts w:ascii="Times New Roman" w:hAnsi="Times New Roman" w:cs="Times New Roman"/>
          <w:sz w:val="18"/>
          <w:szCs w:val="18"/>
          <w:vertAlign w:val="superscript"/>
        </w:rPr>
        <w:t>,</w:t>
      </w:r>
      <w:r w:rsidR="00C44577">
        <w:rPr>
          <w:rFonts w:ascii="Times New Roman" w:hAnsi="Times New Roman" w:cs="Times New Roman" w:hint="eastAsia"/>
          <w:sz w:val="18"/>
          <w:szCs w:val="18"/>
          <w:vertAlign w:val="superscript"/>
        </w:rPr>
        <w:t>e</w:t>
      </w:r>
      <w:proofErr w:type="gramEnd"/>
      <w:r>
        <w:rPr>
          <w:rFonts w:ascii="Times New Roman" w:hAnsi="Times New Roman" w:cs="Times New Roman" w:hint="eastAsia"/>
          <w:sz w:val="18"/>
          <w:szCs w:val="18"/>
          <w:vertAlign w:val="superscript"/>
        </w:rPr>
        <w:t xml:space="preserve"> </w:t>
      </w:r>
    </w:p>
    <w:p w14:paraId="0056BE26" w14:textId="76B4ED27"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5</w:t>
      </w:r>
      <w:r w:rsidR="00E302D5">
        <w:rPr>
          <w:rFonts w:ascii="Times New Roman" w:hAnsi="Times New Roman" w:cs="Times New Roman" w:hint="eastAsia"/>
          <w:snapToGrid w:val="0"/>
          <w:sz w:val="18"/>
          <w:szCs w:val="18"/>
        </w:rPr>
        <w:t>Baotou Teachers</w:t>
      </w:r>
      <w:proofErr w:type="gramStart"/>
      <w:r w:rsidR="00E302D5">
        <w:rPr>
          <w:rFonts w:ascii="Times New Roman" w:hAnsi="Times New Roman" w:cs="Times New Roman"/>
          <w:snapToGrid w:val="0"/>
          <w:sz w:val="18"/>
          <w:szCs w:val="18"/>
        </w:rPr>
        <w:t>’</w:t>
      </w:r>
      <w:proofErr w:type="gramEnd"/>
      <w:r w:rsidR="00E302D5">
        <w:rPr>
          <w:rFonts w:ascii="Times New Roman" w:hAnsi="Times New Roman" w:cs="Times New Roman" w:hint="eastAsia"/>
          <w:snapToGrid w:val="0"/>
          <w:sz w:val="18"/>
          <w:szCs w:val="18"/>
        </w:rPr>
        <w:t xml:space="preserve"> College</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Baotou</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Inner Mongolia</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China</w:t>
      </w:r>
    </w:p>
    <w:p w14:paraId="1AC964B0" w14:textId="53E5BF78"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vertAlign w:val="superscript"/>
        </w:rPr>
        <w:t>e</w:t>
      </w:r>
      <w:r w:rsidR="00E302D5">
        <w:rPr>
          <w:rFonts w:ascii="Times New Roman" w:hAnsi="Times New Roman" w:cs="Times New Roman"/>
          <w:sz w:val="18"/>
          <w:szCs w:val="18"/>
        </w:rPr>
        <w:t xml:space="preserve">e-mail: </w:t>
      </w:r>
      <w:r w:rsidR="00E302D5" w:rsidRPr="00E302D5">
        <w:rPr>
          <w:rFonts w:ascii="Times New Roman" w:hAnsi="Times New Roman" w:cs="Times New Roman" w:hint="eastAsia"/>
          <w:sz w:val="18"/>
          <w:szCs w:val="18"/>
        </w:rPr>
        <w:t>zhangjiujie@bttc.edu.cn</w:t>
      </w:r>
    </w:p>
    <w:p w14:paraId="742FD2AE" w14:textId="77777777" w:rsidR="00E302D5" w:rsidRPr="00C44577" w:rsidRDefault="00E302D5" w:rsidP="009A2F91">
      <w:pPr>
        <w:spacing w:after="40"/>
        <w:jc w:val="center"/>
        <w:rPr>
          <w:rFonts w:ascii="Times New Roman" w:hAnsi="Times New Roman" w:cs="Times New Roman"/>
          <w:sz w:val="18"/>
          <w:szCs w:val="18"/>
        </w:rPr>
      </w:pPr>
    </w:p>
    <w:p w14:paraId="46F8E7ED" w14:textId="2C3B260F" w:rsidR="009A2F91" w:rsidRPr="004D7210"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Axida</w:t>
      </w:r>
      <w:proofErr w:type="spellEnd"/>
      <w:r>
        <w:rPr>
          <w:rFonts w:ascii="Times New Roman" w:hAnsi="Times New Roman" w:cs="Times New Roman" w:hint="eastAsia"/>
          <w:sz w:val="18"/>
          <w:szCs w:val="18"/>
        </w:rPr>
        <w:t xml:space="preserve"> Shan</w:t>
      </w:r>
      <w:proofErr w:type="gramStart"/>
      <w:r w:rsidR="009A2F91" w:rsidRPr="004D7210">
        <w:rPr>
          <w:rFonts w:ascii="Times New Roman" w:hAnsi="Times New Roman" w:cs="Times New Roman"/>
          <w:sz w:val="18"/>
          <w:szCs w:val="18"/>
          <w:vertAlign w:val="superscript"/>
        </w:rPr>
        <w:t>2</w:t>
      </w:r>
      <w:r w:rsidR="00DF2B13">
        <w:rPr>
          <w:rFonts w:ascii="Times New Roman" w:hAnsi="Times New Roman" w:cs="Times New Roman" w:hint="eastAsia"/>
          <w:sz w:val="18"/>
          <w:szCs w:val="18"/>
          <w:vertAlign w:val="superscript"/>
        </w:rPr>
        <w:t>,</w:t>
      </w:r>
      <w:r w:rsidR="002013B8">
        <w:rPr>
          <w:rFonts w:ascii="Times New Roman" w:hAnsi="Times New Roman" w:cs="Times New Roman" w:hint="eastAsia"/>
          <w:sz w:val="18"/>
          <w:szCs w:val="18"/>
          <w:vertAlign w:val="superscript"/>
        </w:rPr>
        <w:t>b</w:t>
      </w:r>
      <w:proofErr w:type="gramEnd"/>
    </w:p>
    <w:p w14:paraId="1A3C68A7" w14:textId="15A41D52" w:rsidR="009A2F91" w:rsidRPr="004D7210" w:rsidRDefault="009A2F91" w:rsidP="009A2F91">
      <w:pPr>
        <w:spacing w:after="40"/>
        <w:jc w:val="center"/>
        <w:rPr>
          <w:rFonts w:ascii="Times New Roman" w:hAnsi="Times New Roman" w:cs="Times New Roman"/>
          <w:sz w:val="18"/>
          <w:szCs w:val="18"/>
        </w:rPr>
      </w:pPr>
      <w:r w:rsidRPr="004D7210">
        <w:rPr>
          <w:rFonts w:ascii="Times New Roman" w:hAnsi="Times New Roman" w:cs="Times New Roman"/>
          <w:snapToGrid w:val="0"/>
          <w:sz w:val="18"/>
          <w:szCs w:val="18"/>
          <w:vertAlign w:val="superscript"/>
        </w:rPr>
        <w:t>2</w:t>
      </w:r>
      <w:r w:rsidR="0075695C">
        <w:rPr>
          <w:rFonts w:ascii="Times New Roman" w:hAnsi="Times New Roman" w:cs="Times New Roman" w:hint="eastAsia"/>
          <w:snapToGrid w:val="0"/>
          <w:sz w:val="18"/>
          <w:szCs w:val="18"/>
        </w:rPr>
        <w:t>Baotou Teachers</w:t>
      </w:r>
      <w:proofErr w:type="gramStart"/>
      <w:r w:rsidR="0075695C">
        <w:rPr>
          <w:rFonts w:ascii="Times New Roman" w:hAnsi="Times New Roman" w:cs="Times New Roman"/>
          <w:snapToGrid w:val="0"/>
          <w:sz w:val="18"/>
          <w:szCs w:val="18"/>
        </w:rPr>
        <w:t>’</w:t>
      </w:r>
      <w:proofErr w:type="gramEnd"/>
      <w:r w:rsidR="0075695C">
        <w:rPr>
          <w:rFonts w:ascii="Times New Roman" w:hAnsi="Times New Roman" w:cs="Times New Roman" w:hint="eastAsia"/>
          <w:snapToGrid w:val="0"/>
          <w:sz w:val="18"/>
          <w:szCs w:val="18"/>
        </w:rPr>
        <w:t xml:space="preserve"> College</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008B79B7" w14:textId="10178FA2" w:rsidR="009A2F91" w:rsidRPr="004D7210" w:rsidRDefault="002013B8"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vertAlign w:val="superscript"/>
        </w:rPr>
        <w:t>b</w:t>
      </w:r>
      <w:r w:rsidRPr="004D7210">
        <w:rPr>
          <w:rFonts w:ascii="Times New Roman" w:hAnsi="Times New Roman" w:cs="Times New Roman"/>
          <w:sz w:val="18"/>
          <w:szCs w:val="18"/>
        </w:rPr>
        <w:t>Corresponding</w:t>
      </w:r>
      <w:proofErr w:type="spellEnd"/>
      <w:r w:rsidRPr="004D7210">
        <w:rPr>
          <w:rFonts w:ascii="Times New Roman" w:hAnsi="Times New Roman" w:cs="Times New Roman"/>
          <w:sz w:val="18"/>
          <w:szCs w:val="18"/>
        </w:rPr>
        <w:t xml:space="preserve"> author’s</w:t>
      </w:r>
      <w:r>
        <w:rPr>
          <w:rFonts w:ascii="Times New Roman" w:hAnsi="Times New Roman" w:cs="Times New Roman" w:hint="eastAsia"/>
          <w:sz w:val="18"/>
          <w:szCs w:val="18"/>
        </w:rPr>
        <w:t xml:space="preserve"> e</w:t>
      </w:r>
      <w:r w:rsidR="00DF2B13">
        <w:rPr>
          <w:rFonts w:ascii="Times New Roman" w:hAnsi="Times New Roman" w:cs="Times New Roman"/>
          <w:sz w:val="18"/>
          <w:szCs w:val="18"/>
        </w:rPr>
        <w:t>-mail:</w:t>
      </w:r>
      <w:r w:rsidR="00DF2B13" w:rsidRPr="00DF2B13">
        <w:rPr>
          <w:rFonts w:hint="eastAsia"/>
        </w:rPr>
        <w:t xml:space="preserve"> </w:t>
      </w:r>
      <w:r w:rsidR="00DF2B13" w:rsidRPr="00DF2B13">
        <w:rPr>
          <w:rFonts w:ascii="Times New Roman" w:hAnsi="Times New Roman" w:cs="Times New Roman" w:hint="eastAsia"/>
          <w:sz w:val="18"/>
          <w:szCs w:val="18"/>
        </w:rPr>
        <w:t>axida@bttc.edu.cn</w:t>
      </w:r>
    </w:p>
    <w:p w14:paraId="79C5081D" w14:textId="77777777" w:rsidR="00E302D5" w:rsidRDefault="00E302D5" w:rsidP="00E302D5">
      <w:pPr>
        <w:spacing w:after="40"/>
        <w:jc w:val="center"/>
        <w:rPr>
          <w:rFonts w:ascii="Times New Roman" w:hAnsi="Times New Roman" w:cs="Times New Roman"/>
          <w:sz w:val="18"/>
          <w:szCs w:val="18"/>
        </w:rPr>
      </w:pPr>
    </w:p>
    <w:p w14:paraId="4021FDEC" w14:textId="0C8A98C2"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rPr>
        <w:t>Jing Chen</w:t>
      </w:r>
      <w:proofErr w:type="gramStart"/>
      <w:r>
        <w:rPr>
          <w:rFonts w:ascii="Times New Roman" w:hAnsi="Times New Roman" w:cs="Times New Roman" w:hint="eastAsia"/>
          <w:sz w:val="18"/>
          <w:szCs w:val="18"/>
          <w:vertAlign w:val="superscript"/>
        </w:rPr>
        <w:t>4</w:t>
      </w:r>
      <w:r>
        <w:rPr>
          <w:rFonts w:ascii="Times New Roman" w:hAnsi="Times New Roman" w:cs="Times New Roman"/>
          <w:sz w:val="18"/>
          <w:szCs w:val="18"/>
          <w:vertAlign w:val="superscript"/>
        </w:rPr>
        <w:t>,</w:t>
      </w:r>
      <w:r>
        <w:rPr>
          <w:rFonts w:ascii="Times New Roman" w:hAnsi="Times New Roman" w:cs="Times New Roman" w:hint="eastAsia"/>
          <w:sz w:val="18"/>
          <w:szCs w:val="18"/>
          <w:vertAlign w:val="superscript"/>
        </w:rPr>
        <w:t>d</w:t>
      </w:r>
      <w:proofErr w:type="gramEnd"/>
      <w:r>
        <w:rPr>
          <w:rFonts w:ascii="Times New Roman" w:hAnsi="Times New Roman" w:cs="Times New Roman" w:hint="eastAsia"/>
          <w:sz w:val="18"/>
          <w:szCs w:val="18"/>
          <w:vertAlign w:val="superscript"/>
        </w:rPr>
        <w:t xml:space="preserve"> </w:t>
      </w:r>
    </w:p>
    <w:p w14:paraId="7317151B" w14:textId="42378DB2"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4</w:t>
      </w:r>
      <w:r>
        <w:rPr>
          <w:rFonts w:ascii="Times New Roman" w:hAnsi="Times New Roman" w:cs="Times New Roman" w:hint="eastAsia"/>
          <w:snapToGrid w:val="0"/>
          <w:sz w:val="18"/>
          <w:szCs w:val="18"/>
        </w:rPr>
        <w:t>Baotou Teachers</w:t>
      </w:r>
      <w:proofErr w:type="gramStart"/>
      <w:r>
        <w:rPr>
          <w:rFonts w:ascii="Times New Roman" w:hAnsi="Times New Roman" w:cs="Times New Roman"/>
          <w:snapToGrid w:val="0"/>
          <w:sz w:val="18"/>
          <w:szCs w:val="18"/>
        </w:rPr>
        <w:t>’</w:t>
      </w:r>
      <w:proofErr w:type="gramEnd"/>
      <w:r>
        <w:rPr>
          <w:rFonts w:ascii="Times New Roman" w:hAnsi="Times New Roman" w:cs="Times New Roman" w:hint="eastAsia"/>
          <w:snapToGrid w:val="0"/>
          <w:sz w:val="18"/>
          <w:szCs w:val="18"/>
        </w:rPr>
        <w:t xml:space="preserve"> College</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China</w:t>
      </w:r>
    </w:p>
    <w:p w14:paraId="5791ACDC" w14:textId="0C528FCE"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vertAlign w:val="superscript"/>
        </w:rPr>
        <w:t>d</w:t>
      </w:r>
      <w:r>
        <w:rPr>
          <w:rFonts w:ascii="Times New Roman" w:hAnsi="Times New Roman" w:cs="Times New Roman"/>
          <w:sz w:val="18"/>
          <w:szCs w:val="18"/>
        </w:rPr>
        <w:t xml:space="preserve">e-mail: </w:t>
      </w:r>
      <w:r w:rsidRPr="00E302D5">
        <w:rPr>
          <w:rFonts w:ascii="Times New Roman" w:hAnsi="Times New Roman" w:cs="Times New Roman" w:hint="eastAsia"/>
          <w:sz w:val="18"/>
          <w:szCs w:val="18"/>
        </w:rPr>
        <w:t>chenjing@bttc.edu.cn</w:t>
      </w:r>
    </w:p>
    <w:p w14:paraId="58B8B9F5" w14:textId="77777777" w:rsidR="009A2F91" w:rsidRDefault="009A2F91" w:rsidP="009A2F91">
      <w:pPr>
        <w:spacing w:after="40"/>
        <w:jc w:val="center"/>
        <w:rPr>
          <w:rFonts w:ascii="Times New Roman" w:hAnsi="Times New Roman" w:cs="Times New Roman"/>
          <w:sz w:val="18"/>
          <w:szCs w:val="18"/>
        </w:rPr>
      </w:pPr>
    </w:p>
    <w:p w14:paraId="0F3DF7AF" w14:textId="77777777" w:rsidR="00E302D5" w:rsidRDefault="00E302D5" w:rsidP="009A2F91">
      <w:pPr>
        <w:spacing w:after="40"/>
        <w:jc w:val="center"/>
        <w:rPr>
          <w:rFonts w:ascii="Times New Roman" w:hAnsi="Times New Roman" w:cs="Times New Roman"/>
          <w:sz w:val="18"/>
          <w:szCs w:val="18"/>
        </w:rPr>
      </w:pPr>
    </w:p>
    <w:p w14:paraId="6C75DE3B" w14:textId="77777777" w:rsidR="00E302D5" w:rsidRDefault="00E302D5" w:rsidP="009A2F91">
      <w:pPr>
        <w:spacing w:after="40"/>
        <w:jc w:val="center"/>
        <w:rPr>
          <w:rFonts w:ascii="Times New Roman" w:hAnsi="Times New Roman" w:cs="Times New Roman"/>
          <w:sz w:val="18"/>
          <w:szCs w:val="18"/>
        </w:rPr>
      </w:pPr>
    </w:p>
    <w:p w14:paraId="7B989430" w14:textId="77777777" w:rsidR="00E302D5" w:rsidRDefault="00E302D5" w:rsidP="009A2F91">
      <w:pPr>
        <w:spacing w:after="40"/>
        <w:jc w:val="center"/>
        <w:rPr>
          <w:rFonts w:ascii="Times New Roman" w:hAnsi="Times New Roman" w:cs="Times New Roman"/>
          <w:sz w:val="18"/>
          <w:szCs w:val="18"/>
        </w:rPr>
      </w:pPr>
    </w:p>
    <w:p w14:paraId="0448D786" w14:textId="77777777" w:rsidR="00C44577" w:rsidRPr="002013B8" w:rsidRDefault="00C44577" w:rsidP="009A2F91">
      <w:pPr>
        <w:spacing w:after="40"/>
        <w:jc w:val="center"/>
        <w:rPr>
          <w:rFonts w:ascii="Times New Roman" w:hAnsi="Times New Roman" w:cs="Times New Roman"/>
          <w:sz w:val="18"/>
          <w:szCs w:val="18"/>
        </w:rPr>
      </w:pPr>
    </w:p>
    <w:p w14:paraId="2577A898" w14:textId="34513FB0" w:rsidR="009A2F91" w:rsidRPr="00DF2B13" w:rsidRDefault="009A2F91" w:rsidP="009A2F91">
      <w:pPr>
        <w:jc w:val="center"/>
        <w:rPr>
          <w:rFonts w:hint="eastAsia"/>
        </w:rPr>
        <w:sectPr w:rsidR="009A2F91" w:rsidRPr="00DF2B13" w:rsidSect="003E697F">
          <w:type w:val="continuous"/>
          <w:pgSz w:w="12242" w:h="15842"/>
          <w:pgMar w:top="1077" w:right="890" w:bottom="1440" w:left="890" w:header="851" w:footer="992" w:gutter="0"/>
          <w:cols w:num="2" w:space="756"/>
          <w:docGrid w:linePitch="312"/>
        </w:sectPr>
      </w:pPr>
    </w:p>
    <w:p w14:paraId="7A8B893F" w14:textId="77777777" w:rsidR="009A2F91" w:rsidRPr="00DF2B13" w:rsidRDefault="009A2F91" w:rsidP="009A2F91">
      <w:pPr>
        <w:jc w:val="center"/>
        <w:rPr>
          <w:rFonts w:ascii="Times New Roman" w:hAnsi="Times New Roman" w:cs="Times New Roman"/>
          <w:b/>
          <w:bCs/>
          <w:sz w:val="20"/>
          <w:szCs w:val="20"/>
        </w:rPr>
      </w:pPr>
    </w:p>
    <w:p w14:paraId="510584D4" w14:textId="77777777" w:rsidR="009A2F91" w:rsidRDefault="009A2F91" w:rsidP="009A2F91">
      <w:pPr>
        <w:rPr>
          <w:rFonts w:ascii="Times New Roman" w:hAnsi="Times New Roman" w:cs="Times New Roman"/>
          <w:b/>
          <w:bCs/>
          <w:sz w:val="20"/>
          <w:szCs w:val="20"/>
        </w:rPr>
      </w:pPr>
    </w:p>
    <w:p w14:paraId="5BC5903B" w14:textId="77777777" w:rsidR="009A2F91" w:rsidRDefault="009A2F91" w:rsidP="009A2F91">
      <w:pPr>
        <w:rPr>
          <w:rFonts w:ascii="Times New Roman" w:hAnsi="Times New Roman" w:cs="Times New Roman"/>
          <w:b/>
          <w:bCs/>
          <w:sz w:val="20"/>
          <w:szCs w:val="20"/>
        </w:rPr>
        <w:sectPr w:rsidR="009A2F91" w:rsidSect="003E697F">
          <w:type w:val="continuous"/>
          <w:pgSz w:w="12242" w:h="15842"/>
          <w:pgMar w:top="1077" w:right="890" w:bottom="1440" w:left="890" w:header="851" w:footer="992" w:gutter="0"/>
          <w:cols w:space="425"/>
          <w:docGrid w:linePitch="312"/>
        </w:sectPr>
      </w:pPr>
    </w:p>
    <w:p w14:paraId="453B11C2" w14:textId="207912F7" w:rsidR="009A2F91" w:rsidRDefault="0075695C" w:rsidP="00AD2539">
      <w:pPr>
        <w:spacing w:after="200"/>
        <w:ind w:firstLine="272"/>
        <w:rPr>
          <w:rFonts w:ascii="Times New Roman" w:hAnsi="Times New Roman" w:cs="Times New Roman"/>
          <w:b/>
          <w:bCs/>
          <w:sz w:val="18"/>
          <w:szCs w:val="18"/>
        </w:rPr>
      </w:pPr>
      <w:r>
        <w:rPr>
          <w:rFonts w:ascii="Times New Roman" w:hAnsi="Times New Roman" w:cs="Times New Roman" w:hint="eastAsia"/>
          <w:b/>
          <w:bCs/>
          <w:sz w:val="18"/>
          <w:szCs w:val="18"/>
        </w:rPr>
        <w:t>Abstract</w:t>
      </w:r>
      <w:r w:rsidRPr="0075695C">
        <w:rPr>
          <w:rFonts w:ascii="Times New Roman" w:hAnsi="Times New Roman" w:cs="Times New Roman" w:hint="eastAsia"/>
          <w:b/>
          <w:bCs/>
          <w:sz w:val="18"/>
          <w:szCs w:val="18"/>
        </w:rPr>
        <w:t>—</w:t>
      </w:r>
      <w:r w:rsidR="00AD2539" w:rsidRPr="00AD2539">
        <w:rPr>
          <w:rFonts w:ascii="Times New Roman" w:hAnsi="Times New Roman" w:cs="Times New Roman"/>
          <w:b/>
          <w:bCs/>
          <w:sz w:val="18"/>
          <w:szCs w:val="18"/>
        </w:rPr>
        <w:t>Semantic communication aims to improve the efficiency of data transmission by focusing on meaning rather than exact signal reconstruction. This paper proposes an adaptive semantic communication system that dynamically adjusts the encoding strategy based on signal-to-noise ratio (SNR). Specifically, we employ a deep neural encoder-decoder pipeline for the MNIST dataset, selectively applying compression and denoising based on SNR levels. Our experiments show that adaptive transmission significantly improves classification accuracy and perceptual quality, especially under low-SNR conditions.</w:t>
      </w:r>
      <w:r w:rsidR="000032B5">
        <w:rPr>
          <w:rFonts w:ascii="Times New Roman" w:hAnsi="Times New Roman" w:cs="Times New Roman" w:hint="eastAsia"/>
          <w:b/>
          <w:bCs/>
          <w:sz w:val="18"/>
          <w:szCs w:val="18"/>
        </w:rPr>
        <w:t xml:space="preserve"> </w:t>
      </w:r>
      <w:r w:rsidR="000032B5" w:rsidRPr="000032B5">
        <w:rPr>
          <w:rFonts w:ascii="Times New Roman" w:hAnsi="Times New Roman" w:cs="Times New Roman" w:hint="eastAsia"/>
          <w:b/>
          <w:bCs/>
          <w:sz w:val="18"/>
          <w:szCs w:val="18"/>
        </w:rPr>
        <w:t>The proposed method is designed with vehicular networks in mind, where wireless channels are highly dynamic due to rapid mobility and frequent topology changes. By adapting to SNR fluctuations, our system ensures more reliable and efficient semantic information exchange between vehicles and infrastructure.</w:t>
      </w:r>
      <w:r w:rsidR="00BB1DE7" w:rsidRPr="00BB1DE7">
        <w:rPr>
          <w:rFonts w:ascii="Times New Roman" w:hAnsi="Times New Roman" w:cs="Times New Roman" w:hint="eastAsia"/>
          <w:b/>
          <w:bCs/>
          <w:sz w:val="18"/>
          <w:szCs w:val="18"/>
        </w:rPr>
        <w:t xml:space="preserve"> </w:t>
      </w:r>
    </w:p>
    <w:p w14:paraId="06250FA7" w14:textId="60B1DC2F" w:rsidR="009A2F91" w:rsidRDefault="0075695C" w:rsidP="009A2F91">
      <w:pPr>
        <w:spacing w:after="120"/>
        <w:ind w:firstLine="272"/>
        <w:rPr>
          <w:rFonts w:ascii="Times New Roman" w:hAnsi="Times New Roman" w:cs="Times New Roman"/>
          <w:b/>
          <w:bCs/>
          <w:sz w:val="18"/>
          <w:szCs w:val="18"/>
        </w:rPr>
      </w:pPr>
      <w:r w:rsidRPr="0075695C">
        <w:rPr>
          <w:rFonts w:ascii="Times New Roman" w:hAnsi="Times New Roman" w:cs="Times New Roman"/>
          <w:b/>
          <w:bCs/>
          <w:sz w:val="18"/>
          <w:szCs w:val="18"/>
        </w:rPr>
        <w:t>Index Terms—Semantic communication, adaptive encoding, SNR, deep learning, MNIST,</w:t>
      </w:r>
      <w:r w:rsidR="00BB1DE7">
        <w:rPr>
          <w:rFonts w:ascii="Times New Roman" w:hAnsi="Times New Roman" w:cs="Times New Roman" w:hint="eastAsia"/>
          <w:b/>
          <w:bCs/>
          <w:sz w:val="18"/>
          <w:szCs w:val="18"/>
        </w:rPr>
        <w:t xml:space="preserve"> </w:t>
      </w:r>
      <w:r w:rsidR="00BB1DE7" w:rsidRPr="00BB1DE7">
        <w:rPr>
          <w:rFonts w:ascii="Times New Roman" w:hAnsi="Times New Roman" w:cs="Times New Roman" w:hint="eastAsia"/>
          <w:b/>
          <w:bCs/>
          <w:sz w:val="18"/>
          <w:szCs w:val="18"/>
        </w:rPr>
        <w:t>CIFAR-10</w:t>
      </w:r>
      <w:r w:rsidR="00BB1DE7">
        <w:rPr>
          <w:rFonts w:ascii="Times New Roman" w:hAnsi="Times New Roman" w:cs="Times New Roman" w:hint="eastAsia"/>
          <w:b/>
          <w:bCs/>
          <w:sz w:val="18"/>
          <w:szCs w:val="18"/>
        </w:rPr>
        <w:t>,</w:t>
      </w:r>
      <w:r w:rsidRPr="0075695C">
        <w:rPr>
          <w:rFonts w:ascii="Times New Roman" w:hAnsi="Times New Roman" w:cs="Times New Roman"/>
          <w:b/>
          <w:bCs/>
          <w:sz w:val="18"/>
          <w:szCs w:val="18"/>
        </w:rPr>
        <w:t xml:space="preserve"> PSNR, neural codec </w:t>
      </w:r>
    </w:p>
    <w:p w14:paraId="56D63AC8" w14:textId="64FAFEC5" w:rsidR="009A2F91" w:rsidRDefault="009A2F91" w:rsidP="009A2F91">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 </w:t>
      </w:r>
      <w:r w:rsidR="00CD08B1">
        <w:rPr>
          <w:rFonts w:ascii="Times New Roman" w:hAnsi="Times New Roman" w:cs="Times New Roman" w:hint="eastAsia"/>
          <w:sz w:val="20"/>
          <w:szCs w:val="20"/>
        </w:rPr>
        <w:t>Introduction</w:t>
      </w:r>
    </w:p>
    <w:p w14:paraId="2CBB7F06" w14:textId="343EA6B4" w:rsidR="000032B5"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Conventional communication systems prioritize exact bit reconstruction. Semantic communication, in contrast, aims to preserve the transmitted meaning, allowing for lossy yet meaningful reconstructions</w:t>
      </w:r>
      <w:r w:rsidR="0055260F">
        <w:rPr>
          <w:rFonts w:ascii="Times New Roman" w:hAnsi="Times New Roman" w:cs="Times New Roman" w:hint="eastAsia"/>
          <w:sz w:val="20"/>
          <w:szCs w:val="20"/>
        </w:rPr>
        <w:t xml:space="preserve"> </w:t>
      </w:r>
      <w:r w:rsidR="00667F8E">
        <w:rPr>
          <w:rFonts w:ascii="Times New Roman" w:hAnsi="Times New Roman" w:cs="Times New Roman" w:hint="eastAsia"/>
          <w:sz w:val="20"/>
          <w:szCs w:val="20"/>
        </w:rPr>
        <w:t>[1]</w:t>
      </w:r>
      <w:r w:rsidR="0055260F">
        <w:rPr>
          <w:rFonts w:ascii="Times New Roman" w:hAnsi="Times New Roman" w:cs="Times New Roman" w:hint="eastAsia"/>
          <w:sz w:val="20"/>
          <w:szCs w:val="20"/>
        </w:rPr>
        <w:t>[2]</w:t>
      </w:r>
      <w:r w:rsidRPr="00CD08B1">
        <w:rPr>
          <w:rFonts w:ascii="Times New Roman" w:hAnsi="Times New Roman" w:cs="Times New Roman" w:hint="eastAsia"/>
          <w:sz w:val="20"/>
          <w:szCs w:val="20"/>
        </w:rPr>
        <w:t xml:space="preserve">. </w:t>
      </w:r>
      <w:r w:rsidR="000032B5" w:rsidRPr="000032B5">
        <w:rPr>
          <w:rFonts w:ascii="Times New Roman" w:hAnsi="Times New Roman" w:cs="Times New Roman" w:hint="eastAsia"/>
          <w:sz w:val="20"/>
          <w:szCs w:val="20"/>
        </w:rPr>
        <w:t>The increasing demand for real-time communication in vehicular networks has exposed the limitations of traditional data transmission systems under varying channel conditions. However, in scenarios such as autonomous driving</w:t>
      </w:r>
      <w:r w:rsidR="000032B5">
        <w:rPr>
          <w:rFonts w:ascii="Times New Roman" w:hAnsi="Times New Roman" w:cs="Times New Roman" w:hint="eastAsia"/>
          <w:sz w:val="20"/>
          <w:szCs w:val="20"/>
        </w:rPr>
        <w:t xml:space="preserve"> [7]</w:t>
      </w:r>
      <w:r w:rsidR="000032B5" w:rsidRPr="000032B5">
        <w:rPr>
          <w:rFonts w:ascii="Times New Roman" w:hAnsi="Times New Roman" w:cs="Times New Roman" w:hint="eastAsia"/>
          <w:sz w:val="20"/>
          <w:szCs w:val="20"/>
        </w:rPr>
        <w:t>, the semantic meaning of transmitted data (e.g., images, objects) is often more important than bit-level fidelity. Semantic communication has emerged as a promising solution by enabling systems to transmit only the most relevant information for a given task, such as classification or decision-making.</w:t>
      </w:r>
    </w:p>
    <w:p w14:paraId="74FDF1A9" w14:textId="5FD941BB" w:rsid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With the growing relevance of intelligent edge devices and noisy wireless environments, there is a pressing need for communication systems that can adapt to varying channel conditions, particularly the signal-to-noise ratio (SNR)</w:t>
      </w:r>
      <w:r w:rsidR="004B1059">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w:t>
      </w:r>
    </w:p>
    <w:p w14:paraId="28FBCFFE" w14:textId="1642D5C7" w:rsidR="00E07ABA" w:rsidRPr="00E07ABA" w:rsidRDefault="00E07ABA" w:rsidP="00E07ABA">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signal</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noise</m:t>
                        </m:r>
                      </m:sub>
                    </m:sSub>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(1)</w:t>
      </w:r>
    </w:p>
    <w:p w14:paraId="4E241A28" w14:textId="505FCDFA" w:rsidR="00CD08B1" w:rsidRP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 xml:space="preserve">In this paper, </w:t>
      </w:r>
      <w:r w:rsidR="000032B5" w:rsidRPr="000032B5">
        <w:rPr>
          <w:rFonts w:ascii="Times New Roman" w:hAnsi="Times New Roman" w:cs="Times New Roman"/>
          <w:sz w:val="20"/>
          <w:szCs w:val="20"/>
        </w:rPr>
        <w:t xml:space="preserve">we explore an adaptive semantic communication strategy tailored for vehicular </w:t>
      </w:r>
      <w:proofErr w:type="gramStart"/>
      <w:r w:rsidR="000032B5" w:rsidRPr="000032B5">
        <w:rPr>
          <w:rFonts w:ascii="Times New Roman" w:hAnsi="Times New Roman" w:cs="Times New Roman"/>
          <w:sz w:val="20"/>
          <w:szCs w:val="20"/>
        </w:rPr>
        <w:t>networks</w:t>
      </w:r>
      <w:r w:rsidR="001E697C">
        <w:rPr>
          <w:rFonts w:ascii="Times New Roman" w:hAnsi="Times New Roman" w:cs="Times New Roman" w:hint="eastAsia"/>
          <w:sz w:val="20"/>
          <w:szCs w:val="20"/>
        </w:rPr>
        <w:t>[</w:t>
      </w:r>
      <w:proofErr w:type="gramEnd"/>
      <w:r w:rsidR="001E697C">
        <w:rPr>
          <w:rFonts w:ascii="Times New Roman" w:hAnsi="Times New Roman" w:cs="Times New Roman" w:hint="eastAsia"/>
          <w:sz w:val="20"/>
          <w:szCs w:val="20"/>
        </w:rPr>
        <w:t>8]</w:t>
      </w:r>
      <w:r w:rsidRPr="00CD08B1">
        <w:rPr>
          <w:rFonts w:ascii="Times New Roman" w:hAnsi="Times New Roman" w:cs="Times New Roman" w:hint="eastAsia"/>
          <w:sz w:val="20"/>
          <w:szCs w:val="20"/>
        </w:rPr>
        <w:t>, where an autoencoder dynamically adjusts its behavior based on the prevailing SNR conditions. For high-SNR scenarios, direct transmission with minimal processing is sufficient to preserve semantic integrity. In contrast, under low-SNR conditions, more sophisticated processing is necessary</w:t>
      </w:r>
      <w:r w:rsidRPr="00CD08B1">
        <w:rPr>
          <w:rFonts w:ascii="Times New Roman" w:hAnsi="Times New Roman" w:cs="Times New Roman" w:hint="eastAsia"/>
          <w:sz w:val="20"/>
          <w:szCs w:val="20"/>
        </w:rPr>
        <w:t>—</w:t>
      </w:r>
      <w:r w:rsidRPr="00CD08B1">
        <w:rPr>
          <w:rFonts w:ascii="Times New Roman" w:hAnsi="Times New Roman" w:cs="Times New Roman" w:hint="eastAsia"/>
          <w:sz w:val="20"/>
          <w:szCs w:val="20"/>
        </w:rPr>
        <w:t>deep learning-based encoding, compression, and denoising become essential to maintain semantic fidelity.</w:t>
      </w:r>
    </w:p>
    <w:p w14:paraId="7399DE93" w14:textId="21BF4C86" w:rsidR="009A2F91" w:rsidRPr="000420AF" w:rsidRDefault="00CD08B1" w:rsidP="00CD08B1">
      <w:pPr>
        <w:spacing w:after="120" w:line="228" w:lineRule="auto"/>
        <w:ind w:firstLine="289"/>
        <w:rPr>
          <w:rFonts w:ascii="Times New Roman" w:hAnsi="Times New Roman" w:cs="Times New Roman"/>
        </w:rPr>
      </w:pPr>
      <w:r w:rsidRPr="00CD08B1">
        <w:rPr>
          <w:rFonts w:ascii="Times New Roman" w:hAnsi="Times New Roman" w:cs="Times New Roman" w:hint="eastAsia"/>
          <w:sz w:val="20"/>
          <w:szCs w:val="20"/>
        </w:rPr>
        <w:t xml:space="preserve">We first implement this framework using the MNIST dataset, leveraging a lightweight neural encoder-decoder pipeline to assess classification accuracy and peak signal-to-noise ratio (PSNR) under varying SNR levels. To further evaluate the scalability and robustness of the proposed method, we extend our experiments to the more complex CIFAR-10 dataset. In this setting, we integrate a RED-CNN-based autoencoder with a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hint="eastAsia"/>
          <w:sz w:val="20"/>
          <w:szCs w:val="20"/>
        </w:rPr>
        <w:t xml:space="preserve"> </w:t>
      </w:r>
      <w:r w:rsidRPr="00CD08B1">
        <w:rPr>
          <w:rFonts w:ascii="Times New Roman" w:hAnsi="Times New Roman" w:cs="Times New Roman" w:hint="eastAsia"/>
          <w:sz w:val="20"/>
          <w:szCs w:val="20"/>
        </w:rPr>
        <w:t>classifier</w:t>
      </w:r>
      <w:r w:rsidR="00667F8E">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 xml:space="preserve"> and analyze the system's performance under different compression ratios and SNR conditions. This allows us to assess the effectiveness of adaptive semantic communication across both low- and high-dimensional visual data. Our results show that the proposed adaptive strategy improves both perceptual quality and task-oriented performance, particularly in noisy environments where traditional methods struggle.</w:t>
      </w:r>
    </w:p>
    <w:p w14:paraId="37A9271F" w14:textId="310B55D5"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hint="eastAsia"/>
          <w:sz w:val="20"/>
          <w:szCs w:val="20"/>
        </w:rPr>
        <w:t>Related Work</w:t>
      </w:r>
    </w:p>
    <w:p w14:paraId="2CE126A0" w14:textId="1B4BF5DB"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Semantic communication has recently gained traction as a promising alternative to traditional Shannon-based paradigms</w:t>
      </w:r>
      <w:r w:rsidR="0055260F">
        <w:rPr>
          <w:rFonts w:ascii="Times New Roman" w:hAnsi="Times New Roman" w:cs="Times New Roman" w:hint="eastAsia"/>
          <w:sz w:val="20"/>
          <w:szCs w:val="20"/>
        </w:rPr>
        <w:t xml:space="preserve"> [2]</w:t>
      </w:r>
      <w:r w:rsidRPr="000420AF">
        <w:rPr>
          <w:rFonts w:ascii="Times New Roman" w:hAnsi="Times New Roman" w:cs="Times New Roman"/>
          <w:sz w:val="20"/>
          <w:szCs w:val="20"/>
        </w:rPr>
        <w:t>, particularly in the context of intelligent systems and bandwidth-constrained environments. Inspired by the original vision of Shannon and Weaver [</w:t>
      </w:r>
      <w:r w:rsidR="00D14E33">
        <w:rPr>
          <w:rFonts w:ascii="Times New Roman" w:hAnsi="Times New Roman" w:cs="Times New Roman" w:hint="eastAsia"/>
          <w:sz w:val="20"/>
          <w:szCs w:val="20"/>
        </w:rPr>
        <w:t>3</w:t>
      </w:r>
      <w:r w:rsidRPr="000420AF">
        <w:rPr>
          <w:rFonts w:ascii="Times New Roman" w:hAnsi="Times New Roman" w:cs="Times New Roman"/>
          <w:sz w:val="20"/>
          <w:szCs w:val="20"/>
        </w:rPr>
        <w:t>], recent efforts aim to model and optimize communication systems based on semantic effectiveness rather than exact bit fidelity</w:t>
      </w:r>
      <w:r w:rsidR="00667F8E">
        <w:rPr>
          <w:rFonts w:ascii="Times New Roman" w:hAnsi="Times New Roman" w:cs="Times New Roman" w:hint="eastAsia"/>
          <w:sz w:val="20"/>
          <w:szCs w:val="20"/>
        </w:rPr>
        <w:t xml:space="preserve"> [</w:t>
      </w:r>
      <w:r w:rsidR="00D14E33">
        <w:rPr>
          <w:rFonts w:ascii="Times New Roman" w:hAnsi="Times New Roman" w:cs="Times New Roman" w:hint="eastAsia"/>
          <w:sz w:val="20"/>
          <w:szCs w:val="20"/>
        </w:rPr>
        <w:t>4</w:t>
      </w:r>
      <w:r w:rsidR="00667F8E">
        <w:rPr>
          <w:rFonts w:ascii="Times New Roman" w:hAnsi="Times New Roman" w:cs="Times New Roman" w:hint="eastAsia"/>
          <w:sz w:val="20"/>
          <w:szCs w:val="20"/>
        </w:rPr>
        <w:t>]</w:t>
      </w:r>
      <w:r w:rsidRPr="000420AF">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sz w:val="20"/>
          <w:szCs w:val="20"/>
        </w:rPr>
        <w:t xml:space="preserve">Han et al. introduced </w:t>
      </w:r>
      <w:proofErr w:type="spellStart"/>
      <w:r w:rsidR="001E697C" w:rsidRPr="001E697C">
        <w:rPr>
          <w:rFonts w:ascii="Times New Roman" w:hAnsi="Times New Roman" w:cs="Times New Roman"/>
          <w:sz w:val="20"/>
          <w:szCs w:val="20"/>
        </w:rPr>
        <w:t>DeepSC</w:t>
      </w:r>
      <w:proofErr w:type="spellEnd"/>
      <w:r w:rsidR="001E697C" w:rsidRPr="001E697C">
        <w:rPr>
          <w:rFonts w:ascii="Times New Roman" w:hAnsi="Times New Roman" w:cs="Times New Roman"/>
          <w:sz w:val="20"/>
          <w:szCs w:val="20"/>
        </w:rPr>
        <w:t xml:space="preserve"> for semantic text communication [</w:t>
      </w:r>
      <w:r w:rsidR="004F71BF">
        <w:rPr>
          <w:rFonts w:ascii="Times New Roman" w:hAnsi="Times New Roman" w:cs="Times New Roman" w:hint="eastAsia"/>
          <w:sz w:val="20"/>
          <w:szCs w:val="20"/>
        </w:rPr>
        <w:t>9</w:t>
      </w:r>
      <w:r w:rsidR="001E697C" w:rsidRPr="001E697C">
        <w:rPr>
          <w:rFonts w:ascii="Times New Roman" w:hAnsi="Times New Roman" w:cs="Times New Roman"/>
          <w:sz w:val="20"/>
          <w:szCs w:val="20"/>
        </w:rPr>
        <w:t xml:space="preserve">], demonstrating the potential of neural models to achieve efficient and meaningful transmission. For images, </w:t>
      </w:r>
      <w:r w:rsidR="001E697C" w:rsidRPr="001E697C">
        <w:rPr>
          <w:rFonts w:ascii="Times New Roman" w:hAnsi="Times New Roman" w:cs="Times New Roman"/>
          <w:sz w:val="20"/>
          <w:szCs w:val="20"/>
        </w:rPr>
        <w:lastRenderedPageBreak/>
        <w:t>convolutional autoencoders have been employed to reduce bandwidth by compressing data while preserving semantic content [</w:t>
      </w:r>
      <w:r w:rsidR="004F71BF">
        <w:rPr>
          <w:rFonts w:ascii="Times New Roman" w:hAnsi="Times New Roman" w:cs="Times New Roman" w:hint="eastAsia"/>
          <w:sz w:val="20"/>
          <w:szCs w:val="20"/>
        </w:rPr>
        <w:t>6</w:t>
      </w:r>
      <w:r w:rsidR="001E697C" w:rsidRPr="001E697C">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Vehicular networks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especially vehicular ad hoc networks (VANETs)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present unique challenges due to rapid mobility, high-speed dynamics, and frequent SNR fluctuations caused by fading, shadowing, and varying inter-vehicle distances. Traditional communication systems in VANETs struggle to maintain high performance under such variable conditions, motivating the need for robust, adaptive communication strategies [</w:t>
      </w:r>
      <w:r w:rsidR="004F71BF">
        <w:rPr>
          <w:rFonts w:ascii="Times New Roman" w:hAnsi="Times New Roman" w:cs="Times New Roman" w:hint="eastAsia"/>
          <w:sz w:val="20"/>
          <w:szCs w:val="20"/>
        </w:rPr>
        <w:t>10</w:t>
      </w:r>
      <w:r w:rsidR="001E697C" w:rsidRPr="001E697C">
        <w:rPr>
          <w:rFonts w:ascii="Times New Roman" w:hAnsi="Times New Roman" w:cs="Times New Roman" w:hint="eastAsia"/>
          <w:sz w:val="20"/>
          <w:szCs w:val="20"/>
        </w:rPr>
        <w:t>].</w:t>
      </w:r>
    </w:p>
    <w:p w14:paraId="3D7760E3" w14:textId="62A9FD24"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Several studies have proposed adapting transmission strategies to varying channel conditions. For example, Wang et al. [</w:t>
      </w:r>
      <w:r w:rsidR="00D14E33">
        <w:rPr>
          <w:rFonts w:ascii="Times New Roman" w:hAnsi="Times New Roman" w:cs="Times New Roman" w:hint="eastAsia"/>
          <w:sz w:val="20"/>
          <w:szCs w:val="20"/>
        </w:rPr>
        <w:t>5</w:t>
      </w:r>
      <w:r w:rsidRPr="000420AF">
        <w:rPr>
          <w:rFonts w:ascii="Times New Roman" w:hAnsi="Times New Roman" w:cs="Times New Roman"/>
          <w:sz w:val="20"/>
          <w:szCs w:val="20"/>
        </w:rPr>
        <w:t>] introduced a semantic-aware dynamic coding approach that adjusts transmission according to semantic importance and channel quality. Other works have explored reinforcement learning or attention-based strategies to selectively allocate resources for semantic tasks under constraints [</w:t>
      </w:r>
      <w:r w:rsidR="00D14E33">
        <w:rPr>
          <w:rFonts w:ascii="Times New Roman" w:hAnsi="Times New Roman" w:cs="Times New Roman" w:hint="eastAsia"/>
          <w:sz w:val="20"/>
          <w:szCs w:val="20"/>
        </w:rPr>
        <w:t>6</w:t>
      </w:r>
      <w:r w:rsidRPr="000420AF">
        <w:rPr>
          <w:rFonts w:ascii="Times New Roman" w:hAnsi="Times New Roman" w:cs="Times New Roman"/>
          <w:sz w:val="20"/>
          <w:szCs w:val="20"/>
        </w:rPr>
        <w:t>].</w:t>
      </w:r>
    </w:p>
    <w:p w14:paraId="74CA46B6" w14:textId="69B38BF1"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 xml:space="preserve">However, many of these prior approaches are designed for either fixed SNR settings or rely on coarse semantic feedback. Our work builds on this foundation by proposing a fine-grained, SNR-adaptive semantic communication system that dynamically adjusts compression and denoising operations based on real-time channel conditions. In addition to validating the approach on MNIST, we further demonstrate its scalability on CIFAR-10 using deep vision models such as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0420AF">
        <w:rPr>
          <w:rFonts w:ascii="Times New Roman" w:hAnsi="Times New Roman" w:cs="Times New Roman"/>
          <w:sz w:val="20"/>
          <w:szCs w:val="20"/>
        </w:rPr>
        <w:t>and RED-CNN.</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Our approach fills this gap by proposing a deep semantic communication pipeline that adaptively selects compression and denoising strategies depending on the current SNR, enabling more robust and efficient performance in vehicular communication scenarios.</w:t>
      </w:r>
    </w:p>
    <w:p w14:paraId="34C44868" w14:textId="593C7BD8"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3D7773">
        <w:rPr>
          <w:rFonts w:ascii="Times New Roman" w:hAnsi="Times New Roman" w:cs="Times New Roman" w:hint="eastAsia"/>
          <w:sz w:val="20"/>
          <w:szCs w:val="20"/>
        </w:rPr>
        <w:t>II</w:t>
      </w:r>
      <w:r>
        <w:rPr>
          <w:rFonts w:ascii="Times New Roman" w:hAnsi="Times New Roman" w:cs="Times New Roman"/>
          <w:sz w:val="20"/>
          <w:szCs w:val="20"/>
        </w:rPr>
        <w:t xml:space="preserve">. </w:t>
      </w:r>
      <w:r w:rsidR="005D4D4C">
        <w:rPr>
          <w:rFonts w:ascii="Times New Roman" w:hAnsi="Times New Roman" w:cs="Times New Roman" w:hint="eastAsia"/>
          <w:sz w:val="20"/>
          <w:szCs w:val="20"/>
        </w:rPr>
        <w:t>System Model</w:t>
      </w:r>
    </w:p>
    <w:p w14:paraId="3F95C4E6" w14:textId="2F5B4929" w:rsidR="005D4D4C" w:rsidRDefault="005D4D4C" w:rsidP="005D4D4C">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5D4D4C">
        <w:rPr>
          <w:rFonts w:ascii="Times New Roman" w:hAnsi="Times New Roman" w:cs="Times New Roman"/>
          <w:i/>
          <w:iCs/>
          <w:sz w:val="20"/>
          <w:szCs w:val="20"/>
        </w:rPr>
        <w:t>Semantic</w:t>
      </w:r>
      <w:r>
        <w:rPr>
          <w:rFonts w:ascii="Times New Roman" w:hAnsi="Times New Roman" w:cs="Times New Roman" w:hint="eastAsia"/>
          <w:i/>
          <w:iCs/>
          <w:sz w:val="20"/>
          <w:szCs w:val="20"/>
        </w:rPr>
        <w:t xml:space="preserve"> </w:t>
      </w:r>
      <w:r w:rsidRPr="005D4D4C">
        <w:rPr>
          <w:rFonts w:ascii="Times New Roman" w:hAnsi="Times New Roman" w:cs="Times New Roman"/>
          <w:i/>
          <w:iCs/>
          <w:sz w:val="20"/>
          <w:szCs w:val="20"/>
        </w:rPr>
        <w:t>Encoder-Decoder</w:t>
      </w:r>
    </w:p>
    <w:p w14:paraId="2D3A17C7" w14:textId="5FC5BAA2" w:rsidR="005D4D4C" w:rsidRP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We design a two-layer fully connected encoder that compresses the 784-dimensional MNIST input into a lower-dimensional latent space, followed by a decoder that mirrors this structure to reconstruct the original image. To simulate channel noise, Gaussian noise is injected into the latent representation, with the variance determined by the specified signal-to-noise ratio (SNR). This setup enables us to study the effect of compression and noise on semantic preservation under varying channel conditions.</w:t>
      </w:r>
    </w:p>
    <w:p w14:paraId="28AEFB25" w14:textId="49BE7F3B" w:rsid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 xml:space="preserve">To further evaluate the scalability of our approach, we extend the framework to the CIFAR-10 dataset, which consists of 32×32 RGB images with more complex semantic content. For this experiment, we employ a convolutional autoencoder based on RED-CNN to perform compression and denoising, and use a pretrained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5D4D4C">
        <w:rPr>
          <w:rFonts w:ascii="Times New Roman" w:hAnsi="Times New Roman" w:cs="Times New Roman"/>
          <w:sz w:val="20"/>
          <w:szCs w:val="20"/>
        </w:rPr>
        <w:t>classifier to assess semantic fidelity through classification accuracy. Similar to the MNIST pipeline, Gaussian noise is introduced in the latent space to simulate channel degradation. This setup allows us to test the efficacy of our SNR-based adaptive strategy under more challenging and realistic visual conditions.</w:t>
      </w:r>
    </w:p>
    <w:p w14:paraId="5954DC1E" w14:textId="74369043" w:rsidR="00296C71" w:rsidRDefault="00296C71" w:rsidP="00296C71">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19354C" w:rsidRPr="0019354C">
        <w:rPr>
          <w:rFonts w:ascii="Times New Roman" w:hAnsi="Times New Roman" w:cs="Times New Roman"/>
          <w:i/>
          <w:iCs/>
          <w:sz w:val="20"/>
          <w:szCs w:val="20"/>
        </w:rPr>
        <w:t>Adaptive Strategy</w:t>
      </w:r>
    </w:p>
    <w:p w14:paraId="358427FB" w14:textId="26DC5AB5" w:rsid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i/>
          <w:iCs/>
          <w:sz w:val="20"/>
          <w:szCs w:val="20"/>
        </w:rPr>
        <w:t xml:space="preserve">1) </w:t>
      </w:r>
      <w:r>
        <w:rPr>
          <w:rFonts w:ascii="Times New Roman" w:hAnsi="Times New Roman" w:cs="Times New Roman" w:hint="eastAsia"/>
          <w:i/>
          <w:iCs/>
          <w:sz w:val="20"/>
          <w:szCs w:val="20"/>
        </w:rPr>
        <w:t>Strategy Details</w:t>
      </w:r>
    </w:p>
    <w:p w14:paraId="0CBDD5F8" w14:textId="77777777" w:rsidR="00AB09D0" w:rsidRDefault="0019354C" w:rsidP="00296C71">
      <w:pPr>
        <w:spacing w:after="120" w:line="228" w:lineRule="auto"/>
        <w:ind w:firstLine="289"/>
        <w:rPr>
          <w:rFonts w:ascii="Times New Roman" w:hAnsi="Times New Roman" w:cs="Times New Roman"/>
          <w:sz w:val="20"/>
          <w:szCs w:val="20"/>
        </w:rPr>
      </w:pPr>
      <w:r w:rsidRPr="0019354C">
        <w:rPr>
          <w:rFonts w:ascii="Times New Roman" w:hAnsi="Times New Roman" w:cs="Times New Roman"/>
          <w:sz w:val="20"/>
          <w:szCs w:val="20"/>
        </w:rPr>
        <w:t>The encoder applies different strategies based on SNR</w:t>
      </w:r>
      <w:r w:rsidR="0031187D">
        <w:rPr>
          <w:rFonts w:ascii="Times New Roman" w:hAnsi="Times New Roman" w:cs="Times New Roman" w:hint="eastAsia"/>
          <w:sz w:val="20"/>
          <w:szCs w:val="20"/>
        </w:rPr>
        <w:t xml:space="preserve"> which is illustrated in Figure 1</w:t>
      </w:r>
      <w:r w:rsidRPr="0019354C">
        <w:rPr>
          <w:rFonts w:ascii="Times New Roman" w:hAnsi="Times New Roman" w:cs="Times New Roman"/>
          <w:sz w:val="20"/>
          <w:szCs w:val="20"/>
        </w:rPr>
        <w:t>:</w:t>
      </w:r>
    </w:p>
    <w:p w14:paraId="2FEAE277" w14:textId="726AF820" w:rsidR="0019354C" w:rsidRDefault="00AB09D0" w:rsidP="00296C71">
      <w:pPr>
        <w:spacing w:after="120" w:line="228" w:lineRule="auto"/>
        <w:ind w:firstLine="289"/>
        <w:rPr>
          <w:rFonts w:ascii="Times New Roman" w:hAnsi="Times New Roman" w:cs="Times New Roman"/>
          <w:sz w:val="20"/>
          <w:szCs w:val="20"/>
        </w:rPr>
      </w:pPr>
      <w:r w:rsidRPr="00AB09D0">
        <w:rPr>
          <w:rFonts w:ascii="Times New Roman" w:hAnsi="Times New Roman" w:cs="Times New Roman"/>
          <w:noProof/>
          <w:sz w:val="20"/>
          <w:szCs w:val="20"/>
        </w:rPr>
        <w:t xml:space="preserve"> </w:t>
      </w:r>
      <w:r w:rsidRPr="0031187D">
        <w:rPr>
          <w:rFonts w:ascii="Times New Roman" w:hAnsi="Times New Roman" w:cs="Times New Roman"/>
          <w:noProof/>
          <w:sz w:val="20"/>
          <w:szCs w:val="20"/>
        </w:rPr>
        <w:drawing>
          <wp:inline distT="0" distB="0" distL="0" distR="0" wp14:anchorId="53DE7688" wp14:editId="1876301A">
            <wp:extent cx="3166161" cy="2038350"/>
            <wp:effectExtent l="0" t="0" r="0" b="0"/>
            <wp:docPr id="103045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109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6161" cy="2038350"/>
                    </a:xfrm>
                    <a:prstGeom prst="rect">
                      <a:avLst/>
                    </a:prstGeom>
                  </pic:spPr>
                </pic:pic>
              </a:graphicData>
            </a:graphic>
          </wp:inline>
        </w:drawing>
      </w:r>
    </w:p>
    <w:p w14:paraId="033419D8" w14:textId="0D0A1F5A" w:rsidR="0031187D" w:rsidRPr="0031187D" w:rsidRDefault="0031187D" w:rsidP="0031187D">
      <w:pPr>
        <w:spacing w:before="80" w:after="200"/>
        <w:ind w:firstLine="289"/>
        <w:jc w:val="center"/>
        <w:rPr>
          <w:rFonts w:ascii="Times New Roman" w:hAnsi="Times New Roman" w:cs="Times New Roman"/>
          <w:sz w:val="16"/>
          <w:szCs w:val="16"/>
        </w:rPr>
      </w:pPr>
      <w:r w:rsidRPr="0031187D">
        <w:rPr>
          <w:rFonts w:ascii="Times New Roman" w:hAnsi="Times New Roman" w:cs="Times New Roman"/>
          <w:sz w:val="16"/>
          <w:szCs w:val="16"/>
        </w:rPr>
        <w:t>F</w:t>
      </w:r>
      <w:r w:rsidRPr="0031187D">
        <w:rPr>
          <w:rFonts w:ascii="Times New Roman" w:hAnsi="Times New Roman" w:cs="Times New Roman" w:hint="eastAsia"/>
          <w:sz w:val="16"/>
          <w:szCs w:val="16"/>
        </w:rPr>
        <w:t>igure 1: System Structure</w:t>
      </w:r>
    </w:p>
    <w:p w14:paraId="4B953EA1" w14:textId="5CC8142E" w:rsidR="0019354C" w:rsidRPr="00A745FB"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a</w:t>
      </w:r>
      <w:r w:rsidR="0019354C" w:rsidRPr="00A745FB">
        <w:rPr>
          <w:rFonts w:ascii="Times New Roman" w:hAnsi="Times New Roman" w:cs="Times New Roman"/>
          <w:sz w:val="20"/>
          <w:szCs w:val="20"/>
        </w:rPr>
        <w:t xml:space="preserve">) </w:t>
      </w:r>
      <w:r w:rsidR="00E600A3" w:rsidRPr="00A745FB">
        <w:rPr>
          <w:rFonts w:ascii="Times New Roman" w:hAnsi="Times New Roman" w:cs="Times New Roman"/>
          <w:sz w:val="20"/>
          <w:szCs w:val="20"/>
        </w:rPr>
        <w:t>Low-SNR Regime (SNR &lt; 10 dB):</w:t>
      </w:r>
    </w:p>
    <w:p w14:paraId="4469F827" w14:textId="43E6CBA1" w:rsidR="00E600A3" w:rsidRDefault="00E600A3" w:rsidP="00E600A3">
      <w:pPr>
        <w:spacing w:after="120" w:line="228" w:lineRule="auto"/>
        <w:ind w:firstLine="289"/>
        <w:rPr>
          <w:rFonts w:ascii="Times New Roman" w:hAnsi="Times New Roman" w:cs="Times New Roman"/>
          <w:i/>
          <w:iCs/>
          <w:sz w:val="20"/>
          <w:szCs w:val="20"/>
        </w:rPr>
      </w:pPr>
      <w:r w:rsidRPr="00E600A3">
        <w:rPr>
          <w:rFonts w:ascii="Times New Roman" w:hAnsi="Times New Roman" w:cs="Times New Roman"/>
          <w:sz w:val="20"/>
          <w:szCs w:val="20"/>
        </w:rPr>
        <w:t xml:space="preserve">In this case, the channel is highly noisy, and directly transmitting raw images would result in significant degradation. Therefore, we employ a deep neural encoder-decoder pipeline that performs both compression and denoising. The encoder reduces the input dimensionality to a compact latent representation, which is more robust to noise, and the decoder reconstructs the image with enhanced perceptual quality. This neural processing helps preserve semantic meaning (e.g., class label) even when fine-grained pixel details are lost. </w:t>
      </w:r>
    </w:p>
    <w:p w14:paraId="4E0C41B3" w14:textId="5B9FC9EB" w:rsidR="0019354C" w:rsidRPr="0019354C"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b</w:t>
      </w:r>
      <w:r w:rsidR="0019354C" w:rsidRPr="00E600A3">
        <w:rPr>
          <w:rFonts w:ascii="Times New Roman" w:hAnsi="Times New Roman" w:cs="Times New Roman"/>
          <w:sz w:val="20"/>
          <w:szCs w:val="20"/>
        </w:rPr>
        <w:t xml:space="preserve">) </w:t>
      </w:r>
      <w:r w:rsidR="00E600A3" w:rsidRPr="00E600A3">
        <w:rPr>
          <w:rFonts w:ascii="Times New Roman" w:hAnsi="Times New Roman" w:cs="Times New Roman"/>
          <w:sz w:val="20"/>
          <w:szCs w:val="20"/>
        </w:rPr>
        <w:t>High-SNR Regime (SNR ≥ 10 dB):</w:t>
      </w:r>
    </w:p>
    <w:p w14:paraId="5AFFF8B4" w14:textId="77777777" w:rsidR="00E600A3" w:rsidRDefault="00E600A3" w:rsidP="00296C71">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When the channel is relatively clean, transmitting the raw image directly—without neural compression—is more efficient. In this regime, applying neural processing adds computational overhead without significant gains in semantic fidelity or image quality. Instead, we inject channel noise directly into the image and bypass the encoder-decoder network.</w:t>
      </w:r>
    </w:p>
    <w:p w14:paraId="687A22CD" w14:textId="7FE4BC04" w:rsidR="00A745FB" w:rsidRP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Strategy advantages</w:t>
      </w:r>
    </w:p>
    <w:p w14:paraId="4A0267CC" w14:textId="63896F21" w:rsidR="00296C71" w:rsidRPr="005D4D4C" w:rsidRDefault="00E600A3" w:rsidP="005D4D4C">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This adaptive strategy offers several advantages. First, it optimizes computational resources by only invoking the neural network</w:t>
      </w:r>
      <w:r>
        <w:rPr>
          <w:rFonts w:ascii="Times New Roman" w:hAnsi="Times New Roman" w:cs="Times New Roman" w:hint="eastAsia"/>
          <w:sz w:val="20"/>
          <w:szCs w:val="20"/>
        </w:rPr>
        <w:t>,</w:t>
      </w:r>
      <w:r w:rsidRPr="00E600A3">
        <w:rPr>
          <w:rFonts w:ascii="Times New Roman" w:hAnsi="Times New Roman" w:cs="Times New Roman"/>
          <w:sz w:val="20"/>
          <w:szCs w:val="20"/>
        </w:rPr>
        <w:t xml:space="preserve"> when necessary, which is particularly important for energy-constrained devices. Second, it maintains semantic robustness across a wide range of channel conditions, ensuring that classification or downstream tasks can still be performed reliably even in degraded environments. Lastly, the strategy demonstrates the flexibility of semantic communication systems in adapting to environmental dynamics, paving the way for more intelligent and context-aware communication protocols.</w:t>
      </w:r>
    </w:p>
    <w:p w14:paraId="39911EF5" w14:textId="3BA5D5CA" w:rsidR="000420AF" w:rsidRPr="003D7773" w:rsidRDefault="003D7773" w:rsidP="003D7773">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0420AF" w:rsidRPr="003D7773">
        <w:rPr>
          <w:rFonts w:ascii="Times New Roman" w:hAnsi="Times New Roman" w:cs="Times New Roman"/>
          <w:i/>
          <w:iCs/>
          <w:sz w:val="20"/>
          <w:szCs w:val="20"/>
        </w:rPr>
        <w:t xml:space="preserve">. </w:t>
      </w:r>
      <w:r w:rsidR="00A745FB" w:rsidRPr="003D7773">
        <w:rPr>
          <w:rFonts w:ascii="Times New Roman" w:hAnsi="Times New Roman" w:cs="Times New Roman"/>
          <w:i/>
          <w:iCs/>
          <w:sz w:val="20"/>
          <w:szCs w:val="20"/>
        </w:rPr>
        <w:t>Classifier</w:t>
      </w:r>
    </w:p>
    <w:p w14:paraId="0F5D5D85" w14:textId="4F847BC3" w:rsidR="000420AF"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sz w:val="20"/>
          <w:szCs w:val="20"/>
        </w:rPr>
        <w:t>A pre-trained 4-layer MLP classifier is used to evaluate semantic consistency. This network remains fixed and is used only to evaluate classification accuracy on decoded outputs</w:t>
      </w:r>
      <w:r w:rsidR="000420AF">
        <w:rPr>
          <w:rFonts w:ascii="Times New Roman" w:hAnsi="Times New Roman" w:cs="Times New Roman" w:hint="eastAsia"/>
          <w:sz w:val="20"/>
          <w:szCs w:val="20"/>
        </w:rPr>
        <w:t>.</w:t>
      </w:r>
    </w:p>
    <w:p w14:paraId="6FD11620" w14:textId="578A5082" w:rsidR="003D7773"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hint="eastAsia"/>
          <w:sz w:val="20"/>
          <w:szCs w:val="20"/>
        </w:rPr>
        <w:t xml:space="preserve">For the CIFAR-10 dataset, we adopt a pre-trained GoogLeNet model to evaluate semantic consistency. GoogLeNet is a deep convolutional neural network architecture known for its inception modules, which allow it to extract multi-scale features efficiently with a relatively low parameter count. By comparing the classification accuracy of decoded </w:t>
      </w:r>
      <w:r w:rsidRPr="003D7773">
        <w:rPr>
          <w:rFonts w:ascii="Times New Roman" w:hAnsi="Times New Roman" w:cs="Times New Roman" w:hint="eastAsia"/>
          <w:sz w:val="20"/>
          <w:szCs w:val="20"/>
        </w:rPr>
        <w:lastRenderedPageBreak/>
        <w:t>outputs against ground truth labels, we assess how well semantic information is preserved under different SNR conditions and compression strategies.</w:t>
      </w:r>
    </w:p>
    <w:p w14:paraId="0BD979DB" w14:textId="4C3CA4AB"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2A52A5">
        <w:rPr>
          <w:rFonts w:ascii="Times New Roman" w:hAnsi="Times New Roman" w:cs="Times New Roman" w:hint="eastAsia"/>
          <w:sz w:val="20"/>
          <w:szCs w:val="20"/>
        </w:rPr>
        <w:t>V</w:t>
      </w:r>
      <w:r>
        <w:rPr>
          <w:rFonts w:ascii="Times New Roman" w:hAnsi="Times New Roman" w:cs="Times New Roman"/>
          <w:sz w:val="20"/>
          <w:szCs w:val="20"/>
        </w:rPr>
        <w:t xml:space="preserve">. </w:t>
      </w:r>
      <w:r w:rsidR="002A52A5" w:rsidRPr="002A52A5">
        <w:rPr>
          <w:rFonts w:ascii="Times New Roman" w:hAnsi="Times New Roman" w:cs="Times New Roman"/>
          <w:sz w:val="20"/>
          <w:szCs w:val="20"/>
        </w:rPr>
        <w:t>Experimental Setup</w:t>
      </w:r>
    </w:p>
    <w:p w14:paraId="2447A3A1" w14:textId="2A991164"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i/>
          <w:iCs/>
          <w:sz w:val="20"/>
          <w:szCs w:val="20"/>
        </w:rPr>
        <w:t xml:space="preserve">A. </w:t>
      </w:r>
      <w:r>
        <w:rPr>
          <w:rFonts w:ascii="Times New Roman" w:hAnsi="Times New Roman" w:cs="Times New Roman" w:hint="eastAsia"/>
          <w:i/>
          <w:iCs/>
          <w:sz w:val="20"/>
          <w:szCs w:val="20"/>
        </w:rPr>
        <w:t>Dataset</w:t>
      </w:r>
    </w:p>
    <w:p w14:paraId="021EDB85" w14:textId="1708F103" w:rsidR="002A52A5" w:rsidRPr="003E2D26" w:rsidRDefault="002A52A5" w:rsidP="002A52A5">
      <w:pPr>
        <w:spacing w:after="120" w:line="228" w:lineRule="auto"/>
        <w:ind w:firstLine="289"/>
        <w:rPr>
          <w:rFonts w:ascii="Times New Roman" w:hAnsi="Times New Roman" w:cs="Times New Roman"/>
          <w:sz w:val="20"/>
          <w:szCs w:val="20"/>
        </w:rPr>
      </w:pPr>
      <w:r w:rsidRPr="003E2D26">
        <w:rPr>
          <w:rFonts w:ascii="Times New Roman" w:hAnsi="Times New Roman" w:cs="Times New Roman"/>
          <w:sz w:val="20"/>
          <w:szCs w:val="20"/>
        </w:rPr>
        <w:t xml:space="preserve">We use the MNIST dataset of handwritten digits, which contains 60,000 training and 10,000 test samples. </w:t>
      </w:r>
    </w:p>
    <w:p w14:paraId="21EF0ECA" w14:textId="2B618725" w:rsidR="002A52A5" w:rsidRDefault="002A52A5" w:rsidP="00667F8E">
      <w:pPr>
        <w:spacing w:after="120" w:line="228" w:lineRule="auto"/>
        <w:ind w:firstLine="289"/>
        <w:rPr>
          <w:rFonts w:ascii="Times New Roman" w:hAnsi="Times New Roman" w:cs="Times New Roman"/>
          <w:sz w:val="20"/>
          <w:szCs w:val="20"/>
        </w:rPr>
      </w:pPr>
      <w:r w:rsidRPr="003E2D26">
        <w:rPr>
          <w:rFonts w:ascii="Times New Roman" w:hAnsi="Times New Roman" w:cs="Times New Roman"/>
          <w:sz w:val="20"/>
          <w:szCs w:val="20"/>
        </w:rPr>
        <w:t>In addition to MNIST, we incorporate the CIFAR-10</w:t>
      </w:r>
      <w:r w:rsidRPr="002A52A5">
        <w:rPr>
          <w:rFonts w:ascii="Times New Roman" w:hAnsi="Times New Roman" w:cs="Times New Roman"/>
          <w:sz w:val="20"/>
          <w:szCs w:val="20"/>
        </w:rPr>
        <w:t xml:space="preserve"> dataset to test our adaptive semantic communication framework on more complex, high-dimensional images. We preprocess the CIFAR-10 images by normalizing the pixel values and resizing them if needed to match the input requirements of our convolutional encoder-decoder architecture and the </w:t>
      </w:r>
      <w:proofErr w:type="spellStart"/>
      <w:r w:rsidRPr="002A52A5">
        <w:rPr>
          <w:rFonts w:ascii="Times New Roman" w:hAnsi="Times New Roman" w:cs="Times New Roman"/>
          <w:sz w:val="20"/>
          <w:szCs w:val="20"/>
        </w:rPr>
        <w:t>GoogLeNet</w:t>
      </w:r>
      <w:proofErr w:type="spellEnd"/>
      <w:r w:rsidRPr="002A52A5">
        <w:rPr>
          <w:rFonts w:ascii="Times New Roman" w:hAnsi="Times New Roman" w:cs="Times New Roman"/>
          <w:sz w:val="20"/>
          <w:szCs w:val="20"/>
        </w:rPr>
        <w:t xml:space="preserve"> classifier.</w:t>
      </w:r>
    </w:p>
    <w:p w14:paraId="0DC6E11A" w14:textId="18F98D7C"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915CA8" w:rsidRPr="00915CA8">
        <w:rPr>
          <w:rFonts w:ascii="Times New Roman" w:hAnsi="Times New Roman" w:cs="Times New Roman" w:hint="eastAsia"/>
          <w:i/>
          <w:iCs/>
          <w:sz w:val="20"/>
          <w:szCs w:val="20"/>
        </w:rPr>
        <w:t>SNR</w:t>
      </w:r>
      <w:r w:rsidR="00915CA8">
        <w:rPr>
          <w:rFonts w:ascii="Times New Roman" w:hAnsi="Times New Roman" w:cs="Times New Roman" w:hint="eastAsia"/>
          <w:i/>
          <w:iCs/>
          <w:sz w:val="20"/>
          <w:szCs w:val="20"/>
        </w:rPr>
        <w:t xml:space="preserve"> </w:t>
      </w:r>
      <w:r w:rsidR="00915CA8" w:rsidRPr="00915CA8">
        <w:rPr>
          <w:rFonts w:ascii="Times New Roman" w:hAnsi="Times New Roman" w:cs="Times New Roman" w:hint="eastAsia"/>
          <w:i/>
          <w:iCs/>
          <w:sz w:val="20"/>
          <w:szCs w:val="20"/>
        </w:rPr>
        <w:t>Settings</w:t>
      </w:r>
    </w:p>
    <w:p w14:paraId="08B25821"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To evaluate the robustness and adaptability of the proposed semantic communication system, we simulate a wide range of channel conditions by selecting ten random</w:t>
      </w:r>
      <w:r w:rsidRPr="003E2D26">
        <w:rPr>
          <w:rFonts w:ascii="Times New Roman" w:hAnsi="Times New Roman" w:cs="Times New Roman"/>
          <w:sz w:val="20"/>
          <w:szCs w:val="20"/>
        </w:rPr>
        <w:t xml:space="preserve"> Signal-to-Noise Ratio (SNR) </w:t>
      </w:r>
      <w:r w:rsidRPr="00915CA8">
        <w:rPr>
          <w:rFonts w:ascii="Times New Roman" w:hAnsi="Times New Roman" w:cs="Times New Roman"/>
          <w:sz w:val="20"/>
          <w:szCs w:val="20"/>
        </w:rPr>
        <w:t xml:space="preserve">values uniformly distributed between 0 and 20 </w:t>
      </w:r>
      <w:proofErr w:type="spellStart"/>
      <w:r w:rsidRPr="00915CA8">
        <w:rPr>
          <w:rFonts w:ascii="Times New Roman" w:hAnsi="Times New Roman" w:cs="Times New Roman"/>
          <w:sz w:val="20"/>
          <w:szCs w:val="20"/>
        </w:rPr>
        <w:t>dB.</w:t>
      </w:r>
      <w:proofErr w:type="spellEnd"/>
      <w:r w:rsidRPr="00915CA8">
        <w:rPr>
          <w:rFonts w:ascii="Times New Roman" w:hAnsi="Times New Roman" w:cs="Times New Roman"/>
          <w:sz w:val="20"/>
          <w:szCs w:val="20"/>
        </w:rPr>
        <w:t xml:space="preserve"> This range reflects both harsh low-SNR environments, where noise dominates the signal, and high-SNR settings, where channel distortion is minimal. These values are representative of typical wireless communication scenarios and enable a comprehensive assessment of the encoder-decoder system's performance under varying noise conditions.</w:t>
      </w:r>
    </w:p>
    <w:p w14:paraId="3591B514"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This SNR-based evaluation also helps justify the dynamic switching behavior in our system, which adjusts encoding strategy based on the current channel condition, balancing between performance and computational cost.</w:t>
      </w:r>
    </w:p>
    <w:p w14:paraId="55E228EA" w14:textId="5389BFD5" w:rsidR="002A52A5" w:rsidRDefault="00915CA8"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2A52A5">
        <w:rPr>
          <w:rFonts w:ascii="Times New Roman" w:hAnsi="Times New Roman" w:cs="Times New Roman"/>
          <w:i/>
          <w:iCs/>
          <w:sz w:val="20"/>
          <w:szCs w:val="20"/>
        </w:rPr>
        <w:t xml:space="preserve">. </w:t>
      </w:r>
      <w:r w:rsidRPr="00915CA8">
        <w:rPr>
          <w:rFonts w:ascii="Times New Roman" w:hAnsi="Times New Roman" w:cs="Times New Roman"/>
          <w:i/>
          <w:iCs/>
          <w:sz w:val="20"/>
          <w:szCs w:val="20"/>
        </w:rPr>
        <w:t>Compression Rates</w:t>
      </w:r>
    </w:p>
    <w:p w14:paraId="26E9CED4" w14:textId="589135EF"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To evaluate the effectiveness of the semantic communication framework under different bandwidth constraints, we experiment with a range of</w:t>
      </w:r>
      <w:r w:rsidRPr="003E2D26">
        <w:rPr>
          <w:rFonts w:ascii="Times New Roman" w:hAnsi="Times New Roman" w:cs="Times New Roman"/>
          <w:sz w:val="20"/>
          <w:szCs w:val="20"/>
        </w:rPr>
        <w:t xml:space="preserve"> compression rates from 0.1 to 1.0,</w:t>
      </w:r>
      <w:r w:rsidRPr="00915CA8">
        <w:rPr>
          <w:rFonts w:ascii="Times New Roman" w:hAnsi="Times New Roman" w:cs="Times New Roman"/>
          <w:sz w:val="20"/>
          <w:szCs w:val="20"/>
        </w:rPr>
        <w:t xml:space="preserve"> where the compression rate is defined as the ratio of the size of the latent representation to the original input size. </w:t>
      </w:r>
    </w:p>
    <w:p w14:paraId="72B054A2"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The encoder network is trained to map the input images into a compact latent space based on the desired compression rate, and the decoder attempts to reconstruct meaningful outputs from this compressed and noise-corrupted representation. Lower compression rates are more susceptible to noise and semantic distortion but are critical in bandwidth-constrained settings such as IoT or edge devices.</w:t>
      </w:r>
    </w:p>
    <w:p w14:paraId="5941FFC9" w14:textId="6C9C71CE" w:rsidR="002A52A5" w:rsidRDefault="00052FED"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D</w:t>
      </w:r>
      <w:r w:rsidR="002A52A5">
        <w:rPr>
          <w:rFonts w:ascii="Times New Roman" w:hAnsi="Times New Roman" w:cs="Times New Roman"/>
          <w:i/>
          <w:iCs/>
          <w:sz w:val="20"/>
          <w:szCs w:val="20"/>
        </w:rPr>
        <w:t xml:space="preserve">. </w:t>
      </w:r>
      <w:r w:rsidRPr="00052FED">
        <w:rPr>
          <w:rFonts w:ascii="Times New Roman" w:hAnsi="Times New Roman" w:cs="Times New Roman"/>
          <w:i/>
          <w:iCs/>
          <w:sz w:val="20"/>
          <w:szCs w:val="20"/>
        </w:rPr>
        <w:t>Evaluation Metrics</w:t>
      </w:r>
    </w:p>
    <w:p w14:paraId="4E0EDE57" w14:textId="77777777"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hint="eastAsia"/>
          <w:sz w:val="20"/>
          <w:szCs w:val="20"/>
        </w:rPr>
        <w:t>To assess the performance of our SNR-based adaptive semantic communication system, we employ two complementary evaluation metrics that capture both semantic and perceptual aspects of the reconstructed data:</w:t>
      </w:r>
    </w:p>
    <w:p w14:paraId="1237BD00" w14:textId="10E27028" w:rsidR="00052FED" w:rsidRPr="00A745FB" w:rsidRDefault="00BD4AE7"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sidR="00052FED">
        <w:rPr>
          <w:rFonts w:ascii="Times New Roman" w:hAnsi="Times New Roman" w:cs="Times New Roman"/>
          <w:i/>
          <w:iCs/>
          <w:sz w:val="20"/>
          <w:szCs w:val="20"/>
        </w:rPr>
        <w:t xml:space="preserve">) </w:t>
      </w:r>
      <w:r w:rsidRPr="00BD4AE7">
        <w:rPr>
          <w:rFonts w:ascii="Times New Roman" w:hAnsi="Times New Roman" w:cs="Times New Roman"/>
          <w:i/>
          <w:iCs/>
          <w:sz w:val="20"/>
          <w:szCs w:val="20"/>
        </w:rPr>
        <w:t>Accuracy</w:t>
      </w:r>
    </w:p>
    <w:p w14:paraId="16FD65D1" w14:textId="68B84DAD"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 xml:space="preserve">Classification accuracy is used as the primary </w:t>
      </w:r>
      <w:r w:rsidRPr="003E2D26">
        <w:rPr>
          <w:rFonts w:ascii="Times New Roman" w:hAnsi="Times New Roman" w:cs="Times New Roman"/>
          <w:sz w:val="20"/>
          <w:szCs w:val="20"/>
        </w:rPr>
        <w:t>semantic metric,</w:t>
      </w:r>
      <w:r w:rsidRPr="00052FED">
        <w:rPr>
          <w:rFonts w:ascii="Times New Roman" w:hAnsi="Times New Roman" w:cs="Times New Roman"/>
          <w:sz w:val="20"/>
          <w:szCs w:val="20"/>
        </w:rPr>
        <w:t xml:space="preserve"> reflecting how well the meaning or class label of the transmitted image is preserved after compression and channel transmission. For MNIST, a pre-trained 4-layer MLP classifier </w:t>
      </w:r>
      <w:r w:rsidRPr="00052FED">
        <w:rPr>
          <w:rFonts w:ascii="Times New Roman" w:hAnsi="Times New Roman" w:cs="Times New Roman"/>
          <w:sz w:val="20"/>
          <w:szCs w:val="20"/>
        </w:rPr>
        <w:t>is used to evaluate the decoded images; for CIFAR-10, we utilize a pre-trained GoogLeNet classifier. These classifiers remain fixed during all evaluations and are not involved in the transmission process itself. A high accuracy score indicates that the essential semantic content of the original image is retained despite channel noise and compression.</w:t>
      </w:r>
    </w:p>
    <w:p w14:paraId="6A7F259E" w14:textId="77F63DAD" w:rsidR="00052FED" w:rsidRPr="00A745FB" w:rsidRDefault="00052FED"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BD4AE7" w:rsidRPr="00BD4AE7">
        <w:rPr>
          <w:rFonts w:ascii="Times New Roman" w:hAnsi="Times New Roman" w:cs="Times New Roman" w:hint="eastAsia"/>
          <w:i/>
          <w:iCs/>
          <w:sz w:val="20"/>
          <w:szCs w:val="20"/>
        </w:rPr>
        <w:t>Peak Signal-to-Noise Ratio (PSNR)</w:t>
      </w:r>
    </w:p>
    <w:p w14:paraId="08EF96F7" w14:textId="2B42DEA9"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PSNR</w:t>
      </w:r>
      <w:r w:rsidR="000F66F5">
        <w:rPr>
          <w:rFonts w:ascii="Times New Roman" w:hAnsi="Times New Roman" w:cs="Times New Roman" w:hint="eastAsia"/>
          <w:sz w:val="20"/>
          <w:szCs w:val="20"/>
        </w:rPr>
        <w:t xml:space="preserve"> (2)</w:t>
      </w:r>
      <w:r w:rsidRPr="00052FED">
        <w:rPr>
          <w:rFonts w:ascii="Times New Roman" w:hAnsi="Times New Roman" w:cs="Times New Roman"/>
          <w:sz w:val="20"/>
          <w:szCs w:val="20"/>
        </w:rPr>
        <w:t xml:space="preserve"> quantifies the</w:t>
      </w:r>
      <w:r w:rsidRPr="003E2D26">
        <w:rPr>
          <w:rFonts w:ascii="Times New Roman" w:hAnsi="Times New Roman" w:cs="Times New Roman"/>
          <w:sz w:val="20"/>
          <w:szCs w:val="20"/>
        </w:rPr>
        <w:t xml:space="preserve"> perceptual quality </w:t>
      </w:r>
      <w:r w:rsidRPr="00052FED">
        <w:rPr>
          <w:rFonts w:ascii="Times New Roman" w:hAnsi="Times New Roman" w:cs="Times New Roman"/>
          <w:sz w:val="20"/>
          <w:szCs w:val="20"/>
        </w:rPr>
        <w:t>of the reconstructed images by measuring the difference between the original and decoded image pixels. It is calculated in decibels (dB), with higher PSNR values indicating better visual fidelity and lower distortion. While semantic communication systems tolerate some degree of distortion in pixel space, maintaining reasonable PSNR ensures that reconstructions are not only semantically accurate but also visually meaningful to human observers.</w:t>
      </w:r>
    </w:p>
    <w:p w14:paraId="17313731" w14:textId="23BF1F67" w:rsidR="000F66F5" w:rsidRDefault="000F66F5" w:rsidP="000F66F5">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PSNR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MA</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2</m:t>
                        </m:r>
                      </m:sup>
                    </m:sSubSup>
                    <m:ctrlPr>
                      <w:rPr>
                        <w:rFonts w:ascii="Cambria Math" w:hAnsi="Cambria Math" w:cs="Times New Roman"/>
                        <w:i/>
                        <w:sz w:val="20"/>
                        <w:szCs w:val="20"/>
                      </w:rPr>
                    </m:ctrlPr>
                  </m:num>
                  <m:den>
                    <m:r>
                      <m:rPr>
                        <m:nor/>
                      </m:rPr>
                      <w:rPr>
                        <w:rFonts w:ascii="Cambria Math" w:hAnsi="Cambria Math" w:cs="Times New Roman"/>
                        <w:sz w:val="20"/>
                        <w:szCs w:val="20"/>
                      </w:rPr>
                      <m:t>MSE</m:t>
                    </m:r>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(2)</w:t>
      </w:r>
    </w:p>
    <w:p w14:paraId="728498E3" w14:textId="6FB6E9FB" w:rsidR="000F66F5" w:rsidRPr="000F66F5" w:rsidRDefault="000F66F5" w:rsidP="000F66F5">
      <w:pPr>
        <w:spacing w:after="120" w:line="228" w:lineRule="auto"/>
        <w:ind w:firstLine="289"/>
        <w:rPr>
          <w:rFonts w:ascii="Times New Roman" w:hAnsi="Times New Roman" w:cs="Times New Roman"/>
          <w:sz w:val="20"/>
          <w:szCs w:val="20"/>
        </w:rPr>
      </w:pPr>
      <w:r w:rsidRPr="000F66F5">
        <w:rPr>
          <w:rFonts w:ascii="Times New Roman" w:hAnsi="Times New Roman" w:cs="Times New Roman" w:hint="eastAsia"/>
          <w:sz w:val="20"/>
          <w:szCs w:val="20"/>
        </w:rPr>
        <w:t>MAX</w:t>
      </w:r>
      <w:r>
        <w:rPr>
          <w:rFonts w:ascii="Times New Roman" w:hAnsi="Times New Roman" w:cs="Times New Roman" w:hint="eastAsia"/>
          <w:sz w:val="20"/>
          <w:szCs w:val="20"/>
          <w:vertAlign w:val="subscript"/>
        </w:rPr>
        <w:t>I</w:t>
      </w:r>
      <w:r w:rsidRPr="000F66F5">
        <w:rPr>
          <w:rFonts w:ascii="Times New Roman" w:hAnsi="Times New Roman" w:cs="Times New Roman" w:hint="eastAsia"/>
          <w:sz w:val="20"/>
          <w:szCs w:val="20"/>
        </w:rPr>
        <w:t>: The maximum possible value of the signal (for 8-bit images, this is 255; for normalized images in [0,1], this is 1).</w:t>
      </w:r>
    </w:p>
    <w:p w14:paraId="53FE9497" w14:textId="3B8EF839" w:rsidR="002A52A5" w:rsidRPr="002A52A5" w:rsidRDefault="00BD4AE7" w:rsidP="002A52A5">
      <w:pPr>
        <w:spacing w:after="120" w:line="228" w:lineRule="auto"/>
        <w:ind w:firstLine="289"/>
        <w:rPr>
          <w:rFonts w:ascii="Times New Roman" w:hAnsi="Times New Roman" w:cs="Times New Roman"/>
          <w:sz w:val="20"/>
          <w:szCs w:val="20"/>
        </w:rPr>
      </w:pPr>
      <w:r w:rsidRPr="00BD4AE7">
        <w:rPr>
          <w:rFonts w:ascii="Times New Roman" w:hAnsi="Times New Roman" w:cs="Times New Roman"/>
          <w:sz w:val="20"/>
          <w:szCs w:val="20"/>
        </w:rPr>
        <w:t xml:space="preserve">Together, </w:t>
      </w:r>
      <w:r w:rsidRPr="003E2D26">
        <w:rPr>
          <w:rFonts w:ascii="Times New Roman" w:hAnsi="Times New Roman" w:cs="Times New Roman"/>
          <w:sz w:val="20"/>
          <w:szCs w:val="20"/>
        </w:rPr>
        <w:t>accuracy and PSNR provide a balanced evaluation of the system’s ability to preserve both the meaning and visual quality</w:t>
      </w:r>
      <w:r w:rsidRPr="00BD4AE7">
        <w:rPr>
          <w:rFonts w:ascii="Times New Roman" w:hAnsi="Times New Roman" w:cs="Times New Roman"/>
          <w:sz w:val="20"/>
          <w:szCs w:val="20"/>
        </w:rPr>
        <w:t xml:space="preserve"> of transmitted data. By analyzing these metrics across different SNR levels and compression rates, we demonstrate how our adaptive strategy maintains robust communication under varying conditions. In particular, we observe that neural encoding significantly improves classification accuracy in low-SNR regimes, while PSNR remains competitive with traditional transmission methods at higher SNR values</w:t>
      </w:r>
      <w:r w:rsidR="002A52A5" w:rsidRPr="002A52A5">
        <w:rPr>
          <w:rFonts w:ascii="Times New Roman" w:hAnsi="Times New Roman" w:cs="Times New Roman"/>
          <w:sz w:val="20"/>
          <w:szCs w:val="20"/>
        </w:rPr>
        <w:t>.</w:t>
      </w:r>
    </w:p>
    <w:p w14:paraId="611F6948" w14:textId="165D4E02" w:rsidR="000420AF" w:rsidRDefault="00BD4AE7" w:rsidP="000420AF">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0420AF">
        <w:rPr>
          <w:rFonts w:ascii="Times New Roman" w:hAnsi="Times New Roman" w:cs="Times New Roman"/>
          <w:sz w:val="20"/>
          <w:szCs w:val="20"/>
        </w:rPr>
        <w:t xml:space="preserve">. </w:t>
      </w:r>
      <w:r w:rsidRPr="00BD4AE7">
        <w:rPr>
          <w:rFonts w:ascii="Times New Roman" w:hAnsi="Times New Roman" w:cs="Times New Roman"/>
          <w:sz w:val="20"/>
          <w:szCs w:val="20"/>
        </w:rPr>
        <w:t>Results and Analysis</w:t>
      </w:r>
    </w:p>
    <w:p w14:paraId="0AF76436" w14:textId="43EF192A"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Effect of SNR and Compression Rate</w:t>
      </w:r>
    </w:p>
    <w:p w14:paraId="13786101" w14:textId="7370E2C1" w:rsidR="00F60898" w:rsidRDefault="00F60898" w:rsidP="000420AF">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Table</w:t>
      </w:r>
      <w:r>
        <w:rPr>
          <w:rFonts w:ascii="Times New Roman" w:hAnsi="Times New Roman" w:cs="Times New Roman" w:hint="eastAsia"/>
          <w:sz w:val="20"/>
          <w:szCs w:val="20"/>
        </w:rPr>
        <w:t xml:space="preserve"> 1</w:t>
      </w:r>
      <w:r w:rsidRPr="00F60898">
        <w:rPr>
          <w:rFonts w:ascii="Times New Roman" w:hAnsi="Times New Roman" w:cs="Times New Roman"/>
          <w:sz w:val="20"/>
          <w:szCs w:val="20"/>
        </w:rPr>
        <w:t xml:space="preserve"> and</w:t>
      </w:r>
      <w:r>
        <w:rPr>
          <w:rFonts w:ascii="Times New Roman" w:hAnsi="Times New Roman" w:cs="Times New Roman" w:hint="eastAsia"/>
          <w:sz w:val="20"/>
          <w:szCs w:val="20"/>
        </w:rPr>
        <w:t xml:space="preserve"> table </w:t>
      </w:r>
      <w:r w:rsidRPr="00F60898">
        <w:rPr>
          <w:rFonts w:ascii="Times New Roman" w:hAnsi="Times New Roman" w:cs="Times New Roman"/>
          <w:sz w:val="20"/>
          <w:szCs w:val="20"/>
        </w:rPr>
        <w:t xml:space="preserve">2 summarize the classification accuracy achieved by our adaptive semantic communication system under two representative SNR levels: </w:t>
      </w:r>
      <w:r w:rsidRPr="003E2D26">
        <w:rPr>
          <w:rFonts w:ascii="Times New Roman" w:hAnsi="Times New Roman" w:cs="Times New Roman"/>
          <w:sz w:val="20"/>
          <w:szCs w:val="20"/>
        </w:rPr>
        <w:t>4.46 dB and 8.44 dB, with compression rates set to 0.1 and 0.4, r</w:t>
      </w:r>
      <w:r w:rsidRPr="00F60898">
        <w:rPr>
          <w:rFonts w:ascii="Times New Roman" w:hAnsi="Times New Roman" w:cs="Times New Roman"/>
          <w:sz w:val="20"/>
          <w:szCs w:val="20"/>
        </w:rPr>
        <w:t xml:space="preserve">espectively. These conditions were selected to highlight the model's performance in low- and mid-SNR regimes, which are particularly relevant for real-world wireless communication scenarios. </w:t>
      </w:r>
    </w:p>
    <w:p w14:paraId="66937CBA" w14:textId="07CAE7E7" w:rsidR="0070113B" w:rsidRPr="00AD2539" w:rsidRDefault="0070113B"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 xml:space="preserve">Table 1: </w:t>
      </w:r>
      <w:r w:rsidR="00AD2539" w:rsidRPr="00AD2539">
        <w:rPr>
          <w:rFonts w:ascii="Times New Roman" w:hAnsi="Times New Roman" w:cs="Times New Roman" w:hint="eastAsia"/>
          <w:sz w:val="16"/>
          <w:szCs w:val="16"/>
        </w:rPr>
        <w:t xml:space="preserve">Accuracy over Epochs </w:t>
      </w:r>
      <w:r w:rsidRPr="00AD2539">
        <w:rPr>
          <w:rFonts w:ascii="Times New Roman" w:hAnsi="Times New Roman" w:cs="Times New Roman" w:hint="eastAsia"/>
          <w:sz w:val="16"/>
          <w:szCs w:val="16"/>
        </w:rPr>
        <w:t>(SNR</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4.46dB)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51F63022" w14:textId="77777777" w:rsidTr="00AD2539">
        <w:trPr>
          <w:trHeight w:val="285"/>
          <w:jc w:val="center"/>
        </w:trPr>
        <w:tc>
          <w:tcPr>
            <w:tcW w:w="1080" w:type="dxa"/>
            <w:noWrap/>
            <w:vAlign w:val="center"/>
            <w:hideMark/>
          </w:tcPr>
          <w:p w14:paraId="49C9F77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427CD5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5FDBAD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779B90A8" w14:textId="77777777" w:rsidTr="00AD2539">
        <w:trPr>
          <w:trHeight w:val="285"/>
          <w:jc w:val="center"/>
        </w:trPr>
        <w:tc>
          <w:tcPr>
            <w:tcW w:w="1080" w:type="dxa"/>
            <w:noWrap/>
            <w:vAlign w:val="center"/>
            <w:hideMark/>
          </w:tcPr>
          <w:p w14:paraId="6CA17A9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09E9D9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0.645</w:t>
            </w:r>
          </w:p>
        </w:tc>
        <w:tc>
          <w:tcPr>
            <w:tcW w:w="1080" w:type="dxa"/>
            <w:noWrap/>
            <w:vAlign w:val="center"/>
            <w:hideMark/>
          </w:tcPr>
          <w:p w14:paraId="6B42AAB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0.754</w:t>
            </w:r>
          </w:p>
        </w:tc>
      </w:tr>
      <w:tr w:rsidR="0070113B" w:rsidRPr="0070113B" w14:paraId="0CCF99A8" w14:textId="77777777" w:rsidTr="00AD2539">
        <w:trPr>
          <w:trHeight w:val="285"/>
          <w:jc w:val="center"/>
        </w:trPr>
        <w:tc>
          <w:tcPr>
            <w:tcW w:w="1080" w:type="dxa"/>
            <w:noWrap/>
            <w:vAlign w:val="center"/>
            <w:hideMark/>
          </w:tcPr>
          <w:p w14:paraId="2609722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536CCBA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0.936</w:t>
            </w:r>
          </w:p>
        </w:tc>
        <w:tc>
          <w:tcPr>
            <w:tcW w:w="1080" w:type="dxa"/>
            <w:noWrap/>
            <w:vAlign w:val="center"/>
            <w:hideMark/>
          </w:tcPr>
          <w:p w14:paraId="0FCED50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0.962</w:t>
            </w:r>
          </w:p>
        </w:tc>
      </w:tr>
      <w:tr w:rsidR="0070113B" w:rsidRPr="0070113B" w14:paraId="3661BEDD" w14:textId="77777777" w:rsidTr="00AD2539">
        <w:trPr>
          <w:trHeight w:val="285"/>
          <w:jc w:val="center"/>
        </w:trPr>
        <w:tc>
          <w:tcPr>
            <w:tcW w:w="1080" w:type="dxa"/>
            <w:noWrap/>
            <w:vAlign w:val="center"/>
            <w:hideMark/>
          </w:tcPr>
          <w:p w14:paraId="13467E47"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12671EC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9142F2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r>
      <w:tr w:rsidR="0070113B" w:rsidRPr="0070113B" w14:paraId="0E24F73A" w14:textId="77777777" w:rsidTr="00AD2539">
        <w:trPr>
          <w:trHeight w:val="285"/>
          <w:jc w:val="center"/>
        </w:trPr>
        <w:tc>
          <w:tcPr>
            <w:tcW w:w="1080" w:type="dxa"/>
            <w:noWrap/>
            <w:vAlign w:val="center"/>
            <w:hideMark/>
          </w:tcPr>
          <w:p w14:paraId="5EE3FA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6AFACA6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0.951</w:t>
            </w:r>
          </w:p>
        </w:tc>
        <w:tc>
          <w:tcPr>
            <w:tcW w:w="1080" w:type="dxa"/>
            <w:noWrap/>
            <w:vAlign w:val="center"/>
            <w:hideMark/>
          </w:tcPr>
          <w:p w14:paraId="3233F40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0.976</w:t>
            </w:r>
          </w:p>
        </w:tc>
      </w:tr>
      <w:tr w:rsidR="0070113B" w:rsidRPr="0070113B" w14:paraId="1AF36E00" w14:textId="77777777" w:rsidTr="00AD2539">
        <w:trPr>
          <w:trHeight w:val="285"/>
          <w:jc w:val="center"/>
        </w:trPr>
        <w:tc>
          <w:tcPr>
            <w:tcW w:w="1080" w:type="dxa"/>
            <w:noWrap/>
            <w:vAlign w:val="center"/>
            <w:hideMark/>
          </w:tcPr>
          <w:p w14:paraId="3B2D214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4D622C8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0.955</w:t>
            </w:r>
          </w:p>
        </w:tc>
        <w:tc>
          <w:tcPr>
            <w:tcW w:w="1080" w:type="dxa"/>
            <w:noWrap/>
            <w:vAlign w:val="center"/>
            <w:hideMark/>
          </w:tcPr>
          <w:p w14:paraId="4A54314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11C88120" w14:textId="77777777" w:rsidTr="00AD2539">
        <w:trPr>
          <w:trHeight w:val="285"/>
          <w:jc w:val="center"/>
        </w:trPr>
        <w:tc>
          <w:tcPr>
            <w:tcW w:w="1080" w:type="dxa"/>
            <w:noWrap/>
            <w:vAlign w:val="center"/>
            <w:hideMark/>
          </w:tcPr>
          <w:p w14:paraId="07CFBD7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47A4FC7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F76207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0.977</w:t>
            </w:r>
          </w:p>
        </w:tc>
      </w:tr>
    </w:tbl>
    <w:p w14:paraId="510AC213" w14:textId="45AB3AAC" w:rsidR="0070113B" w:rsidRPr="00AD2539" w:rsidRDefault="00AD2539"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Table 1: Accuracy over Epochs (SNR</w:t>
      </w:r>
      <w:r>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Pr>
          <w:rFonts w:ascii="Times New Roman" w:hAnsi="Times New Roman" w:cs="Times New Roman" w:hint="eastAsia"/>
          <w:sz w:val="16"/>
          <w:szCs w:val="16"/>
        </w:rPr>
        <w:t xml:space="preserve"> 8.44</w:t>
      </w:r>
      <w:r w:rsidRPr="00AD2539">
        <w:rPr>
          <w:rFonts w:ascii="Times New Roman" w:hAnsi="Times New Roman" w:cs="Times New Roman" w:hint="eastAsia"/>
          <w:sz w:val="16"/>
          <w:szCs w:val="16"/>
        </w:rPr>
        <w:t>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1E2A16F3" w14:textId="77777777" w:rsidTr="00AD2539">
        <w:trPr>
          <w:trHeight w:val="285"/>
          <w:jc w:val="center"/>
        </w:trPr>
        <w:tc>
          <w:tcPr>
            <w:tcW w:w="1080" w:type="dxa"/>
            <w:noWrap/>
            <w:vAlign w:val="center"/>
            <w:hideMark/>
          </w:tcPr>
          <w:p w14:paraId="66E10C0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297A5A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EBB2FE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587150F3" w14:textId="77777777" w:rsidTr="00AD2539">
        <w:trPr>
          <w:trHeight w:val="285"/>
          <w:jc w:val="center"/>
        </w:trPr>
        <w:tc>
          <w:tcPr>
            <w:tcW w:w="1080" w:type="dxa"/>
            <w:noWrap/>
            <w:vAlign w:val="center"/>
            <w:hideMark/>
          </w:tcPr>
          <w:p w14:paraId="4FBF3454"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7547625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0.685</w:t>
            </w:r>
          </w:p>
        </w:tc>
        <w:tc>
          <w:tcPr>
            <w:tcW w:w="1080" w:type="dxa"/>
            <w:noWrap/>
            <w:vAlign w:val="center"/>
            <w:hideMark/>
          </w:tcPr>
          <w:p w14:paraId="4E95808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0.769</w:t>
            </w:r>
          </w:p>
        </w:tc>
      </w:tr>
      <w:tr w:rsidR="0070113B" w:rsidRPr="0070113B" w14:paraId="5A646962" w14:textId="77777777" w:rsidTr="00AD2539">
        <w:trPr>
          <w:trHeight w:val="285"/>
          <w:jc w:val="center"/>
        </w:trPr>
        <w:tc>
          <w:tcPr>
            <w:tcW w:w="1080" w:type="dxa"/>
            <w:noWrap/>
            <w:vAlign w:val="center"/>
            <w:hideMark/>
          </w:tcPr>
          <w:p w14:paraId="0E3B6F2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lastRenderedPageBreak/>
              <w:t>5</w:t>
            </w:r>
          </w:p>
        </w:tc>
        <w:tc>
          <w:tcPr>
            <w:tcW w:w="1080" w:type="dxa"/>
            <w:noWrap/>
            <w:vAlign w:val="center"/>
            <w:hideMark/>
          </w:tcPr>
          <w:p w14:paraId="192485E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0.953</w:t>
            </w:r>
          </w:p>
        </w:tc>
        <w:tc>
          <w:tcPr>
            <w:tcW w:w="1080" w:type="dxa"/>
            <w:noWrap/>
            <w:vAlign w:val="center"/>
            <w:hideMark/>
          </w:tcPr>
          <w:p w14:paraId="293110F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0.968</w:t>
            </w:r>
          </w:p>
        </w:tc>
      </w:tr>
      <w:tr w:rsidR="0070113B" w:rsidRPr="0070113B" w14:paraId="09DE2F43" w14:textId="77777777" w:rsidTr="00AD2539">
        <w:trPr>
          <w:trHeight w:val="285"/>
          <w:jc w:val="center"/>
        </w:trPr>
        <w:tc>
          <w:tcPr>
            <w:tcW w:w="1080" w:type="dxa"/>
            <w:noWrap/>
            <w:vAlign w:val="center"/>
            <w:hideMark/>
          </w:tcPr>
          <w:p w14:paraId="592BC16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7EA736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0.971</w:t>
            </w:r>
          </w:p>
        </w:tc>
        <w:tc>
          <w:tcPr>
            <w:tcW w:w="1080" w:type="dxa"/>
            <w:noWrap/>
            <w:vAlign w:val="center"/>
            <w:hideMark/>
          </w:tcPr>
          <w:p w14:paraId="6FCF96E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35E6402A" w14:textId="77777777" w:rsidTr="00AD2539">
        <w:trPr>
          <w:trHeight w:val="285"/>
          <w:jc w:val="center"/>
        </w:trPr>
        <w:tc>
          <w:tcPr>
            <w:tcW w:w="1080" w:type="dxa"/>
            <w:noWrap/>
            <w:vAlign w:val="center"/>
            <w:hideMark/>
          </w:tcPr>
          <w:p w14:paraId="2BC7C82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2A55429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c>
          <w:tcPr>
            <w:tcW w:w="1080" w:type="dxa"/>
            <w:noWrap/>
            <w:vAlign w:val="center"/>
            <w:hideMark/>
          </w:tcPr>
          <w:p w14:paraId="23E8D2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w:t>
            </w:r>
          </w:p>
        </w:tc>
      </w:tr>
      <w:tr w:rsidR="0070113B" w:rsidRPr="0070113B" w14:paraId="792A7278" w14:textId="77777777" w:rsidTr="00AD2539">
        <w:trPr>
          <w:trHeight w:val="285"/>
          <w:jc w:val="center"/>
        </w:trPr>
        <w:tc>
          <w:tcPr>
            <w:tcW w:w="1080" w:type="dxa"/>
            <w:noWrap/>
            <w:vAlign w:val="center"/>
            <w:hideMark/>
          </w:tcPr>
          <w:p w14:paraId="5D38498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5369715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0.975</w:t>
            </w:r>
          </w:p>
        </w:tc>
        <w:tc>
          <w:tcPr>
            <w:tcW w:w="1080" w:type="dxa"/>
            <w:noWrap/>
            <w:vAlign w:val="center"/>
            <w:hideMark/>
          </w:tcPr>
          <w:p w14:paraId="0F2E2AB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r w:rsidR="0070113B" w:rsidRPr="0070113B" w14:paraId="7C03E583" w14:textId="77777777" w:rsidTr="00AD2539">
        <w:trPr>
          <w:trHeight w:val="285"/>
          <w:jc w:val="center"/>
        </w:trPr>
        <w:tc>
          <w:tcPr>
            <w:tcW w:w="1080" w:type="dxa"/>
            <w:noWrap/>
            <w:vAlign w:val="center"/>
            <w:hideMark/>
          </w:tcPr>
          <w:p w14:paraId="6C764F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11CDBB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0.974</w:t>
            </w:r>
          </w:p>
        </w:tc>
        <w:tc>
          <w:tcPr>
            <w:tcW w:w="1080" w:type="dxa"/>
            <w:noWrap/>
            <w:vAlign w:val="center"/>
            <w:hideMark/>
          </w:tcPr>
          <w:p w14:paraId="1CA4DEC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bl>
    <w:p w14:paraId="51EF1E40" w14:textId="77777777" w:rsidR="00966ED6" w:rsidRDefault="00966ED6" w:rsidP="000420AF">
      <w:pPr>
        <w:spacing w:after="120" w:line="228" w:lineRule="auto"/>
        <w:ind w:firstLine="289"/>
        <w:rPr>
          <w:rFonts w:ascii="Times New Roman" w:hAnsi="Times New Roman" w:cs="Times New Roman"/>
          <w:sz w:val="20"/>
          <w:szCs w:val="20"/>
        </w:rPr>
      </w:pPr>
    </w:p>
    <w:p w14:paraId="0DDE35AA" w14:textId="74D6D7DB"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Discussion</w:t>
      </w:r>
    </w:p>
    <w:p w14:paraId="4A2C77F6" w14:textId="34EE39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Our experimental results across both MNIST and CIFAR-10 datasets demonstrate the effectiveness of the proposed SNR-based adaptive semantic communication framework. Several key observations can be drawn:</w:t>
      </w:r>
    </w:p>
    <w:p w14:paraId="2702F02F" w14:textId="787882EE"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 xml:space="preserve">Adaptive </w:t>
      </w:r>
      <w:r>
        <w:rPr>
          <w:rFonts w:ascii="Times New Roman" w:hAnsi="Times New Roman" w:cs="Times New Roman" w:hint="eastAsia"/>
          <w:i/>
          <w:iCs/>
          <w:sz w:val="20"/>
          <w:szCs w:val="20"/>
        </w:rPr>
        <w:t>E</w:t>
      </w:r>
      <w:r w:rsidRPr="00F60898">
        <w:rPr>
          <w:rFonts w:ascii="Times New Roman" w:hAnsi="Times New Roman" w:cs="Times New Roman"/>
          <w:i/>
          <w:iCs/>
          <w:sz w:val="20"/>
          <w:szCs w:val="20"/>
        </w:rPr>
        <w:t xml:space="preserve">ncoding </w:t>
      </w:r>
      <w:r>
        <w:rPr>
          <w:rFonts w:ascii="Times New Roman" w:hAnsi="Times New Roman" w:cs="Times New Roman" w:hint="eastAsia"/>
          <w:i/>
          <w:iCs/>
          <w:sz w:val="20"/>
          <w:szCs w:val="20"/>
        </w:rPr>
        <w:t>S</w:t>
      </w:r>
      <w:r w:rsidRPr="00F60898">
        <w:rPr>
          <w:rFonts w:ascii="Times New Roman" w:hAnsi="Times New Roman" w:cs="Times New Roman"/>
          <w:i/>
          <w:iCs/>
          <w:sz w:val="20"/>
          <w:szCs w:val="20"/>
        </w:rPr>
        <w:t xml:space="preserve">ignificantly </w:t>
      </w:r>
      <w:r>
        <w:rPr>
          <w:rFonts w:ascii="Times New Roman" w:hAnsi="Times New Roman" w:cs="Times New Roman" w:hint="eastAsia"/>
          <w:i/>
          <w:iCs/>
          <w:sz w:val="20"/>
          <w:szCs w:val="20"/>
        </w:rPr>
        <w:t>I</w:t>
      </w:r>
      <w:r w:rsidRPr="00F60898">
        <w:rPr>
          <w:rFonts w:ascii="Times New Roman" w:hAnsi="Times New Roman" w:cs="Times New Roman"/>
          <w:i/>
          <w:iCs/>
          <w:sz w:val="20"/>
          <w:szCs w:val="20"/>
        </w:rPr>
        <w:t xml:space="preserve">mproves </w:t>
      </w:r>
      <w:r>
        <w:rPr>
          <w:rFonts w:ascii="Times New Roman" w:hAnsi="Times New Roman" w:cs="Times New Roman" w:hint="eastAsia"/>
          <w:i/>
          <w:iCs/>
          <w:sz w:val="20"/>
          <w:szCs w:val="20"/>
        </w:rPr>
        <w:t>L</w:t>
      </w:r>
      <w:r w:rsidRPr="00F60898">
        <w:rPr>
          <w:rFonts w:ascii="Times New Roman" w:hAnsi="Times New Roman" w:cs="Times New Roman"/>
          <w:i/>
          <w:iCs/>
          <w:sz w:val="20"/>
          <w:szCs w:val="20"/>
        </w:rPr>
        <w:t xml:space="preserve">ow-SNR </w:t>
      </w:r>
      <w:r>
        <w:rPr>
          <w:rFonts w:ascii="Times New Roman" w:hAnsi="Times New Roman" w:cs="Times New Roman" w:hint="eastAsia"/>
          <w:i/>
          <w:iCs/>
          <w:sz w:val="20"/>
          <w:szCs w:val="20"/>
        </w:rPr>
        <w:t>P</w:t>
      </w:r>
      <w:r w:rsidRPr="00F60898">
        <w:rPr>
          <w:rFonts w:ascii="Times New Roman" w:hAnsi="Times New Roman" w:cs="Times New Roman"/>
          <w:i/>
          <w:iCs/>
          <w:sz w:val="20"/>
          <w:szCs w:val="20"/>
        </w:rPr>
        <w:t>erformance:</w:t>
      </w:r>
    </w:p>
    <w:p w14:paraId="36C5106B" w14:textId="4C00F2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 xml:space="preserve">At an SNR of </w:t>
      </w:r>
      <w:r w:rsidRPr="003E2D26">
        <w:rPr>
          <w:rFonts w:ascii="Times New Roman" w:hAnsi="Times New Roman" w:cs="Times New Roman"/>
          <w:sz w:val="20"/>
          <w:szCs w:val="20"/>
        </w:rPr>
        <w:t xml:space="preserve">4.46 dB, the channel is severely degraded, making raw transmission of images ineffective due to substantial corruption. In this regime, the adaptive system engages the neural encoder-decoder pipeline to compress and denoise the input prior to transmission. This semantic-aware processing leads to a substantial increase in classification accuracy. </w:t>
      </w:r>
      <w:r w:rsidRPr="00F60898">
        <w:rPr>
          <w:rFonts w:ascii="Times New Roman" w:hAnsi="Times New Roman" w:cs="Times New Roman"/>
          <w:sz w:val="20"/>
          <w:szCs w:val="20"/>
        </w:rPr>
        <w:t>For instance, in the MNIST case</w:t>
      </w:r>
      <w:r w:rsidR="000A7AFC">
        <w:rPr>
          <w:rFonts w:ascii="Times New Roman" w:hAnsi="Times New Roman" w:cs="Times New Roman" w:hint="eastAsia"/>
          <w:sz w:val="20"/>
          <w:szCs w:val="20"/>
        </w:rPr>
        <w:t xml:space="preserve"> (Figure 2)</w:t>
      </w:r>
      <w:r w:rsidRPr="00F60898">
        <w:rPr>
          <w:rFonts w:ascii="Times New Roman" w:hAnsi="Times New Roman" w:cs="Times New Roman"/>
          <w:sz w:val="20"/>
          <w:szCs w:val="20"/>
        </w:rPr>
        <w:t xml:space="preserve">, we observe </w:t>
      </w:r>
      <w:r w:rsidR="00EC4815">
        <w:rPr>
          <w:rFonts w:ascii="Times New Roman" w:hAnsi="Times New Roman" w:cs="Times New Roman" w:hint="eastAsia"/>
          <w:sz w:val="20"/>
          <w:szCs w:val="20"/>
        </w:rPr>
        <w:t>t</w:t>
      </w:r>
      <w:r w:rsidR="00EC4815" w:rsidRPr="00EC4815">
        <w:rPr>
          <w:rFonts w:ascii="Times New Roman" w:hAnsi="Times New Roman" w:cs="Times New Roman" w:hint="eastAsia"/>
          <w:sz w:val="20"/>
          <w:szCs w:val="20"/>
        </w:rPr>
        <w:t xml:space="preserve">he accuracy rate still </w:t>
      </w:r>
      <w:r w:rsidR="00EC4815">
        <w:rPr>
          <w:rFonts w:ascii="Times New Roman" w:hAnsi="Times New Roman" w:cs="Times New Roman" w:hint="eastAsia"/>
          <w:sz w:val="20"/>
          <w:szCs w:val="20"/>
        </w:rPr>
        <w:t>maintains</w:t>
      </w:r>
      <w:r w:rsidR="00EC4815" w:rsidRPr="00EC4815">
        <w:rPr>
          <w:rFonts w:ascii="Times New Roman" w:hAnsi="Times New Roman" w:cs="Times New Roman" w:hint="eastAsia"/>
          <w:sz w:val="20"/>
          <w:szCs w:val="20"/>
        </w:rPr>
        <w:t xml:space="preserve"> high even under high compression ratios</w:t>
      </w:r>
      <w:r w:rsidRPr="00F60898">
        <w:rPr>
          <w:rFonts w:ascii="Times New Roman" w:hAnsi="Times New Roman" w:cs="Times New Roman"/>
          <w:sz w:val="20"/>
          <w:szCs w:val="20"/>
        </w:rPr>
        <w:t>. Similar trends are evident for CIFAR-10</w:t>
      </w:r>
      <w:r w:rsidR="000A7AFC">
        <w:rPr>
          <w:rFonts w:ascii="Times New Roman" w:hAnsi="Times New Roman" w:cs="Times New Roman" w:hint="eastAsia"/>
          <w:sz w:val="20"/>
          <w:szCs w:val="20"/>
        </w:rPr>
        <w:t xml:space="preserve"> (Figure 3)</w:t>
      </w:r>
      <w:r w:rsidRPr="00F60898">
        <w:rPr>
          <w:rFonts w:ascii="Times New Roman" w:hAnsi="Times New Roman" w:cs="Times New Roman"/>
          <w:sz w:val="20"/>
          <w:szCs w:val="20"/>
        </w:rPr>
        <w:t>, where semantic preservation through neural encoding mitigates the impact of channel noise and improves the reliability of downstream inference.</w:t>
      </w:r>
    </w:p>
    <w:p w14:paraId="75238F17" w14:textId="67BA7BCD" w:rsidR="004910B9" w:rsidRDefault="004910B9" w:rsidP="004910B9">
      <w:pPr>
        <w:spacing w:after="120" w:line="228" w:lineRule="auto"/>
        <w:ind w:firstLine="289"/>
        <w:jc w:val="center"/>
        <w:rPr>
          <w:rFonts w:ascii="Times New Roman" w:hAnsi="Times New Roman" w:cs="Times New Roman"/>
          <w:sz w:val="20"/>
          <w:szCs w:val="20"/>
        </w:rPr>
      </w:pPr>
      <w:r>
        <w:rPr>
          <w:noProof/>
        </w:rPr>
        <w:drawing>
          <wp:inline distT="0" distB="0" distL="0" distR="0" wp14:anchorId="25CA7B74" wp14:editId="64C6214D">
            <wp:extent cx="270510" cy="270510"/>
            <wp:effectExtent l="0" t="0" r="0" b="0"/>
            <wp:docPr id="14852276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63EED7F3" wp14:editId="72580939">
            <wp:extent cx="270510" cy="270510"/>
            <wp:effectExtent l="0" t="0" r="0" b="0"/>
            <wp:docPr id="10937340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C32AD1B" wp14:editId="12109D56">
            <wp:extent cx="270510" cy="270510"/>
            <wp:effectExtent l="0" t="0" r="0" b="0"/>
            <wp:docPr id="10846489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F27CEE8" wp14:editId="2354FDEA">
            <wp:extent cx="270510" cy="270510"/>
            <wp:effectExtent l="0" t="0" r="0" b="0"/>
            <wp:docPr id="848325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F8A266B" wp14:editId="41C25499">
            <wp:extent cx="270510" cy="270510"/>
            <wp:effectExtent l="0" t="0" r="0" b="0"/>
            <wp:docPr id="15892102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1F0D067" wp14:editId="09055A2C">
            <wp:extent cx="270510" cy="270510"/>
            <wp:effectExtent l="0" t="0" r="0" b="0"/>
            <wp:docPr id="8936034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28011BE8" w14:textId="19A8A921"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2</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MNIST Reconstructed Picture</w:t>
      </w:r>
      <w:r w:rsidRPr="00966ED6">
        <w:rPr>
          <w:rFonts w:ascii="Times New Roman" w:hAnsi="Times New Roman" w:cs="Times New Roman" w:hint="eastAsia"/>
          <w:sz w:val="16"/>
          <w:szCs w:val="16"/>
        </w:rPr>
        <w:t xml:space="preserve"> (Compression = 0.1)</w:t>
      </w:r>
    </w:p>
    <w:p w14:paraId="79B9A1FB" w14:textId="06E63989" w:rsidR="000A7AFC" w:rsidRPr="000A7AFC" w:rsidRDefault="000A7AFC" w:rsidP="000A7AFC">
      <w:pPr>
        <w:spacing w:before="80" w:after="200"/>
        <w:ind w:firstLine="289"/>
        <w:jc w:val="center"/>
        <w:rPr>
          <w:rFonts w:hint="eastAsia"/>
          <w:noProof/>
        </w:rPr>
      </w:pPr>
      <w:r w:rsidRPr="000A7AFC">
        <w:rPr>
          <w:rFonts w:hint="eastAsia"/>
          <w:noProof/>
        </w:rPr>
        <w:drawing>
          <wp:inline distT="0" distB="0" distL="0" distR="0" wp14:anchorId="4E326596" wp14:editId="6E027249">
            <wp:extent cx="764735" cy="1187701"/>
            <wp:effectExtent l="0" t="0" r="0" b="0"/>
            <wp:docPr id="724398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544" b="79607"/>
                    <a:stretch>
                      <a:fillRect/>
                    </a:stretch>
                  </pic:blipFill>
                  <pic:spPr bwMode="auto">
                    <a:xfrm>
                      <a:off x="0" y="0"/>
                      <a:ext cx="792088" cy="123018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sidRPr="000A7AFC">
        <w:rPr>
          <w:rFonts w:ascii="Times New Roman" w:hAnsi="Times New Roman" w:cs="Times New Roman" w:hint="eastAsia"/>
          <w:noProof/>
          <w:sz w:val="16"/>
          <w:szCs w:val="16"/>
        </w:rPr>
        <w:drawing>
          <wp:inline distT="0" distB="0" distL="0" distR="0" wp14:anchorId="436E4E2B" wp14:editId="56077FEF">
            <wp:extent cx="779106" cy="1219013"/>
            <wp:effectExtent l="0" t="0" r="2540" b="635"/>
            <wp:docPr id="5520073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9524" b="65592"/>
                    <a:stretch>
                      <a:fillRect/>
                    </a:stretch>
                  </pic:blipFill>
                  <pic:spPr bwMode="auto">
                    <a:xfrm>
                      <a:off x="0" y="0"/>
                      <a:ext cx="802869" cy="1256194"/>
                    </a:xfrm>
                    <a:prstGeom prst="rect">
                      <a:avLst/>
                    </a:prstGeom>
                    <a:noFill/>
                    <a:ln>
                      <a:noFill/>
                    </a:ln>
                    <a:extLst>
                      <a:ext uri="{53640926-AAD7-44D8-BBD7-CCE9431645EC}">
                        <a14:shadowObscured xmlns:a14="http://schemas.microsoft.com/office/drawing/2010/main"/>
                      </a:ext>
                    </a:extLst>
                  </pic:spPr>
                </pic:pic>
              </a:graphicData>
            </a:graphic>
          </wp:inline>
        </w:drawing>
      </w:r>
    </w:p>
    <w:p w14:paraId="5E5559B0" w14:textId="25C7688B"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3</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CIFAR-10 Reconstructed Picture</w:t>
      </w:r>
      <w:r w:rsidRPr="00966ED6">
        <w:rPr>
          <w:rFonts w:ascii="Times New Roman" w:hAnsi="Times New Roman" w:cs="Times New Roman" w:hint="eastAsia"/>
          <w:sz w:val="16"/>
          <w:szCs w:val="16"/>
        </w:rPr>
        <w:t xml:space="preserve"> (Compression = 0.</w:t>
      </w:r>
      <w:r w:rsidR="000A7AFC">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4113AE71" w14:textId="15B5525A"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562C45" w:rsidRPr="00562C45">
        <w:rPr>
          <w:rFonts w:ascii="Times New Roman" w:hAnsi="Times New Roman" w:cs="Times New Roman"/>
          <w:i/>
          <w:iCs/>
          <w:sz w:val="20"/>
          <w:szCs w:val="20"/>
        </w:rPr>
        <w:t xml:space="preserve">Higher </w:t>
      </w:r>
      <w:r w:rsidR="00562C45">
        <w:rPr>
          <w:rFonts w:ascii="Times New Roman" w:hAnsi="Times New Roman" w:cs="Times New Roman" w:hint="eastAsia"/>
          <w:i/>
          <w:iCs/>
          <w:sz w:val="20"/>
          <w:szCs w:val="20"/>
        </w:rPr>
        <w:t>C</w:t>
      </w:r>
      <w:r w:rsidR="00562C45" w:rsidRPr="00562C45">
        <w:rPr>
          <w:rFonts w:ascii="Times New Roman" w:hAnsi="Times New Roman" w:cs="Times New Roman"/>
          <w:i/>
          <w:iCs/>
          <w:sz w:val="20"/>
          <w:szCs w:val="20"/>
        </w:rPr>
        <w:t xml:space="preserve">ompression </w:t>
      </w:r>
      <w:r w:rsidR="00562C45">
        <w:rPr>
          <w:rFonts w:ascii="Times New Roman" w:hAnsi="Times New Roman" w:cs="Times New Roman" w:hint="eastAsia"/>
          <w:i/>
          <w:iCs/>
          <w:sz w:val="20"/>
          <w:szCs w:val="20"/>
        </w:rPr>
        <w:t>R</w:t>
      </w:r>
      <w:r w:rsidR="00562C45" w:rsidRPr="00562C45">
        <w:rPr>
          <w:rFonts w:ascii="Times New Roman" w:hAnsi="Times New Roman" w:cs="Times New Roman"/>
          <w:i/>
          <w:iCs/>
          <w:sz w:val="20"/>
          <w:szCs w:val="20"/>
        </w:rPr>
        <w:t xml:space="preserve">ates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till </w:t>
      </w:r>
      <w:r w:rsidR="00562C45">
        <w:rPr>
          <w:rFonts w:ascii="Times New Roman" w:hAnsi="Times New Roman" w:cs="Times New Roman" w:hint="eastAsia"/>
          <w:i/>
          <w:iCs/>
          <w:sz w:val="20"/>
          <w:szCs w:val="20"/>
        </w:rPr>
        <w:t>P</w:t>
      </w:r>
      <w:r w:rsidR="00562C45" w:rsidRPr="00562C45">
        <w:rPr>
          <w:rFonts w:ascii="Times New Roman" w:hAnsi="Times New Roman" w:cs="Times New Roman"/>
          <w:i/>
          <w:iCs/>
          <w:sz w:val="20"/>
          <w:szCs w:val="20"/>
        </w:rPr>
        <w:t xml:space="preserve">reserve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emantic </w:t>
      </w:r>
      <w:r w:rsidR="00562C45">
        <w:rPr>
          <w:rFonts w:ascii="Times New Roman" w:hAnsi="Times New Roman" w:cs="Times New Roman" w:hint="eastAsia"/>
          <w:i/>
          <w:iCs/>
          <w:sz w:val="20"/>
          <w:szCs w:val="20"/>
        </w:rPr>
        <w:t>M</w:t>
      </w:r>
      <w:r w:rsidR="00562C45" w:rsidRPr="00562C45">
        <w:rPr>
          <w:rFonts w:ascii="Times New Roman" w:hAnsi="Times New Roman" w:cs="Times New Roman"/>
          <w:i/>
          <w:iCs/>
          <w:sz w:val="20"/>
          <w:szCs w:val="20"/>
        </w:rPr>
        <w:t>eaning</w:t>
      </w:r>
      <w:r w:rsidR="00562C45">
        <w:rPr>
          <w:rFonts w:ascii="Times New Roman" w:hAnsi="Times New Roman" w:cs="Times New Roman" w:hint="eastAsia"/>
          <w:i/>
          <w:iCs/>
          <w:sz w:val="20"/>
          <w:szCs w:val="20"/>
        </w:rPr>
        <w:t>:</w:t>
      </w:r>
    </w:p>
    <w:p w14:paraId="3C0AEB40" w14:textId="77777777" w:rsidR="00AB09D0"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One of the main goals of semantic communication is to transmit "meaning" rather than raw data. Our experiments validate this principle: even at a</w:t>
      </w:r>
      <w:r w:rsidRPr="003E2D26">
        <w:rPr>
          <w:rFonts w:ascii="Times New Roman" w:hAnsi="Times New Roman" w:cs="Times New Roman"/>
          <w:sz w:val="20"/>
          <w:szCs w:val="20"/>
        </w:rPr>
        <w:t xml:space="preserve"> compression rate of 0.1</w:t>
      </w:r>
      <w:r w:rsidR="00966ED6" w:rsidRPr="003E2D26">
        <w:rPr>
          <w:rFonts w:ascii="Times New Roman" w:hAnsi="Times New Roman" w:cs="Times New Roman" w:hint="eastAsia"/>
          <w:sz w:val="20"/>
          <w:szCs w:val="20"/>
        </w:rPr>
        <w:t xml:space="preserve"> (as shown in Figure </w:t>
      </w:r>
      <w:r w:rsidR="004910B9" w:rsidRPr="003E2D26">
        <w:rPr>
          <w:rFonts w:ascii="Times New Roman" w:hAnsi="Times New Roman" w:cs="Times New Roman" w:hint="eastAsia"/>
          <w:sz w:val="20"/>
          <w:szCs w:val="20"/>
        </w:rPr>
        <w:t>4</w:t>
      </w:r>
      <w:r w:rsidR="00966ED6" w:rsidRPr="003E2D26">
        <w:rPr>
          <w:rFonts w:ascii="Times New Roman" w:hAnsi="Times New Roman" w:cs="Times New Roman" w:hint="eastAsia"/>
          <w:sz w:val="20"/>
          <w:szCs w:val="20"/>
        </w:rPr>
        <w:t>)</w:t>
      </w:r>
      <w:r w:rsidRPr="003E2D26">
        <w:rPr>
          <w:rFonts w:ascii="Times New Roman" w:hAnsi="Times New Roman" w:cs="Times New Roman"/>
          <w:sz w:val="20"/>
          <w:szCs w:val="20"/>
        </w:rPr>
        <w:t>, where 90% of the input information is discarded, the system is able to reconstruct semantically valid representations. For MNIST, this corresponds to achieving over 94% classification accuracy</w:t>
      </w:r>
      <w:r w:rsidRPr="00562C45">
        <w:rPr>
          <w:rFonts w:ascii="Times New Roman" w:hAnsi="Times New Roman" w:cs="Times New Roman"/>
          <w:sz w:val="20"/>
          <w:szCs w:val="20"/>
        </w:rPr>
        <w:t xml:space="preserve"> at low SNRs. In CIFAR-10, while the dataset is more complex, semantic reconstruction under 0.</w:t>
      </w:r>
      <w:r w:rsidR="0055260F">
        <w:rPr>
          <w:rFonts w:ascii="Times New Roman" w:hAnsi="Times New Roman" w:cs="Times New Roman" w:hint="eastAsia"/>
          <w:sz w:val="20"/>
          <w:szCs w:val="20"/>
        </w:rPr>
        <w:t>7</w:t>
      </w:r>
      <w:r w:rsidRPr="00562C45">
        <w:rPr>
          <w:rFonts w:ascii="Times New Roman" w:hAnsi="Times New Roman" w:cs="Times New Roman"/>
          <w:sz w:val="20"/>
          <w:szCs w:val="20"/>
        </w:rPr>
        <w:t xml:space="preserve"> compression still yields usable class information. This efficiency makes the system well-suited to bandwidth-constrained applications such as IoT and wireless edge devices.</w:t>
      </w:r>
    </w:p>
    <w:p w14:paraId="2B578B6C" w14:textId="0F048910" w:rsidR="0055260F" w:rsidRDefault="00AB09D0" w:rsidP="0055260F">
      <w:pPr>
        <w:spacing w:after="120" w:line="228" w:lineRule="auto"/>
        <w:ind w:firstLine="289"/>
        <w:rPr>
          <w:rFonts w:ascii="Times New Roman" w:hAnsi="Times New Roman" w:cs="Times New Roman"/>
          <w:sz w:val="20"/>
          <w:szCs w:val="20"/>
        </w:rPr>
      </w:pPr>
      <w:r w:rsidRPr="00AB09D0">
        <w:rPr>
          <w:rFonts w:ascii="Times New Roman" w:hAnsi="Times New Roman" w:cs="Times New Roman"/>
          <w:noProof/>
          <w:sz w:val="16"/>
          <w:szCs w:val="16"/>
        </w:rPr>
        <w:t xml:space="preserve"> </w:t>
      </w:r>
      <w:r w:rsidRPr="00C6057B">
        <w:rPr>
          <w:rFonts w:ascii="Times New Roman" w:hAnsi="Times New Roman" w:cs="Times New Roman"/>
          <w:noProof/>
          <w:sz w:val="16"/>
          <w:szCs w:val="16"/>
        </w:rPr>
        <w:drawing>
          <wp:inline distT="0" distB="0" distL="0" distR="0" wp14:anchorId="5BE9E754" wp14:editId="1A0EB2E8">
            <wp:extent cx="3091180" cy="1931670"/>
            <wp:effectExtent l="0" t="0" r="0" b="0"/>
            <wp:docPr id="5575037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180" cy="1931670"/>
                    </a:xfrm>
                    <a:prstGeom prst="rect">
                      <a:avLst/>
                    </a:prstGeom>
                    <a:noFill/>
                    <a:ln>
                      <a:noFill/>
                    </a:ln>
                  </pic:spPr>
                </pic:pic>
              </a:graphicData>
            </a:graphic>
          </wp:inline>
        </w:drawing>
      </w:r>
    </w:p>
    <w:p w14:paraId="1DA7081E" w14:textId="17CF8905" w:rsidR="0055260F" w:rsidRPr="00966ED6" w:rsidRDefault="0055260F" w:rsidP="0055260F">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Pr>
          <w:rFonts w:ascii="Times New Roman" w:hAnsi="Times New Roman" w:cs="Times New Roman" w:hint="eastAsia"/>
          <w:sz w:val="16"/>
          <w:szCs w:val="16"/>
        </w:rPr>
        <w:t>4</w:t>
      </w:r>
      <w:r w:rsidRPr="00966ED6">
        <w:rPr>
          <w:rFonts w:ascii="Times New Roman" w:hAnsi="Times New Roman" w:cs="Times New Roman" w:hint="eastAsia"/>
          <w:sz w:val="16"/>
          <w:szCs w:val="16"/>
        </w:rPr>
        <w:t>: Accuracy and PSNR (Compression = 0.1)</w:t>
      </w:r>
    </w:p>
    <w:p w14:paraId="7B6029B4" w14:textId="42226B8F" w:rsidR="00562C45" w:rsidRPr="00A745FB" w:rsidRDefault="00562C45" w:rsidP="00562C45">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Pr="00562C45">
        <w:rPr>
          <w:rFonts w:ascii="Times New Roman" w:hAnsi="Times New Roman" w:cs="Times New Roman"/>
          <w:i/>
          <w:iCs/>
          <w:sz w:val="20"/>
          <w:szCs w:val="20"/>
        </w:rPr>
        <w:t xml:space="preserve">At </w:t>
      </w:r>
      <w:r>
        <w:rPr>
          <w:rFonts w:ascii="Times New Roman" w:hAnsi="Times New Roman" w:cs="Times New Roman" w:hint="eastAsia"/>
          <w:i/>
          <w:iCs/>
          <w:sz w:val="20"/>
          <w:szCs w:val="20"/>
        </w:rPr>
        <w:t>H</w:t>
      </w:r>
      <w:r w:rsidRPr="00562C45">
        <w:rPr>
          <w:rFonts w:ascii="Times New Roman" w:hAnsi="Times New Roman" w:cs="Times New Roman"/>
          <w:i/>
          <w:iCs/>
          <w:sz w:val="20"/>
          <w:szCs w:val="20"/>
        </w:rPr>
        <w:t xml:space="preserve">igh SNRs, </w:t>
      </w:r>
      <w:r>
        <w:rPr>
          <w:rFonts w:ascii="Times New Roman" w:hAnsi="Times New Roman" w:cs="Times New Roman" w:hint="eastAsia"/>
          <w:i/>
          <w:iCs/>
          <w:sz w:val="20"/>
          <w:szCs w:val="20"/>
        </w:rPr>
        <w:t>D</w:t>
      </w:r>
      <w:r w:rsidRPr="00562C45">
        <w:rPr>
          <w:rFonts w:ascii="Times New Roman" w:hAnsi="Times New Roman" w:cs="Times New Roman"/>
          <w:i/>
          <w:iCs/>
          <w:sz w:val="20"/>
          <w:szCs w:val="20"/>
        </w:rPr>
        <w:t xml:space="preserve">irect </w:t>
      </w:r>
      <w:r>
        <w:rPr>
          <w:rFonts w:ascii="Times New Roman" w:hAnsi="Times New Roman" w:cs="Times New Roman" w:hint="eastAsia"/>
          <w:i/>
          <w:iCs/>
          <w:sz w:val="20"/>
          <w:szCs w:val="20"/>
        </w:rPr>
        <w:t>T</w:t>
      </w:r>
      <w:r w:rsidRPr="00562C45">
        <w:rPr>
          <w:rFonts w:ascii="Times New Roman" w:hAnsi="Times New Roman" w:cs="Times New Roman"/>
          <w:i/>
          <w:iCs/>
          <w:sz w:val="20"/>
          <w:szCs w:val="20"/>
        </w:rPr>
        <w:t xml:space="preserve">ransmission </w:t>
      </w:r>
      <w:r>
        <w:rPr>
          <w:rFonts w:ascii="Times New Roman" w:hAnsi="Times New Roman" w:cs="Times New Roman" w:hint="eastAsia"/>
          <w:i/>
          <w:iCs/>
          <w:sz w:val="20"/>
          <w:szCs w:val="20"/>
        </w:rPr>
        <w:t>I</w:t>
      </w:r>
      <w:r w:rsidRPr="00562C45">
        <w:rPr>
          <w:rFonts w:ascii="Times New Roman" w:hAnsi="Times New Roman" w:cs="Times New Roman"/>
          <w:i/>
          <w:iCs/>
          <w:sz w:val="20"/>
          <w:szCs w:val="20"/>
        </w:rPr>
        <w:t xml:space="preserve">s </w:t>
      </w:r>
      <w:r>
        <w:rPr>
          <w:rFonts w:ascii="Times New Roman" w:hAnsi="Times New Roman" w:cs="Times New Roman" w:hint="eastAsia"/>
          <w:i/>
          <w:iCs/>
          <w:sz w:val="20"/>
          <w:szCs w:val="20"/>
        </w:rPr>
        <w:t>C</w:t>
      </w:r>
      <w:r w:rsidRPr="00562C45">
        <w:rPr>
          <w:rFonts w:ascii="Times New Roman" w:hAnsi="Times New Roman" w:cs="Times New Roman"/>
          <w:i/>
          <w:iCs/>
          <w:sz w:val="20"/>
          <w:szCs w:val="20"/>
        </w:rPr>
        <w:t xml:space="preserve">omputationally </w:t>
      </w:r>
      <w:r>
        <w:rPr>
          <w:rFonts w:ascii="Times New Roman" w:hAnsi="Times New Roman" w:cs="Times New Roman" w:hint="eastAsia"/>
          <w:i/>
          <w:iCs/>
          <w:sz w:val="20"/>
          <w:szCs w:val="20"/>
        </w:rPr>
        <w:t>E</w:t>
      </w:r>
      <w:r w:rsidRPr="00562C45">
        <w:rPr>
          <w:rFonts w:ascii="Times New Roman" w:hAnsi="Times New Roman" w:cs="Times New Roman"/>
          <w:i/>
          <w:iCs/>
          <w:sz w:val="20"/>
          <w:szCs w:val="20"/>
        </w:rPr>
        <w:t xml:space="preserve">fficient with </w:t>
      </w:r>
      <w:r>
        <w:rPr>
          <w:rFonts w:ascii="Times New Roman" w:hAnsi="Times New Roman" w:cs="Times New Roman" w:hint="eastAsia"/>
          <w:i/>
          <w:iCs/>
          <w:sz w:val="20"/>
          <w:szCs w:val="20"/>
        </w:rPr>
        <w:t>N</w:t>
      </w:r>
      <w:r w:rsidRPr="00562C45">
        <w:rPr>
          <w:rFonts w:ascii="Times New Roman" w:hAnsi="Times New Roman" w:cs="Times New Roman"/>
          <w:i/>
          <w:iCs/>
          <w:sz w:val="20"/>
          <w:szCs w:val="20"/>
        </w:rPr>
        <w:t xml:space="preserve">egligible </w:t>
      </w:r>
      <w:r>
        <w:rPr>
          <w:rFonts w:ascii="Times New Roman" w:hAnsi="Times New Roman" w:cs="Times New Roman" w:hint="eastAsia"/>
          <w:i/>
          <w:iCs/>
          <w:sz w:val="20"/>
          <w:szCs w:val="20"/>
        </w:rPr>
        <w:t>P</w:t>
      </w:r>
      <w:r w:rsidRPr="00562C45">
        <w:rPr>
          <w:rFonts w:ascii="Times New Roman" w:hAnsi="Times New Roman" w:cs="Times New Roman"/>
          <w:i/>
          <w:iCs/>
          <w:sz w:val="20"/>
          <w:szCs w:val="20"/>
        </w:rPr>
        <w:t xml:space="preserve">erformance </w:t>
      </w:r>
      <w:r>
        <w:rPr>
          <w:rFonts w:ascii="Times New Roman" w:hAnsi="Times New Roman" w:cs="Times New Roman" w:hint="eastAsia"/>
          <w:i/>
          <w:iCs/>
          <w:sz w:val="20"/>
          <w:szCs w:val="20"/>
        </w:rPr>
        <w:t>L</w:t>
      </w:r>
      <w:r w:rsidRPr="00562C45">
        <w:rPr>
          <w:rFonts w:ascii="Times New Roman" w:hAnsi="Times New Roman" w:cs="Times New Roman"/>
          <w:i/>
          <w:iCs/>
          <w:sz w:val="20"/>
          <w:szCs w:val="20"/>
        </w:rPr>
        <w:t>oss</w:t>
      </w:r>
      <w:r>
        <w:rPr>
          <w:rFonts w:ascii="Times New Roman" w:hAnsi="Times New Roman" w:cs="Times New Roman" w:hint="eastAsia"/>
          <w:i/>
          <w:iCs/>
          <w:sz w:val="20"/>
          <w:szCs w:val="20"/>
        </w:rPr>
        <w:t>:</w:t>
      </w:r>
    </w:p>
    <w:p w14:paraId="5AAA41EC" w14:textId="10D89870" w:rsidR="00966ED6"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When the channel is clean (e.g., </w:t>
      </w:r>
      <w:r w:rsidRPr="003E2D26">
        <w:rPr>
          <w:rFonts w:ascii="Times New Roman" w:hAnsi="Times New Roman" w:cs="Times New Roman"/>
          <w:sz w:val="20"/>
          <w:szCs w:val="20"/>
        </w:rPr>
        <w:t>SNR ≥ 10 dB), the adaptive system bypasses the neural encoder and sends the raw image with additive Gaussian noise. This strategy offers computational savings by avoiding the encoder-decoder pipeline when it is not needed. Our results confirm that at higher SNR levels, the performance difference between neural and direct transmission becomes minimal, particularly in terms of classification accuracy and PSNR. This dynamic adaptation ensures efficient utilization of computation and energy,</w:t>
      </w:r>
      <w:r w:rsidRPr="00562C45">
        <w:rPr>
          <w:rFonts w:ascii="Times New Roman" w:hAnsi="Times New Roman" w:cs="Times New Roman"/>
          <w:sz w:val="20"/>
          <w:szCs w:val="20"/>
        </w:rPr>
        <w:t xml:space="preserve"> enabling real-time operation in practical deployments.</w:t>
      </w:r>
    </w:p>
    <w:p w14:paraId="1A56B0D4" w14:textId="77777777" w:rsidR="00AB09D0" w:rsidRDefault="00C6057B" w:rsidP="0055260F">
      <w:pPr>
        <w:spacing w:after="120" w:line="228" w:lineRule="auto"/>
        <w:ind w:firstLine="289"/>
        <w:rPr>
          <w:rFonts w:ascii="Times New Roman" w:hAnsi="Times New Roman" w:cs="Times New Roman"/>
          <w:sz w:val="20"/>
          <w:szCs w:val="20"/>
        </w:rPr>
      </w:pPr>
      <w:r>
        <w:rPr>
          <w:rFonts w:ascii="Times New Roman" w:hAnsi="Times New Roman" w:cs="Times New Roman" w:hint="eastAsia"/>
          <w:sz w:val="20"/>
          <w:szCs w:val="20"/>
        </w:rPr>
        <w:t>The comparison of adaptive system to others is depicted in Figure 5.</w:t>
      </w:r>
    </w:p>
    <w:p w14:paraId="4491A1FE" w14:textId="427EECFE" w:rsidR="00C6057B" w:rsidRDefault="00AB09D0" w:rsidP="0055260F">
      <w:pPr>
        <w:spacing w:after="120" w:line="228" w:lineRule="auto"/>
        <w:ind w:firstLine="289"/>
        <w:rPr>
          <w:rFonts w:ascii="Times New Roman" w:hAnsi="Times New Roman" w:cs="Times New Roman"/>
          <w:sz w:val="20"/>
          <w:szCs w:val="20"/>
        </w:rPr>
      </w:pPr>
      <w:r w:rsidRPr="00AB09D0">
        <w:rPr>
          <w:noProof/>
        </w:rPr>
        <w:t xml:space="preserve"> </w:t>
      </w:r>
      <w:r>
        <w:rPr>
          <w:noProof/>
        </w:rPr>
        <w:drawing>
          <wp:inline distT="0" distB="0" distL="0" distR="0" wp14:anchorId="1B4AD858" wp14:editId="0C7C5D29">
            <wp:extent cx="3181477" cy="1988266"/>
            <wp:effectExtent l="0" t="0" r="0" b="0"/>
            <wp:docPr id="1158610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1477" cy="1988266"/>
                    </a:xfrm>
                    <a:prstGeom prst="rect">
                      <a:avLst/>
                    </a:prstGeom>
                    <a:noFill/>
                    <a:ln>
                      <a:noFill/>
                    </a:ln>
                  </pic:spPr>
                </pic:pic>
              </a:graphicData>
            </a:graphic>
          </wp:inline>
        </w:drawing>
      </w:r>
    </w:p>
    <w:p w14:paraId="310181FF" w14:textId="444AD239" w:rsidR="00C6057B" w:rsidRPr="00966ED6" w:rsidRDefault="00C6057B" w:rsidP="00C6057B">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4F71BF">
        <w:rPr>
          <w:rFonts w:ascii="Times New Roman" w:hAnsi="Times New Roman" w:cs="Times New Roman" w:hint="eastAsia"/>
          <w:sz w:val="16"/>
          <w:szCs w:val="16"/>
        </w:rPr>
        <w:t>5</w:t>
      </w:r>
      <w:r w:rsidRPr="00966ED6">
        <w:rPr>
          <w:rFonts w:ascii="Times New Roman" w:hAnsi="Times New Roman" w:cs="Times New Roman" w:hint="eastAsia"/>
          <w:sz w:val="16"/>
          <w:szCs w:val="16"/>
        </w:rPr>
        <w:t>: Accuracy and PSNR (Compression = 0.</w:t>
      </w:r>
      <w:r w:rsidR="00572CE1">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2717F415" w14:textId="3D7A5A8C" w:rsidR="00562C45" w:rsidRPr="003E2D26"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summary, the adaptive semantic communication strategy enables the system to </w:t>
      </w:r>
      <w:r w:rsidRPr="003E2D26">
        <w:rPr>
          <w:rFonts w:ascii="Times New Roman" w:hAnsi="Times New Roman" w:cs="Times New Roman"/>
          <w:sz w:val="20"/>
          <w:szCs w:val="20"/>
        </w:rPr>
        <w:t>respond intelligently to channel conditions, improving both semantic fidelity and system efficiency. This represents a promising direction for the design of future communication systems that integrate machine learning with signal processing.</w:t>
      </w:r>
    </w:p>
    <w:p w14:paraId="70FC9806" w14:textId="6520E393" w:rsidR="009A2F91" w:rsidRPr="003E2D26" w:rsidRDefault="00562C45" w:rsidP="009A2F91">
      <w:pPr>
        <w:spacing w:before="160" w:after="80"/>
        <w:jc w:val="center"/>
        <w:rPr>
          <w:rFonts w:ascii="Times New Roman" w:hAnsi="Times New Roman" w:cs="Times New Roman"/>
          <w:sz w:val="20"/>
          <w:szCs w:val="20"/>
        </w:rPr>
      </w:pPr>
      <w:r w:rsidRPr="003E2D26">
        <w:rPr>
          <w:rFonts w:ascii="Times New Roman" w:hAnsi="Times New Roman" w:cs="Times New Roman" w:hint="eastAsia"/>
          <w:sz w:val="20"/>
          <w:szCs w:val="20"/>
        </w:rPr>
        <w:t>V</w:t>
      </w:r>
      <w:r w:rsidR="009A2F91" w:rsidRPr="003E2D26">
        <w:rPr>
          <w:rFonts w:ascii="Times New Roman" w:hAnsi="Times New Roman" w:cs="Times New Roman"/>
          <w:sz w:val="20"/>
          <w:szCs w:val="20"/>
        </w:rPr>
        <w:t xml:space="preserve">I. </w:t>
      </w:r>
      <w:r w:rsidRPr="003E2D26">
        <w:rPr>
          <w:rFonts w:ascii="Times New Roman" w:hAnsi="Times New Roman" w:cs="Times New Roman"/>
          <w:sz w:val="20"/>
          <w:szCs w:val="20"/>
        </w:rPr>
        <w:t>Conclusion</w:t>
      </w:r>
    </w:p>
    <w:p w14:paraId="16B2E5B3" w14:textId="77777777" w:rsidR="00562C45" w:rsidRPr="00562C45" w:rsidRDefault="00562C45" w:rsidP="00562C45">
      <w:pPr>
        <w:spacing w:after="120" w:line="228" w:lineRule="auto"/>
        <w:ind w:firstLine="289"/>
        <w:rPr>
          <w:rFonts w:ascii="Times New Roman" w:hAnsi="Times New Roman" w:cs="Times New Roman"/>
          <w:sz w:val="20"/>
          <w:szCs w:val="20"/>
        </w:rPr>
      </w:pPr>
      <w:r w:rsidRPr="003E2D26">
        <w:rPr>
          <w:rFonts w:ascii="Times New Roman" w:hAnsi="Times New Roman" w:cs="Times New Roman"/>
          <w:sz w:val="20"/>
          <w:szCs w:val="20"/>
        </w:rPr>
        <w:t>In this work, we proposed an SNR-based adaptive semantic communication system</w:t>
      </w:r>
      <w:r w:rsidRPr="00562C45">
        <w:rPr>
          <w:rFonts w:ascii="Times New Roman" w:hAnsi="Times New Roman" w:cs="Times New Roman"/>
          <w:sz w:val="20"/>
          <w:szCs w:val="20"/>
        </w:rPr>
        <w:t xml:space="preserve"> that dynamically selects between neural encoding and direct transmission depending on the channel </w:t>
      </w:r>
      <w:r w:rsidRPr="00562C45">
        <w:rPr>
          <w:rFonts w:ascii="Times New Roman" w:hAnsi="Times New Roman" w:cs="Times New Roman"/>
          <w:sz w:val="20"/>
          <w:szCs w:val="20"/>
        </w:rPr>
        <w:lastRenderedPageBreak/>
        <w:t xml:space="preserve">condition. This design enables the system to intelligently balance </w:t>
      </w:r>
      <w:r w:rsidRPr="003E2D26">
        <w:rPr>
          <w:rFonts w:ascii="Times New Roman" w:hAnsi="Times New Roman" w:cs="Times New Roman"/>
          <w:sz w:val="20"/>
          <w:szCs w:val="20"/>
        </w:rPr>
        <w:t>semantic fidelity, reconstruction quality, and computational efficiency.</w:t>
      </w:r>
    </w:p>
    <w:p w14:paraId="65AF63BA"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 xml:space="preserve">Through comprehensive experiments on the MNIST dataset, we demonstrated that in low-SNR regimes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4.46 dB), deep neural encoding significantly improves both classification accuracy and perceptual quality, as measured by PSNR. Conversely, in high-SNR scenarios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10 dB), the system conserves computation by directly transmitting images, maintaining comparable accuracy while bypassing the encoder-decoder pipeline.</w:t>
      </w:r>
    </w:p>
    <w:p w14:paraId="1491B954" w14:textId="00A36E5F"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To evaluate generalizability, we extended our method to the more complex CIFAR-10 dataset, which contains 32</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32 color images across diverse object categories. Even under aggressive compression (e.g., rate 0.</w:t>
      </w:r>
      <w:r w:rsidR="00C6057B">
        <w:rPr>
          <w:rFonts w:ascii="Times New Roman" w:hAnsi="Times New Roman" w:cs="Times New Roman" w:hint="eastAsia"/>
          <w:sz w:val="20"/>
          <w:szCs w:val="20"/>
        </w:rPr>
        <w:t>7</w:t>
      </w:r>
      <w:r w:rsidRPr="00562C45">
        <w:rPr>
          <w:rFonts w:ascii="Times New Roman" w:hAnsi="Times New Roman" w:cs="Times New Roman" w:hint="eastAsia"/>
          <w:sz w:val="20"/>
          <w:szCs w:val="20"/>
        </w:rPr>
        <w:t>) and noisy channels, the adaptive semantic framework preserved key class information and delivered robust classification performance using a pre-trained GoogLeNet classifier. These results affirm the system's adaptability across both simple (MNIST) and complex (CIFAR-10) visual domains.</w:t>
      </w:r>
    </w:p>
    <w:p w14:paraId="02642015" w14:textId="047AB5E5" w:rsidR="00CC58C8" w:rsidRPr="00562C45" w:rsidRDefault="00CC58C8" w:rsidP="00562C45">
      <w:pPr>
        <w:spacing w:after="120" w:line="228" w:lineRule="auto"/>
        <w:ind w:firstLine="289"/>
        <w:rPr>
          <w:rFonts w:ascii="Times New Roman" w:hAnsi="Times New Roman" w:cs="Times New Roman"/>
          <w:sz w:val="20"/>
          <w:szCs w:val="20"/>
        </w:rPr>
      </w:pPr>
      <w:r w:rsidRPr="00CC58C8">
        <w:rPr>
          <w:rFonts w:ascii="Times New Roman" w:hAnsi="Times New Roman" w:cs="Times New Roman" w:hint="eastAsia"/>
          <w:sz w:val="20"/>
          <w:szCs w:val="20"/>
        </w:rPr>
        <w:t>The proposed approach is particularly well-suited for vehicular networks, where wireless channels are frequently disrupted due to rapid mobility, Doppler effects, and dynamic topology changes. In such environments, adaptive semantic encoding can ensure stable task-level performance under fluctuating SNR conditions, making it ideal for real-time vehicle-to-vehicle (V2V) and vehicle-to-infrastructure (V2I) applications such as cooperative perception or object detection [1</w:t>
      </w:r>
      <w:r>
        <w:rPr>
          <w:rFonts w:ascii="Times New Roman" w:hAnsi="Times New Roman" w:cs="Times New Roman" w:hint="eastAsia"/>
          <w:sz w:val="20"/>
          <w:szCs w:val="20"/>
        </w:rPr>
        <w:t>1</w:t>
      </w:r>
      <w:r w:rsidRPr="00CC58C8">
        <w:rPr>
          <w:rFonts w:ascii="Times New Roman" w:hAnsi="Times New Roman" w:cs="Times New Roman" w:hint="eastAsia"/>
          <w:sz w:val="20"/>
          <w:szCs w:val="20"/>
        </w:rPr>
        <w:t>][</w:t>
      </w:r>
      <w:r>
        <w:rPr>
          <w:rFonts w:ascii="Times New Roman" w:hAnsi="Times New Roman" w:cs="Times New Roman" w:hint="eastAsia"/>
          <w:sz w:val="20"/>
          <w:szCs w:val="20"/>
        </w:rPr>
        <w:t>1</w:t>
      </w:r>
      <w:r w:rsidRPr="00CC58C8">
        <w:rPr>
          <w:rFonts w:ascii="Times New Roman" w:hAnsi="Times New Roman" w:cs="Times New Roman" w:hint="eastAsia"/>
          <w:sz w:val="20"/>
          <w:szCs w:val="20"/>
        </w:rPr>
        <w:t>2]. By optimizing transmission strategies based on channel conditions, the system can enhance both communication reliability and computational efficiency in safety-critical vehicular contexts.</w:t>
      </w:r>
    </w:p>
    <w:p w14:paraId="5DBE6646" w14:textId="357F8E6D"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Overall, our findings suggest that adaptive semantic communication is a promising paradigm for future intelligent communication systems, particularly in scenarios involving bandwidth limitations, energy constraints, or dynamic wireless environments. Future work may extend this approach to video data, multimodal inputs, or reinforcement learning-based adaptation policies.</w:t>
      </w:r>
    </w:p>
    <w:p w14:paraId="7795562E" w14:textId="3D9574E2" w:rsidR="002013B8" w:rsidRPr="002013B8" w:rsidRDefault="002013B8" w:rsidP="002013B8">
      <w:pPr>
        <w:spacing w:before="160" w:after="80"/>
        <w:jc w:val="center"/>
        <w:rPr>
          <w:rFonts w:ascii="Times New Roman" w:hAnsi="Times New Roman" w:cs="Times New Roman"/>
          <w:sz w:val="20"/>
          <w:szCs w:val="20"/>
        </w:rPr>
      </w:pPr>
      <w:r w:rsidRPr="002013B8">
        <w:rPr>
          <w:rFonts w:ascii="Times New Roman" w:hAnsi="Times New Roman" w:cs="Times New Roman" w:hint="eastAsia"/>
          <w:sz w:val="20"/>
          <w:szCs w:val="20"/>
        </w:rPr>
        <w:t>Acknowledgment</w:t>
      </w:r>
    </w:p>
    <w:p w14:paraId="25EBAF8B" w14:textId="521A7482" w:rsidR="002013B8" w:rsidRPr="002013B8" w:rsidRDefault="00E302D5" w:rsidP="002013B8">
      <w:pPr>
        <w:spacing w:after="120" w:line="228" w:lineRule="auto"/>
        <w:ind w:firstLine="289"/>
        <w:rPr>
          <w:rFonts w:ascii="Times New Roman" w:hAnsi="Times New Roman" w:cs="Times New Roman"/>
          <w:sz w:val="20"/>
          <w:szCs w:val="20"/>
        </w:rPr>
      </w:pPr>
      <w:r w:rsidRPr="00E302D5">
        <w:rPr>
          <w:rFonts w:ascii="Times New Roman" w:hAnsi="Times New Roman" w:cs="Times New Roman" w:hint="eastAsia"/>
          <w:sz w:val="20"/>
          <w:szCs w:val="20"/>
        </w:rPr>
        <w:t>This work was supported in part by</w:t>
      </w:r>
      <w:r>
        <w:rPr>
          <w:rFonts w:ascii="Times New Roman" w:hAnsi="Times New Roman" w:cs="Times New Roman" w:hint="eastAsia"/>
          <w:sz w:val="20"/>
          <w:szCs w:val="20"/>
        </w:rPr>
        <w:t xml:space="preserve"> </w:t>
      </w:r>
      <w:r w:rsidRPr="00E302D5">
        <w:rPr>
          <w:rFonts w:ascii="Times New Roman" w:hAnsi="Times New Roman" w:cs="Times New Roman" w:hint="eastAsia"/>
          <w:sz w:val="20"/>
          <w:szCs w:val="20"/>
        </w:rPr>
        <w:t>the Inner Mongolia Autonomous Region Natural Science Foundation under Grants 2025MS06044 and 2025QN06036</w:t>
      </w:r>
      <w:r>
        <w:rPr>
          <w:rFonts w:ascii="Times New Roman" w:hAnsi="Times New Roman" w:cs="Times New Roman" w:hint="eastAsia"/>
          <w:sz w:val="20"/>
          <w:szCs w:val="20"/>
        </w:rPr>
        <w:t>,</w:t>
      </w:r>
      <w:r w:rsidRPr="00E302D5">
        <w:rPr>
          <w:rFonts w:ascii="Times New Roman" w:hAnsi="Times New Roman" w:cs="Times New Roman" w:hint="eastAsia"/>
          <w:sz w:val="20"/>
          <w:szCs w:val="20"/>
        </w:rPr>
        <w:t xml:space="preserve"> the Scientific Research Start-up Fund for High-level Talent Introduction at Baotou Teachers</w:t>
      </w:r>
      <w:proofErr w:type="gramStart"/>
      <w:r w:rsidRPr="00E302D5">
        <w:rPr>
          <w:rFonts w:ascii="Times New Roman" w:hAnsi="Times New Roman" w:cs="Times New Roman" w:hint="eastAsia"/>
          <w:sz w:val="20"/>
          <w:szCs w:val="20"/>
        </w:rPr>
        <w:t>’</w:t>
      </w:r>
      <w:proofErr w:type="gramEnd"/>
      <w:r w:rsidRPr="00E302D5">
        <w:rPr>
          <w:rFonts w:ascii="Times New Roman" w:hAnsi="Times New Roman" w:cs="Times New Roman" w:hint="eastAsia"/>
          <w:sz w:val="20"/>
          <w:szCs w:val="20"/>
        </w:rPr>
        <w:t xml:space="preserve"> College under Grant BTTCKYQD2024-BS02, </w:t>
      </w:r>
      <w:r>
        <w:rPr>
          <w:rFonts w:ascii="Times New Roman" w:hAnsi="Times New Roman" w:cs="Times New Roman" w:hint="eastAsia"/>
          <w:sz w:val="20"/>
          <w:szCs w:val="20"/>
        </w:rPr>
        <w:t xml:space="preserve">and </w:t>
      </w:r>
      <w:r w:rsidRPr="00E302D5">
        <w:rPr>
          <w:rFonts w:ascii="Times New Roman" w:hAnsi="Times New Roman" w:cs="Times New Roman" w:hint="eastAsia"/>
          <w:sz w:val="20"/>
          <w:szCs w:val="20"/>
        </w:rPr>
        <w:t>the China University-Industry-Research Collaborative Innovation Fund under Grant 2024HY022. The authors gratefully acknowledge the support provided by these organizations.</w:t>
      </w:r>
    </w:p>
    <w:p w14:paraId="7A9B15D2" w14:textId="1FAB0678" w:rsidR="00AD2539" w:rsidRDefault="00AD2539" w:rsidP="00AD2539">
      <w:pPr>
        <w:spacing w:before="160" w:after="80"/>
        <w:jc w:val="center"/>
        <w:rPr>
          <w:rFonts w:ascii="Times New Roman" w:hAnsi="Times New Roman" w:cs="Times New Roman"/>
          <w:sz w:val="20"/>
          <w:szCs w:val="20"/>
        </w:rPr>
      </w:pPr>
      <w:r>
        <w:rPr>
          <w:rFonts w:ascii="Times New Roman" w:hAnsi="Times New Roman" w:cs="Times New Roman"/>
          <w:sz w:val="20"/>
          <w:szCs w:val="20"/>
        </w:rPr>
        <w:t>References</w:t>
      </w:r>
    </w:p>
    <w:p w14:paraId="2AA11D3E" w14:textId="604525B0" w:rsidR="00AD2539" w:rsidRPr="00AD2539" w:rsidRDefault="005D6FA3"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5D6FA3">
        <w:rPr>
          <w:rFonts w:ascii="Times New Roman" w:hAnsi="Times New Roman" w:cs="Times New Roman"/>
          <w:w w:val="105"/>
          <w:szCs w:val="16"/>
          <w:lang w:eastAsia="zh-CN"/>
        </w:rPr>
        <w:t xml:space="preserve">H. Zhang, S. Shao, M. Tao, X. Bi and K. B. </w:t>
      </w:r>
      <w:proofErr w:type="spellStart"/>
      <w:r w:rsidRPr="005D6FA3">
        <w:rPr>
          <w:rFonts w:ascii="Times New Roman" w:hAnsi="Times New Roman" w:cs="Times New Roman"/>
          <w:w w:val="105"/>
          <w:szCs w:val="16"/>
          <w:lang w:eastAsia="zh-CN"/>
        </w:rPr>
        <w:t>Letaief</w:t>
      </w:r>
      <w:proofErr w:type="spellEnd"/>
      <w:r w:rsidRPr="005D6FA3">
        <w:rPr>
          <w:rFonts w:ascii="Times New Roman" w:hAnsi="Times New Roman" w:cs="Times New Roman"/>
          <w:w w:val="105"/>
          <w:szCs w:val="16"/>
          <w:lang w:eastAsia="zh-CN"/>
        </w:rPr>
        <w:t>, "Deep Learning-Enabled Semantic Communication Systems with Task-Unaware Transmitter and Dynamic Data," in </w:t>
      </w:r>
      <w:r w:rsidRPr="005D6FA3">
        <w:rPr>
          <w:rFonts w:ascii="Times New Roman" w:hAnsi="Times New Roman" w:cs="Times New Roman"/>
          <w:i/>
          <w:iCs/>
          <w:w w:val="105"/>
          <w:szCs w:val="16"/>
          <w:lang w:eastAsia="zh-CN"/>
        </w:rPr>
        <w:t>IEEE Journal on Selected Areas in Communications</w:t>
      </w:r>
      <w:r w:rsidRPr="005D6FA3">
        <w:rPr>
          <w:rFonts w:ascii="Times New Roman" w:hAnsi="Times New Roman" w:cs="Times New Roman"/>
          <w:w w:val="105"/>
          <w:szCs w:val="16"/>
          <w:lang w:eastAsia="zh-CN"/>
        </w:rPr>
        <w:t>, vol. 41, no. 1, pp. 170-185, Jan. 2023</w:t>
      </w:r>
      <w:r w:rsidR="00AD2539" w:rsidRPr="00AD2539">
        <w:rPr>
          <w:rFonts w:ascii="Times New Roman" w:hAnsi="Times New Roman" w:cs="Times New Roman"/>
          <w:w w:val="105"/>
          <w:szCs w:val="16"/>
          <w:lang w:eastAsia="zh-CN"/>
        </w:rPr>
        <w:t>.</w:t>
      </w:r>
    </w:p>
    <w:p w14:paraId="01EB8D99" w14:textId="73A4B272" w:rsidR="00AD2539" w:rsidRPr="00AD2539" w:rsidRDefault="00323874"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323874">
        <w:rPr>
          <w:rFonts w:ascii="Times New Roman" w:hAnsi="Times New Roman" w:cs="Times New Roman"/>
          <w:w w:val="105"/>
          <w:szCs w:val="16"/>
          <w:lang w:eastAsia="zh-CN"/>
        </w:rPr>
        <w:t xml:space="preserve">C. </w:t>
      </w:r>
      <w:proofErr w:type="spellStart"/>
      <w:r w:rsidRPr="00323874">
        <w:rPr>
          <w:rFonts w:ascii="Times New Roman" w:hAnsi="Times New Roman" w:cs="Times New Roman"/>
          <w:w w:val="105"/>
          <w:szCs w:val="16"/>
          <w:lang w:eastAsia="zh-CN"/>
        </w:rPr>
        <w:t>Chaccour</w:t>
      </w:r>
      <w:proofErr w:type="spellEnd"/>
      <w:r w:rsidRPr="00323874">
        <w:rPr>
          <w:rFonts w:ascii="Times New Roman" w:hAnsi="Times New Roman" w:cs="Times New Roman"/>
          <w:w w:val="105"/>
          <w:szCs w:val="16"/>
          <w:lang w:eastAsia="zh-CN"/>
        </w:rPr>
        <w:t xml:space="preserve">, W. Saad, M. Debbah, Z. Han and H. Vincent Poor, "Less Data, More Knowledge: Building Next-Generation Semantic </w:t>
      </w:r>
      <w:r w:rsidRPr="00323874">
        <w:rPr>
          <w:rFonts w:ascii="Times New Roman" w:hAnsi="Times New Roman" w:cs="Times New Roman"/>
          <w:w w:val="105"/>
          <w:szCs w:val="16"/>
          <w:lang w:eastAsia="zh-CN"/>
        </w:rPr>
        <w:t>Communication Networks," in </w:t>
      </w:r>
      <w:r w:rsidRPr="00323874">
        <w:rPr>
          <w:rFonts w:ascii="Times New Roman" w:hAnsi="Times New Roman" w:cs="Times New Roman"/>
          <w:i/>
          <w:iCs/>
          <w:w w:val="105"/>
          <w:szCs w:val="16"/>
          <w:lang w:eastAsia="zh-CN"/>
        </w:rPr>
        <w:t>IEEE Communications Surveys &amp; Tutorials</w:t>
      </w:r>
      <w:r w:rsidRPr="00323874">
        <w:rPr>
          <w:rFonts w:ascii="Times New Roman" w:hAnsi="Times New Roman" w:cs="Times New Roman"/>
          <w:w w:val="105"/>
          <w:szCs w:val="16"/>
          <w:lang w:eastAsia="zh-CN"/>
        </w:rPr>
        <w:t>, vol. 27, no. 1, pp. 37-76, Feb. 2025</w:t>
      </w:r>
      <w:r w:rsidR="00AD2539" w:rsidRPr="00AD2539">
        <w:rPr>
          <w:rFonts w:ascii="Times New Roman" w:hAnsi="Times New Roman" w:cs="Times New Roman"/>
          <w:w w:val="105"/>
          <w:szCs w:val="16"/>
          <w:lang w:eastAsia="zh-CN"/>
        </w:rPr>
        <w:t>.</w:t>
      </w:r>
    </w:p>
    <w:p w14:paraId="75F9D19F"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rPr>
        <w:t xml:space="preserve">C. E. Shannon and W. Weaver, </w:t>
      </w:r>
      <w:r w:rsidRPr="004B1059">
        <w:rPr>
          <w:rFonts w:ascii="Times New Roman" w:hAnsi="Times New Roman" w:hint="eastAsia"/>
          <w:sz w:val="16"/>
          <w:szCs w:val="16"/>
        </w:rPr>
        <w:t>“</w:t>
      </w:r>
      <w:r w:rsidRPr="004B1059">
        <w:rPr>
          <w:rFonts w:ascii="Times New Roman" w:hAnsi="Times New Roman" w:hint="eastAsia"/>
          <w:sz w:val="16"/>
          <w:szCs w:val="16"/>
        </w:rPr>
        <w:t>The mathematical theory of communication,</w:t>
      </w:r>
      <w:r w:rsidRPr="004B1059">
        <w:rPr>
          <w:rFonts w:ascii="Times New Roman" w:hAnsi="Times New Roman" w:hint="eastAsia"/>
          <w:sz w:val="16"/>
          <w:szCs w:val="16"/>
        </w:rPr>
        <w:t>”</w:t>
      </w:r>
      <w:r w:rsidRPr="004B1059">
        <w:rPr>
          <w:rFonts w:ascii="Times New Roman" w:hAnsi="Times New Roman" w:hint="eastAsia"/>
          <w:sz w:val="16"/>
          <w:szCs w:val="16"/>
        </w:rPr>
        <w:t xml:space="preserve"> University of Illinois Press, 1949.</w:t>
      </w:r>
    </w:p>
    <w:p w14:paraId="30D11CF1" w14:textId="429729E8" w:rsidR="00323874" w:rsidRPr="00323874" w:rsidRDefault="002C662F" w:rsidP="00AD2539">
      <w:pPr>
        <w:pStyle w:val="13ReferenceList"/>
        <w:numPr>
          <w:ilvl w:val="0"/>
          <w:numId w:val="1"/>
        </w:numPr>
        <w:tabs>
          <w:tab w:val="clear" w:pos="720"/>
          <w:tab w:val="left" w:pos="426"/>
        </w:tabs>
        <w:spacing w:after="50" w:line="180" w:lineRule="exact"/>
        <w:rPr>
          <w:rFonts w:ascii="Times New Roman" w:hAnsi="Times New Roman"/>
          <w:sz w:val="16"/>
          <w:szCs w:val="16"/>
          <w:lang w:val="en-US"/>
        </w:rPr>
      </w:pPr>
      <w:r w:rsidRPr="002C662F">
        <w:rPr>
          <w:rFonts w:ascii="Times New Roman" w:hAnsi="Times New Roman"/>
          <w:sz w:val="16"/>
          <w:szCs w:val="16"/>
          <w:lang w:val="en-US"/>
        </w:rPr>
        <w:t>J. Wu </w:t>
      </w:r>
      <w:r w:rsidRPr="002C662F">
        <w:rPr>
          <w:rFonts w:ascii="Times New Roman" w:hAnsi="Times New Roman"/>
          <w:i/>
          <w:iCs/>
          <w:sz w:val="16"/>
          <w:szCs w:val="16"/>
          <w:lang w:val="en-US"/>
        </w:rPr>
        <w:t>et al</w:t>
      </w:r>
      <w:r w:rsidRPr="002C662F">
        <w:rPr>
          <w:rFonts w:ascii="Times New Roman" w:hAnsi="Times New Roman"/>
          <w:sz w:val="16"/>
          <w:szCs w:val="16"/>
          <w:lang w:val="en-US"/>
        </w:rPr>
        <w:t>., "Semantic Communication for Efficient Image Transmission Tasks based on Masked Autoencoders," </w:t>
      </w:r>
      <w:r w:rsidRPr="002C662F">
        <w:rPr>
          <w:rFonts w:ascii="Times New Roman" w:hAnsi="Times New Roman"/>
          <w:i/>
          <w:iCs/>
          <w:sz w:val="16"/>
          <w:szCs w:val="16"/>
          <w:lang w:val="en-US"/>
        </w:rPr>
        <w:t>2023 IEEE 98th Vehicular Technology Conference (VTC2023-Fall)</w:t>
      </w:r>
      <w:r w:rsidRPr="002C662F">
        <w:rPr>
          <w:rFonts w:ascii="Times New Roman" w:hAnsi="Times New Roman"/>
          <w:sz w:val="16"/>
          <w:szCs w:val="16"/>
          <w:lang w:val="en-US"/>
        </w:rPr>
        <w:t>, Hong Kong, Hong Kong, 2023</w:t>
      </w:r>
      <w:r>
        <w:rPr>
          <w:rFonts w:ascii="Times New Roman" w:hAnsi="Times New Roman" w:hint="eastAsia"/>
          <w:sz w:val="16"/>
          <w:szCs w:val="16"/>
          <w:lang w:val="en-US"/>
        </w:rPr>
        <w:t>.</w:t>
      </w:r>
    </w:p>
    <w:p w14:paraId="5E61263A"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S. Wang, X. Zhang, and Y. Chen,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Adaptive semantic communication with</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task-oriented importance estimation,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in IEEE International Conference on Communications (ICC), IEEE, 2022, pp. 1</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6.</w:t>
      </w:r>
    </w:p>
    <w:p w14:paraId="7217BF94" w14:textId="08E8785E" w:rsidR="004B1059" w:rsidRDefault="004B1059"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E. </w:t>
      </w:r>
      <w:proofErr w:type="spellStart"/>
      <w:r w:rsidRPr="004B1059">
        <w:rPr>
          <w:rFonts w:ascii="Times New Roman" w:hAnsi="Times New Roman" w:hint="eastAsia"/>
          <w:sz w:val="16"/>
          <w:szCs w:val="16"/>
          <w:lang w:val="en-US"/>
        </w:rPr>
        <w:t>Bourtsoulatze</w:t>
      </w:r>
      <w:proofErr w:type="spellEnd"/>
      <w:r w:rsidRPr="004B1059">
        <w:rPr>
          <w:rFonts w:ascii="Times New Roman" w:hAnsi="Times New Roman" w:hint="eastAsia"/>
          <w:sz w:val="16"/>
          <w:szCs w:val="16"/>
          <w:lang w:val="en-US"/>
        </w:rPr>
        <w:t xml:space="preserve">, D. Kurka, and D. Gunduz,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Deep joint source-channel</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coding for wireless image transmission,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IEEE Transactions on Cognitive</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Communications and Networking, vol. 5, no. 3, pp. 567</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579, 2019.</w:t>
      </w:r>
    </w:p>
    <w:p w14:paraId="2965625D" w14:textId="74C4DC60"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A. Shan, X. Fan, X. Chen, Y. Ji and C. Wu, "A Reinforcement Learning-Based Incentive Scheme for Multi-Hop Communications in Vehicular Networks," in </w:t>
      </w:r>
      <w:r w:rsidRPr="000032B5">
        <w:rPr>
          <w:rFonts w:ascii="Times New Roman" w:hAnsi="Times New Roman"/>
          <w:i/>
          <w:iCs/>
          <w:sz w:val="16"/>
          <w:szCs w:val="16"/>
          <w:lang w:val="en-US"/>
        </w:rPr>
        <w:t>IEEE Transactions on Cognitive Communications and Networking</w:t>
      </w:r>
      <w:r w:rsidRPr="000032B5">
        <w:rPr>
          <w:rFonts w:ascii="Times New Roman" w:hAnsi="Times New Roman"/>
          <w:sz w:val="16"/>
          <w:szCs w:val="16"/>
          <w:lang w:val="en-US"/>
        </w:rPr>
        <w:t>, vol. 10, no. 1, pp. 335-347, Feb. 2024</w:t>
      </w:r>
      <w:r>
        <w:rPr>
          <w:rFonts w:ascii="Times New Roman" w:hAnsi="Times New Roman" w:hint="eastAsia"/>
          <w:sz w:val="16"/>
          <w:szCs w:val="16"/>
          <w:lang w:val="en-US"/>
        </w:rPr>
        <w:t>.</w:t>
      </w:r>
    </w:p>
    <w:p w14:paraId="2D278A39" w14:textId="2E63C982"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 xml:space="preserve">A. Shan, X. Fan, C. Wu, X. Zhang and R. Men, "Dynamic Selfish Node Detection </w:t>
      </w:r>
      <w:proofErr w:type="gramStart"/>
      <w:r w:rsidRPr="000032B5">
        <w:rPr>
          <w:rFonts w:ascii="Times New Roman" w:hAnsi="Times New Roman"/>
          <w:sz w:val="16"/>
          <w:szCs w:val="16"/>
          <w:lang w:val="en-US"/>
        </w:rPr>
        <w:t>With</w:t>
      </w:r>
      <w:proofErr w:type="gramEnd"/>
      <w:r w:rsidRPr="000032B5">
        <w:rPr>
          <w:rFonts w:ascii="Times New Roman" w:hAnsi="Times New Roman"/>
          <w:sz w:val="16"/>
          <w:szCs w:val="16"/>
          <w:lang w:val="en-US"/>
        </w:rPr>
        <w:t xml:space="preserve"> Link Quality Consideration in Vehicular Networks," in </w:t>
      </w:r>
      <w:r w:rsidRPr="000032B5">
        <w:rPr>
          <w:rFonts w:ascii="Times New Roman" w:hAnsi="Times New Roman"/>
          <w:i/>
          <w:iCs/>
          <w:sz w:val="16"/>
          <w:szCs w:val="16"/>
          <w:lang w:val="en-US"/>
        </w:rPr>
        <w:t>IEEE Transactions on Vehicular Technology</w:t>
      </w:r>
      <w:r w:rsidRPr="000032B5">
        <w:rPr>
          <w:rFonts w:ascii="Times New Roman" w:hAnsi="Times New Roman"/>
          <w:sz w:val="16"/>
          <w:szCs w:val="16"/>
          <w:lang w:val="en-US"/>
        </w:rPr>
        <w:t>, vol. 72, no. 7, pp. 8827-8843, July 2023</w:t>
      </w:r>
      <w:r>
        <w:rPr>
          <w:rFonts w:ascii="Times New Roman" w:hAnsi="Times New Roman" w:hint="eastAsia"/>
          <w:sz w:val="16"/>
          <w:szCs w:val="16"/>
          <w:lang w:val="en-US"/>
        </w:rPr>
        <w:t>.</w:t>
      </w:r>
    </w:p>
    <w:p w14:paraId="6E819958" w14:textId="26DFCBE3"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X. Han, C. Wen, S. Wang, F. Gao, T. Jiang, and W. Shih, </w:t>
      </w:r>
      <w:r w:rsidRPr="004F71BF">
        <w:rPr>
          <w:rFonts w:ascii="Times New Roman" w:hAnsi="Times New Roman" w:hint="eastAsia"/>
          <w:sz w:val="16"/>
          <w:szCs w:val="16"/>
          <w:lang w:val="en-US"/>
        </w:rPr>
        <w:t>“</w:t>
      </w:r>
      <w:proofErr w:type="spellStart"/>
      <w:r w:rsidRPr="004F71BF">
        <w:rPr>
          <w:rFonts w:ascii="Times New Roman" w:hAnsi="Times New Roman" w:hint="eastAsia"/>
          <w:sz w:val="16"/>
          <w:szCs w:val="16"/>
          <w:lang w:val="en-US"/>
        </w:rPr>
        <w:t>DeepSC</w:t>
      </w:r>
      <w:proofErr w:type="spellEnd"/>
      <w:r w:rsidRPr="004F71BF">
        <w:rPr>
          <w:rFonts w:ascii="Times New Roman" w:hAnsi="Times New Roman" w:hint="eastAsia"/>
          <w:sz w:val="16"/>
          <w:szCs w:val="16"/>
          <w:lang w:val="en-US"/>
        </w:rPr>
        <w:t xml:space="preserve">: Semantic Communication System </w:t>
      </w:r>
      <w:proofErr w:type="gramStart"/>
      <w:r w:rsidRPr="004F71BF">
        <w:rPr>
          <w:rFonts w:ascii="Times New Roman" w:hAnsi="Times New Roman" w:hint="eastAsia"/>
          <w:sz w:val="16"/>
          <w:szCs w:val="16"/>
          <w:lang w:val="en-US"/>
        </w:rPr>
        <w:t>With</w:t>
      </w:r>
      <w:proofErr w:type="gramEnd"/>
      <w:r w:rsidRPr="004F71BF">
        <w:rPr>
          <w:rFonts w:ascii="Times New Roman" w:hAnsi="Times New Roman" w:hint="eastAsia"/>
          <w:sz w:val="16"/>
          <w:szCs w:val="16"/>
          <w:lang w:val="en-US"/>
        </w:rPr>
        <w:t xml:space="preserve"> Deep Learning,</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Transactions on Signal Processing, vol. 69, pp. 2663</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2675, 2021.</w:t>
      </w:r>
    </w:p>
    <w:p w14:paraId="58D191E0" w14:textId="4D158BFB"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H. Hartenstein and K. P. </w:t>
      </w:r>
      <w:proofErr w:type="spellStart"/>
      <w:r w:rsidRPr="004F71BF">
        <w:rPr>
          <w:rFonts w:ascii="Times New Roman" w:hAnsi="Times New Roman" w:hint="eastAsia"/>
          <w:sz w:val="16"/>
          <w:szCs w:val="16"/>
          <w:lang w:val="en-US"/>
        </w:rPr>
        <w:t>Laberteaux</w:t>
      </w:r>
      <w:proofErr w:type="spellEnd"/>
      <w:r w:rsidRPr="004F71BF">
        <w:rPr>
          <w:rFonts w:ascii="Times New Roman" w:hAnsi="Times New Roman" w:hint="eastAsia"/>
          <w:sz w:val="16"/>
          <w:szCs w:val="16"/>
          <w:lang w:val="en-US"/>
        </w:rPr>
        <w:t xml:space="preserve">, </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A Tutorial Survey on Vehicular Ad Hoc Networks,</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Communications Magazine, vol. 46, no. 6, pp. 164</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171, 2008.</w:t>
      </w:r>
    </w:p>
    <w:p w14:paraId="6234B119" w14:textId="52C0D022"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X. Zhang, Y. Liu, D. Jin, and L. Su, "Task-Oriented Semantic Communications for V2X Networks," IEEE Transactions on Intelligent Transportation Systems, vol. 24, no. 4, pp. 4019</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4031, April 2023.</w:t>
      </w:r>
    </w:p>
    <w:p w14:paraId="209A5F65" w14:textId="5C63C56D"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 xml:space="preserve">Y. Lu, X. Chen, C. Dong, and K. B. </w:t>
      </w:r>
      <w:proofErr w:type="spellStart"/>
      <w:r w:rsidRPr="00CC58C8">
        <w:rPr>
          <w:rFonts w:ascii="Times New Roman" w:hAnsi="Times New Roman" w:hint="eastAsia"/>
          <w:sz w:val="16"/>
          <w:szCs w:val="16"/>
          <w:lang w:val="en-US"/>
        </w:rPr>
        <w:t>Letaief</w:t>
      </w:r>
      <w:proofErr w:type="spellEnd"/>
      <w:r w:rsidRPr="00CC58C8">
        <w:rPr>
          <w:rFonts w:ascii="Times New Roman" w:hAnsi="Times New Roman" w:hint="eastAsia"/>
          <w:sz w:val="16"/>
          <w:szCs w:val="16"/>
          <w:lang w:val="en-US"/>
        </w:rPr>
        <w:t>, "Semantics-Empowered Communications for Autonomous Driving: A Tutorial-Cum-Survey," IEEE Internet of Things Journal, vol. 10, no. 2, pp. 817</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836, Jan. 2023.</w:t>
      </w:r>
    </w:p>
    <w:p w14:paraId="0070989B" w14:textId="77777777" w:rsidR="00AD2539" w:rsidRPr="00E07ABA" w:rsidRDefault="00AD2539" w:rsidP="009A2F91">
      <w:pPr>
        <w:spacing w:after="120" w:line="228" w:lineRule="auto"/>
        <w:ind w:firstLine="289"/>
        <w:rPr>
          <w:rFonts w:ascii="Times New Roman" w:hAnsi="Times New Roman" w:cs="Times New Roman"/>
          <w:sz w:val="20"/>
          <w:szCs w:val="20"/>
        </w:rPr>
      </w:pPr>
    </w:p>
    <w:sectPr w:rsidR="00AD2539" w:rsidRPr="00E07ABA" w:rsidSect="006221D3">
      <w:type w:val="continuous"/>
      <w:pgSz w:w="12242" w:h="15842"/>
      <w:pgMar w:top="1077" w:right="890" w:bottom="1440" w:left="890" w:header="851" w:footer="992" w:gutter="0"/>
      <w:cols w:num="2" w:space="378"/>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C5D19" w14:textId="77777777" w:rsidR="00100ABB" w:rsidRDefault="00100ABB" w:rsidP="00F6659B">
      <w:pPr>
        <w:rPr>
          <w:rFonts w:hint="eastAsia"/>
        </w:rPr>
      </w:pPr>
      <w:r>
        <w:separator/>
      </w:r>
    </w:p>
  </w:endnote>
  <w:endnote w:type="continuationSeparator" w:id="0">
    <w:p w14:paraId="662D5FE1" w14:textId="77777777" w:rsidR="00100ABB" w:rsidRDefault="00100ABB" w:rsidP="00F6659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8F263F" w14:textId="77777777" w:rsidR="00100ABB" w:rsidRDefault="00100ABB" w:rsidP="00F6659B">
      <w:pPr>
        <w:rPr>
          <w:rFonts w:hint="eastAsia"/>
        </w:rPr>
      </w:pPr>
      <w:r>
        <w:separator/>
      </w:r>
    </w:p>
  </w:footnote>
  <w:footnote w:type="continuationSeparator" w:id="0">
    <w:p w14:paraId="6520AFB5" w14:textId="77777777" w:rsidR="00100ABB" w:rsidRDefault="00100ABB" w:rsidP="00F6659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C415E"/>
    <w:multiLevelType w:val="hybridMultilevel"/>
    <w:tmpl w:val="1026CF6E"/>
    <w:lvl w:ilvl="0" w:tplc="0A441B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CC2136"/>
    <w:multiLevelType w:val="multilevel"/>
    <w:tmpl w:val="4ECC21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9852781">
    <w:abstractNumId w:val="1"/>
  </w:num>
  <w:num w:numId="2" w16cid:durableId="133899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91"/>
    <w:rsid w:val="000032B5"/>
    <w:rsid w:val="00020D23"/>
    <w:rsid w:val="00030A19"/>
    <w:rsid w:val="000420AF"/>
    <w:rsid w:val="00052FED"/>
    <w:rsid w:val="000A7AFC"/>
    <w:rsid w:val="000F66F5"/>
    <w:rsid w:val="00100ABB"/>
    <w:rsid w:val="00100BC2"/>
    <w:rsid w:val="00112B66"/>
    <w:rsid w:val="001644B9"/>
    <w:rsid w:val="00184D6E"/>
    <w:rsid w:val="0019354C"/>
    <w:rsid w:val="001E697C"/>
    <w:rsid w:val="002013B8"/>
    <w:rsid w:val="0025101B"/>
    <w:rsid w:val="0026614A"/>
    <w:rsid w:val="00296C71"/>
    <w:rsid w:val="002A4406"/>
    <w:rsid w:val="002A52A5"/>
    <w:rsid w:val="002C662F"/>
    <w:rsid w:val="002F4232"/>
    <w:rsid w:val="00302213"/>
    <w:rsid w:val="00302A27"/>
    <w:rsid w:val="0031187D"/>
    <w:rsid w:val="00320B5F"/>
    <w:rsid w:val="00323874"/>
    <w:rsid w:val="00330EFE"/>
    <w:rsid w:val="003D7773"/>
    <w:rsid w:val="003E2D26"/>
    <w:rsid w:val="004160E3"/>
    <w:rsid w:val="00447FAF"/>
    <w:rsid w:val="004910B9"/>
    <w:rsid w:val="004B1059"/>
    <w:rsid w:val="004D7210"/>
    <w:rsid w:val="004F71BF"/>
    <w:rsid w:val="0055260F"/>
    <w:rsid w:val="00562C45"/>
    <w:rsid w:val="0056717F"/>
    <w:rsid w:val="00572CE1"/>
    <w:rsid w:val="00577E89"/>
    <w:rsid w:val="00586C15"/>
    <w:rsid w:val="005A573C"/>
    <w:rsid w:val="005C6870"/>
    <w:rsid w:val="005D4D4C"/>
    <w:rsid w:val="005D6FA3"/>
    <w:rsid w:val="005F70EC"/>
    <w:rsid w:val="006002D6"/>
    <w:rsid w:val="006221D3"/>
    <w:rsid w:val="00667F8E"/>
    <w:rsid w:val="00686CAA"/>
    <w:rsid w:val="00694452"/>
    <w:rsid w:val="006B1A79"/>
    <w:rsid w:val="006F7155"/>
    <w:rsid w:val="0070113B"/>
    <w:rsid w:val="00725FA7"/>
    <w:rsid w:val="0075695C"/>
    <w:rsid w:val="007826F4"/>
    <w:rsid w:val="007951DF"/>
    <w:rsid w:val="007D5062"/>
    <w:rsid w:val="007F0425"/>
    <w:rsid w:val="008347C2"/>
    <w:rsid w:val="008A5EA5"/>
    <w:rsid w:val="008E0D34"/>
    <w:rsid w:val="00915CA8"/>
    <w:rsid w:val="009370AF"/>
    <w:rsid w:val="00942933"/>
    <w:rsid w:val="009626E9"/>
    <w:rsid w:val="009654CF"/>
    <w:rsid w:val="00966ED6"/>
    <w:rsid w:val="009856F0"/>
    <w:rsid w:val="009A2F91"/>
    <w:rsid w:val="00A2483F"/>
    <w:rsid w:val="00A65C27"/>
    <w:rsid w:val="00A745FB"/>
    <w:rsid w:val="00AA1133"/>
    <w:rsid w:val="00AB09D0"/>
    <w:rsid w:val="00AB233B"/>
    <w:rsid w:val="00AC477A"/>
    <w:rsid w:val="00AC7237"/>
    <w:rsid w:val="00AD2539"/>
    <w:rsid w:val="00B76A73"/>
    <w:rsid w:val="00B86021"/>
    <w:rsid w:val="00BB1DE7"/>
    <w:rsid w:val="00BD4AE7"/>
    <w:rsid w:val="00C44577"/>
    <w:rsid w:val="00C46009"/>
    <w:rsid w:val="00C6057B"/>
    <w:rsid w:val="00C833A7"/>
    <w:rsid w:val="00C92B92"/>
    <w:rsid w:val="00CC58C8"/>
    <w:rsid w:val="00CD08B1"/>
    <w:rsid w:val="00D14E33"/>
    <w:rsid w:val="00D267BA"/>
    <w:rsid w:val="00D5397C"/>
    <w:rsid w:val="00DB6884"/>
    <w:rsid w:val="00DF2B13"/>
    <w:rsid w:val="00E07ABA"/>
    <w:rsid w:val="00E302D5"/>
    <w:rsid w:val="00E42DC7"/>
    <w:rsid w:val="00E56FE8"/>
    <w:rsid w:val="00E600A3"/>
    <w:rsid w:val="00E71AF7"/>
    <w:rsid w:val="00EC4815"/>
    <w:rsid w:val="00F22F6F"/>
    <w:rsid w:val="00F43D52"/>
    <w:rsid w:val="00F53076"/>
    <w:rsid w:val="00F60898"/>
    <w:rsid w:val="00F61F3A"/>
    <w:rsid w:val="00F6659B"/>
    <w:rsid w:val="00F91D7B"/>
    <w:rsid w:val="00FD7B07"/>
    <w:rsid w:val="00FE4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4E58FE"/>
  <w15:chartTrackingRefBased/>
  <w15:docId w15:val="{E3C74890-7EE9-43BC-90AA-D047FAE8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F9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rsid w:val="009A2F91"/>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ReferencesChar">
    <w:name w:val="12-References Char"/>
    <w:link w:val="12-References"/>
    <w:qFormat/>
    <w:rsid w:val="009A2F91"/>
    <w:rPr>
      <w:rFonts w:eastAsia="Times"/>
      <w:sz w:val="16"/>
      <w:lang w:eastAsia="en-US"/>
    </w:rPr>
  </w:style>
  <w:style w:type="paragraph" w:customStyle="1" w:styleId="12-References">
    <w:name w:val="12-References"/>
    <w:basedOn w:val="a"/>
    <w:link w:val="12-ReferencesChar"/>
    <w:qFormat/>
    <w:rsid w:val="009A2F91"/>
    <w:pPr>
      <w:widowControl/>
      <w:tabs>
        <w:tab w:val="left" w:pos="567"/>
      </w:tabs>
      <w:spacing w:line="180" w:lineRule="exact"/>
      <w:ind w:left="567" w:hanging="567"/>
    </w:pPr>
    <w:rPr>
      <w:rFonts w:eastAsia="Times"/>
      <w:sz w:val="16"/>
      <w:lang w:eastAsia="en-US"/>
    </w:rPr>
  </w:style>
  <w:style w:type="paragraph" w:customStyle="1" w:styleId="13ReferenceList">
    <w:name w:val="13 Reference List"/>
    <w:basedOn w:val="a"/>
    <w:qFormat/>
    <w:rsid w:val="009A2F91"/>
    <w:pPr>
      <w:tabs>
        <w:tab w:val="left" w:pos="720"/>
        <w:tab w:val="left" w:pos="1209"/>
      </w:tabs>
      <w:ind w:left="720" w:hanging="360"/>
    </w:pPr>
    <w:rPr>
      <w:rFonts w:ascii="Calibri" w:eastAsia="宋体" w:hAnsi="Calibri" w:cs="Times New Roman"/>
      <w:sz w:val="22"/>
      <w:szCs w:val="24"/>
      <w:lang w:val="en-GB"/>
    </w:rPr>
  </w:style>
  <w:style w:type="paragraph" w:styleId="a4">
    <w:name w:val="List Paragraph"/>
    <w:basedOn w:val="a"/>
    <w:uiPriority w:val="34"/>
    <w:qFormat/>
    <w:rsid w:val="00AB233B"/>
    <w:pPr>
      <w:ind w:firstLineChars="200" w:firstLine="420"/>
    </w:pPr>
  </w:style>
  <w:style w:type="paragraph" w:styleId="a5">
    <w:name w:val="header"/>
    <w:basedOn w:val="a"/>
    <w:link w:val="a6"/>
    <w:uiPriority w:val="99"/>
    <w:unhideWhenUsed/>
    <w:rsid w:val="00F6659B"/>
    <w:pPr>
      <w:tabs>
        <w:tab w:val="center" w:pos="4153"/>
        <w:tab w:val="right" w:pos="8306"/>
      </w:tabs>
      <w:snapToGrid w:val="0"/>
      <w:jc w:val="center"/>
    </w:pPr>
    <w:rPr>
      <w:sz w:val="18"/>
      <w:szCs w:val="18"/>
    </w:rPr>
  </w:style>
  <w:style w:type="character" w:customStyle="1" w:styleId="a6">
    <w:name w:val="页眉 字符"/>
    <w:basedOn w:val="a0"/>
    <w:link w:val="a5"/>
    <w:uiPriority w:val="99"/>
    <w:rsid w:val="00F6659B"/>
    <w:rPr>
      <w:sz w:val="18"/>
      <w:szCs w:val="18"/>
    </w:rPr>
  </w:style>
  <w:style w:type="paragraph" w:styleId="a7">
    <w:name w:val="footer"/>
    <w:basedOn w:val="a"/>
    <w:link w:val="a8"/>
    <w:uiPriority w:val="99"/>
    <w:unhideWhenUsed/>
    <w:rsid w:val="00F6659B"/>
    <w:pPr>
      <w:tabs>
        <w:tab w:val="center" w:pos="4153"/>
        <w:tab w:val="right" w:pos="8306"/>
      </w:tabs>
      <w:snapToGrid w:val="0"/>
      <w:jc w:val="left"/>
    </w:pPr>
    <w:rPr>
      <w:sz w:val="18"/>
      <w:szCs w:val="18"/>
    </w:rPr>
  </w:style>
  <w:style w:type="character" w:customStyle="1" w:styleId="a8">
    <w:name w:val="页脚 字符"/>
    <w:basedOn w:val="a0"/>
    <w:link w:val="a7"/>
    <w:uiPriority w:val="99"/>
    <w:rsid w:val="00F6659B"/>
    <w:rPr>
      <w:sz w:val="18"/>
      <w:szCs w:val="18"/>
    </w:rPr>
  </w:style>
  <w:style w:type="character" w:styleId="a9">
    <w:name w:val="Hyperlink"/>
    <w:basedOn w:val="a0"/>
    <w:uiPriority w:val="99"/>
    <w:unhideWhenUsed/>
    <w:rsid w:val="00586C15"/>
    <w:rPr>
      <w:color w:val="0563C1" w:themeColor="hyperlink"/>
      <w:u w:val="single"/>
    </w:rPr>
  </w:style>
  <w:style w:type="character" w:styleId="aa">
    <w:name w:val="Unresolved Mention"/>
    <w:basedOn w:val="a0"/>
    <w:uiPriority w:val="99"/>
    <w:semiHidden/>
    <w:unhideWhenUsed/>
    <w:rsid w:val="00586C15"/>
    <w:rPr>
      <w:color w:val="605E5C"/>
      <w:shd w:val="clear" w:color="auto" w:fill="E1DFDD"/>
    </w:rPr>
  </w:style>
  <w:style w:type="character" w:styleId="ab">
    <w:name w:val="Placeholder Text"/>
    <w:basedOn w:val="a0"/>
    <w:uiPriority w:val="99"/>
    <w:semiHidden/>
    <w:rsid w:val="002C66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695">
      <w:bodyDiv w:val="1"/>
      <w:marLeft w:val="0"/>
      <w:marRight w:val="0"/>
      <w:marTop w:val="0"/>
      <w:marBottom w:val="0"/>
      <w:divBdr>
        <w:top w:val="none" w:sz="0" w:space="0" w:color="auto"/>
        <w:left w:val="none" w:sz="0" w:space="0" w:color="auto"/>
        <w:bottom w:val="none" w:sz="0" w:space="0" w:color="auto"/>
        <w:right w:val="none" w:sz="0" w:space="0" w:color="auto"/>
      </w:divBdr>
    </w:div>
    <w:div w:id="23411104">
      <w:bodyDiv w:val="1"/>
      <w:marLeft w:val="0"/>
      <w:marRight w:val="0"/>
      <w:marTop w:val="0"/>
      <w:marBottom w:val="0"/>
      <w:divBdr>
        <w:top w:val="none" w:sz="0" w:space="0" w:color="auto"/>
        <w:left w:val="none" w:sz="0" w:space="0" w:color="auto"/>
        <w:bottom w:val="none" w:sz="0" w:space="0" w:color="auto"/>
        <w:right w:val="none" w:sz="0" w:space="0" w:color="auto"/>
      </w:divBdr>
    </w:div>
    <w:div w:id="72167593">
      <w:bodyDiv w:val="1"/>
      <w:marLeft w:val="0"/>
      <w:marRight w:val="0"/>
      <w:marTop w:val="0"/>
      <w:marBottom w:val="0"/>
      <w:divBdr>
        <w:top w:val="none" w:sz="0" w:space="0" w:color="auto"/>
        <w:left w:val="none" w:sz="0" w:space="0" w:color="auto"/>
        <w:bottom w:val="none" w:sz="0" w:space="0" w:color="auto"/>
        <w:right w:val="none" w:sz="0" w:space="0" w:color="auto"/>
      </w:divBdr>
    </w:div>
    <w:div w:id="166599536">
      <w:bodyDiv w:val="1"/>
      <w:marLeft w:val="0"/>
      <w:marRight w:val="0"/>
      <w:marTop w:val="0"/>
      <w:marBottom w:val="0"/>
      <w:divBdr>
        <w:top w:val="none" w:sz="0" w:space="0" w:color="auto"/>
        <w:left w:val="none" w:sz="0" w:space="0" w:color="auto"/>
        <w:bottom w:val="none" w:sz="0" w:space="0" w:color="auto"/>
        <w:right w:val="none" w:sz="0" w:space="0" w:color="auto"/>
      </w:divBdr>
    </w:div>
    <w:div w:id="187720230">
      <w:bodyDiv w:val="1"/>
      <w:marLeft w:val="0"/>
      <w:marRight w:val="0"/>
      <w:marTop w:val="0"/>
      <w:marBottom w:val="0"/>
      <w:divBdr>
        <w:top w:val="none" w:sz="0" w:space="0" w:color="auto"/>
        <w:left w:val="none" w:sz="0" w:space="0" w:color="auto"/>
        <w:bottom w:val="none" w:sz="0" w:space="0" w:color="auto"/>
        <w:right w:val="none" w:sz="0" w:space="0" w:color="auto"/>
      </w:divBdr>
    </w:div>
    <w:div w:id="269313207">
      <w:bodyDiv w:val="1"/>
      <w:marLeft w:val="0"/>
      <w:marRight w:val="0"/>
      <w:marTop w:val="0"/>
      <w:marBottom w:val="0"/>
      <w:divBdr>
        <w:top w:val="none" w:sz="0" w:space="0" w:color="auto"/>
        <w:left w:val="none" w:sz="0" w:space="0" w:color="auto"/>
        <w:bottom w:val="none" w:sz="0" w:space="0" w:color="auto"/>
        <w:right w:val="none" w:sz="0" w:space="0" w:color="auto"/>
      </w:divBdr>
    </w:div>
    <w:div w:id="373046746">
      <w:bodyDiv w:val="1"/>
      <w:marLeft w:val="0"/>
      <w:marRight w:val="0"/>
      <w:marTop w:val="0"/>
      <w:marBottom w:val="0"/>
      <w:divBdr>
        <w:top w:val="none" w:sz="0" w:space="0" w:color="auto"/>
        <w:left w:val="none" w:sz="0" w:space="0" w:color="auto"/>
        <w:bottom w:val="none" w:sz="0" w:space="0" w:color="auto"/>
        <w:right w:val="none" w:sz="0" w:space="0" w:color="auto"/>
      </w:divBdr>
    </w:div>
    <w:div w:id="400955907">
      <w:bodyDiv w:val="1"/>
      <w:marLeft w:val="0"/>
      <w:marRight w:val="0"/>
      <w:marTop w:val="0"/>
      <w:marBottom w:val="0"/>
      <w:divBdr>
        <w:top w:val="none" w:sz="0" w:space="0" w:color="auto"/>
        <w:left w:val="none" w:sz="0" w:space="0" w:color="auto"/>
        <w:bottom w:val="none" w:sz="0" w:space="0" w:color="auto"/>
        <w:right w:val="none" w:sz="0" w:space="0" w:color="auto"/>
      </w:divBdr>
      <w:divsChild>
        <w:div w:id="1736662567">
          <w:marLeft w:val="0"/>
          <w:marRight w:val="0"/>
          <w:marTop w:val="0"/>
          <w:marBottom w:val="0"/>
          <w:divBdr>
            <w:top w:val="none" w:sz="0" w:space="0" w:color="auto"/>
            <w:left w:val="none" w:sz="0" w:space="0" w:color="auto"/>
            <w:bottom w:val="none" w:sz="0" w:space="0" w:color="auto"/>
            <w:right w:val="none" w:sz="0" w:space="0" w:color="auto"/>
          </w:divBdr>
          <w:divsChild>
            <w:div w:id="17230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414">
      <w:bodyDiv w:val="1"/>
      <w:marLeft w:val="0"/>
      <w:marRight w:val="0"/>
      <w:marTop w:val="0"/>
      <w:marBottom w:val="0"/>
      <w:divBdr>
        <w:top w:val="none" w:sz="0" w:space="0" w:color="auto"/>
        <w:left w:val="none" w:sz="0" w:space="0" w:color="auto"/>
        <w:bottom w:val="none" w:sz="0" w:space="0" w:color="auto"/>
        <w:right w:val="none" w:sz="0" w:space="0" w:color="auto"/>
      </w:divBdr>
    </w:div>
    <w:div w:id="422460750">
      <w:bodyDiv w:val="1"/>
      <w:marLeft w:val="0"/>
      <w:marRight w:val="0"/>
      <w:marTop w:val="0"/>
      <w:marBottom w:val="0"/>
      <w:divBdr>
        <w:top w:val="none" w:sz="0" w:space="0" w:color="auto"/>
        <w:left w:val="none" w:sz="0" w:space="0" w:color="auto"/>
        <w:bottom w:val="none" w:sz="0" w:space="0" w:color="auto"/>
        <w:right w:val="none" w:sz="0" w:space="0" w:color="auto"/>
      </w:divBdr>
    </w:div>
    <w:div w:id="429664717">
      <w:bodyDiv w:val="1"/>
      <w:marLeft w:val="0"/>
      <w:marRight w:val="0"/>
      <w:marTop w:val="0"/>
      <w:marBottom w:val="0"/>
      <w:divBdr>
        <w:top w:val="none" w:sz="0" w:space="0" w:color="auto"/>
        <w:left w:val="none" w:sz="0" w:space="0" w:color="auto"/>
        <w:bottom w:val="none" w:sz="0" w:space="0" w:color="auto"/>
        <w:right w:val="none" w:sz="0" w:space="0" w:color="auto"/>
      </w:divBdr>
    </w:div>
    <w:div w:id="552470608">
      <w:bodyDiv w:val="1"/>
      <w:marLeft w:val="0"/>
      <w:marRight w:val="0"/>
      <w:marTop w:val="0"/>
      <w:marBottom w:val="0"/>
      <w:divBdr>
        <w:top w:val="none" w:sz="0" w:space="0" w:color="auto"/>
        <w:left w:val="none" w:sz="0" w:space="0" w:color="auto"/>
        <w:bottom w:val="none" w:sz="0" w:space="0" w:color="auto"/>
        <w:right w:val="none" w:sz="0" w:space="0" w:color="auto"/>
      </w:divBdr>
    </w:div>
    <w:div w:id="571087103">
      <w:bodyDiv w:val="1"/>
      <w:marLeft w:val="0"/>
      <w:marRight w:val="0"/>
      <w:marTop w:val="0"/>
      <w:marBottom w:val="0"/>
      <w:divBdr>
        <w:top w:val="none" w:sz="0" w:space="0" w:color="auto"/>
        <w:left w:val="none" w:sz="0" w:space="0" w:color="auto"/>
        <w:bottom w:val="none" w:sz="0" w:space="0" w:color="auto"/>
        <w:right w:val="none" w:sz="0" w:space="0" w:color="auto"/>
      </w:divBdr>
    </w:div>
    <w:div w:id="602035634">
      <w:bodyDiv w:val="1"/>
      <w:marLeft w:val="0"/>
      <w:marRight w:val="0"/>
      <w:marTop w:val="0"/>
      <w:marBottom w:val="0"/>
      <w:divBdr>
        <w:top w:val="none" w:sz="0" w:space="0" w:color="auto"/>
        <w:left w:val="none" w:sz="0" w:space="0" w:color="auto"/>
        <w:bottom w:val="none" w:sz="0" w:space="0" w:color="auto"/>
        <w:right w:val="none" w:sz="0" w:space="0" w:color="auto"/>
      </w:divBdr>
    </w:div>
    <w:div w:id="724064586">
      <w:bodyDiv w:val="1"/>
      <w:marLeft w:val="0"/>
      <w:marRight w:val="0"/>
      <w:marTop w:val="0"/>
      <w:marBottom w:val="0"/>
      <w:divBdr>
        <w:top w:val="none" w:sz="0" w:space="0" w:color="auto"/>
        <w:left w:val="none" w:sz="0" w:space="0" w:color="auto"/>
        <w:bottom w:val="none" w:sz="0" w:space="0" w:color="auto"/>
        <w:right w:val="none" w:sz="0" w:space="0" w:color="auto"/>
      </w:divBdr>
    </w:div>
    <w:div w:id="764771051">
      <w:bodyDiv w:val="1"/>
      <w:marLeft w:val="0"/>
      <w:marRight w:val="0"/>
      <w:marTop w:val="0"/>
      <w:marBottom w:val="0"/>
      <w:divBdr>
        <w:top w:val="none" w:sz="0" w:space="0" w:color="auto"/>
        <w:left w:val="none" w:sz="0" w:space="0" w:color="auto"/>
        <w:bottom w:val="none" w:sz="0" w:space="0" w:color="auto"/>
        <w:right w:val="none" w:sz="0" w:space="0" w:color="auto"/>
      </w:divBdr>
    </w:div>
    <w:div w:id="772480944">
      <w:bodyDiv w:val="1"/>
      <w:marLeft w:val="0"/>
      <w:marRight w:val="0"/>
      <w:marTop w:val="0"/>
      <w:marBottom w:val="0"/>
      <w:divBdr>
        <w:top w:val="none" w:sz="0" w:space="0" w:color="auto"/>
        <w:left w:val="none" w:sz="0" w:space="0" w:color="auto"/>
        <w:bottom w:val="none" w:sz="0" w:space="0" w:color="auto"/>
        <w:right w:val="none" w:sz="0" w:space="0" w:color="auto"/>
      </w:divBdr>
      <w:divsChild>
        <w:div w:id="1962686302">
          <w:marLeft w:val="0"/>
          <w:marRight w:val="0"/>
          <w:marTop w:val="0"/>
          <w:marBottom w:val="0"/>
          <w:divBdr>
            <w:top w:val="none" w:sz="0" w:space="0" w:color="auto"/>
            <w:left w:val="none" w:sz="0" w:space="0" w:color="auto"/>
            <w:bottom w:val="none" w:sz="0" w:space="0" w:color="auto"/>
            <w:right w:val="none" w:sz="0" w:space="0" w:color="auto"/>
          </w:divBdr>
          <w:divsChild>
            <w:div w:id="13722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546">
      <w:bodyDiv w:val="1"/>
      <w:marLeft w:val="0"/>
      <w:marRight w:val="0"/>
      <w:marTop w:val="0"/>
      <w:marBottom w:val="0"/>
      <w:divBdr>
        <w:top w:val="none" w:sz="0" w:space="0" w:color="auto"/>
        <w:left w:val="none" w:sz="0" w:space="0" w:color="auto"/>
        <w:bottom w:val="none" w:sz="0" w:space="0" w:color="auto"/>
        <w:right w:val="none" w:sz="0" w:space="0" w:color="auto"/>
      </w:divBdr>
    </w:div>
    <w:div w:id="806166716">
      <w:bodyDiv w:val="1"/>
      <w:marLeft w:val="0"/>
      <w:marRight w:val="0"/>
      <w:marTop w:val="0"/>
      <w:marBottom w:val="0"/>
      <w:divBdr>
        <w:top w:val="none" w:sz="0" w:space="0" w:color="auto"/>
        <w:left w:val="none" w:sz="0" w:space="0" w:color="auto"/>
        <w:bottom w:val="none" w:sz="0" w:space="0" w:color="auto"/>
        <w:right w:val="none" w:sz="0" w:space="0" w:color="auto"/>
      </w:divBdr>
    </w:div>
    <w:div w:id="929582459">
      <w:bodyDiv w:val="1"/>
      <w:marLeft w:val="0"/>
      <w:marRight w:val="0"/>
      <w:marTop w:val="0"/>
      <w:marBottom w:val="0"/>
      <w:divBdr>
        <w:top w:val="none" w:sz="0" w:space="0" w:color="auto"/>
        <w:left w:val="none" w:sz="0" w:space="0" w:color="auto"/>
        <w:bottom w:val="none" w:sz="0" w:space="0" w:color="auto"/>
        <w:right w:val="none" w:sz="0" w:space="0" w:color="auto"/>
      </w:divBdr>
    </w:div>
    <w:div w:id="1081490185">
      <w:bodyDiv w:val="1"/>
      <w:marLeft w:val="0"/>
      <w:marRight w:val="0"/>
      <w:marTop w:val="0"/>
      <w:marBottom w:val="0"/>
      <w:divBdr>
        <w:top w:val="none" w:sz="0" w:space="0" w:color="auto"/>
        <w:left w:val="none" w:sz="0" w:space="0" w:color="auto"/>
        <w:bottom w:val="none" w:sz="0" w:space="0" w:color="auto"/>
        <w:right w:val="none" w:sz="0" w:space="0" w:color="auto"/>
      </w:divBdr>
    </w:div>
    <w:div w:id="1215041238">
      <w:bodyDiv w:val="1"/>
      <w:marLeft w:val="0"/>
      <w:marRight w:val="0"/>
      <w:marTop w:val="0"/>
      <w:marBottom w:val="0"/>
      <w:divBdr>
        <w:top w:val="none" w:sz="0" w:space="0" w:color="auto"/>
        <w:left w:val="none" w:sz="0" w:space="0" w:color="auto"/>
        <w:bottom w:val="none" w:sz="0" w:space="0" w:color="auto"/>
        <w:right w:val="none" w:sz="0" w:space="0" w:color="auto"/>
      </w:divBdr>
    </w:div>
    <w:div w:id="1318731862">
      <w:bodyDiv w:val="1"/>
      <w:marLeft w:val="0"/>
      <w:marRight w:val="0"/>
      <w:marTop w:val="0"/>
      <w:marBottom w:val="0"/>
      <w:divBdr>
        <w:top w:val="none" w:sz="0" w:space="0" w:color="auto"/>
        <w:left w:val="none" w:sz="0" w:space="0" w:color="auto"/>
        <w:bottom w:val="none" w:sz="0" w:space="0" w:color="auto"/>
        <w:right w:val="none" w:sz="0" w:space="0" w:color="auto"/>
      </w:divBdr>
    </w:div>
    <w:div w:id="1346401632">
      <w:bodyDiv w:val="1"/>
      <w:marLeft w:val="0"/>
      <w:marRight w:val="0"/>
      <w:marTop w:val="0"/>
      <w:marBottom w:val="0"/>
      <w:divBdr>
        <w:top w:val="none" w:sz="0" w:space="0" w:color="auto"/>
        <w:left w:val="none" w:sz="0" w:space="0" w:color="auto"/>
        <w:bottom w:val="none" w:sz="0" w:space="0" w:color="auto"/>
        <w:right w:val="none" w:sz="0" w:space="0" w:color="auto"/>
      </w:divBdr>
    </w:div>
    <w:div w:id="1368025564">
      <w:bodyDiv w:val="1"/>
      <w:marLeft w:val="0"/>
      <w:marRight w:val="0"/>
      <w:marTop w:val="0"/>
      <w:marBottom w:val="0"/>
      <w:divBdr>
        <w:top w:val="none" w:sz="0" w:space="0" w:color="auto"/>
        <w:left w:val="none" w:sz="0" w:space="0" w:color="auto"/>
        <w:bottom w:val="none" w:sz="0" w:space="0" w:color="auto"/>
        <w:right w:val="none" w:sz="0" w:space="0" w:color="auto"/>
      </w:divBdr>
    </w:div>
    <w:div w:id="1372463348">
      <w:bodyDiv w:val="1"/>
      <w:marLeft w:val="0"/>
      <w:marRight w:val="0"/>
      <w:marTop w:val="0"/>
      <w:marBottom w:val="0"/>
      <w:divBdr>
        <w:top w:val="none" w:sz="0" w:space="0" w:color="auto"/>
        <w:left w:val="none" w:sz="0" w:space="0" w:color="auto"/>
        <w:bottom w:val="none" w:sz="0" w:space="0" w:color="auto"/>
        <w:right w:val="none" w:sz="0" w:space="0" w:color="auto"/>
      </w:divBdr>
    </w:div>
    <w:div w:id="1432512834">
      <w:bodyDiv w:val="1"/>
      <w:marLeft w:val="0"/>
      <w:marRight w:val="0"/>
      <w:marTop w:val="0"/>
      <w:marBottom w:val="0"/>
      <w:divBdr>
        <w:top w:val="none" w:sz="0" w:space="0" w:color="auto"/>
        <w:left w:val="none" w:sz="0" w:space="0" w:color="auto"/>
        <w:bottom w:val="none" w:sz="0" w:space="0" w:color="auto"/>
        <w:right w:val="none" w:sz="0" w:space="0" w:color="auto"/>
      </w:divBdr>
    </w:div>
    <w:div w:id="1552764826">
      <w:bodyDiv w:val="1"/>
      <w:marLeft w:val="0"/>
      <w:marRight w:val="0"/>
      <w:marTop w:val="0"/>
      <w:marBottom w:val="0"/>
      <w:divBdr>
        <w:top w:val="none" w:sz="0" w:space="0" w:color="auto"/>
        <w:left w:val="none" w:sz="0" w:space="0" w:color="auto"/>
        <w:bottom w:val="none" w:sz="0" w:space="0" w:color="auto"/>
        <w:right w:val="none" w:sz="0" w:space="0" w:color="auto"/>
      </w:divBdr>
    </w:div>
    <w:div w:id="1618371381">
      <w:bodyDiv w:val="1"/>
      <w:marLeft w:val="0"/>
      <w:marRight w:val="0"/>
      <w:marTop w:val="0"/>
      <w:marBottom w:val="0"/>
      <w:divBdr>
        <w:top w:val="none" w:sz="0" w:space="0" w:color="auto"/>
        <w:left w:val="none" w:sz="0" w:space="0" w:color="auto"/>
        <w:bottom w:val="none" w:sz="0" w:space="0" w:color="auto"/>
        <w:right w:val="none" w:sz="0" w:space="0" w:color="auto"/>
      </w:divBdr>
    </w:div>
    <w:div w:id="1625113158">
      <w:bodyDiv w:val="1"/>
      <w:marLeft w:val="0"/>
      <w:marRight w:val="0"/>
      <w:marTop w:val="0"/>
      <w:marBottom w:val="0"/>
      <w:divBdr>
        <w:top w:val="none" w:sz="0" w:space="0" w:color="auto"/>
        <w:left w:val="none" w:sz="0" w:space="0" w:color="auto"/>
        <w:bottom w:val="none" w:sz="0" w:space="0" w:color="auto"/>
        <w:right w:val="none" w:sz="0" w:space="0" w:color="auto"/>
      </w:divBdr>
    </w:div>
    <w:div w:id="1692024985">
      <w:bodyDiv w:val="1"/>
      <w:marLeft w:val="0"/>
      <w:marRight w:val="0"/>
      <w:marTop w:val="0"/>
      <w:marBottom w:val="0"/>
      <w:divBdr>
        <w:top w:val="none" w:sz="0" w:space="0" w:color="auto"/>
        <w:left w:val="none" w:sz="0" w:space="0" w:color="auto"/>
        <w:bottom w:val="none" w:sz="0" w:space="0" w:color="auto"/>
        <w:right w:val="none" w:sz="0" w:space="0" w:color="auto"/>
      </w:divBdr>
    </w:div>
    <w:div w:id="1768960197">
      <w:bodyDiv w:val="1"/>
      <w:marLeft w:val="0"/>
      <w:marRight w:val="0"/>
      <w:marTop w:val="0"/>
      <w:marBottom w:val="0"/>
      <w:divBdr>
        <w:top w:val="none" w:sz="0" w:space="0" w:color="auto"/>
        <w:left w:val="none" w:sz="0" w:space="0" w:color="auto"/>
        <w:bottom w:val="none" w:sz="0" w:space="0" w:color="auto"/>
        <w:right w:val="none" w:sz="0" w:space="0" w:color="auto"/>
      </w:divBdr>
    </w:div>
    <w:div w:id="1777865412">
      <w:bodyDiv w:val="1"/>
      <w:marLeft w:val="0"/>
      <w:marRight w:val="0"/>
      <w:marTop w:val="0"/>
      <w:marBottom w:val="0"/>
      <w:divBdr>
        <w:top w:val="none" w:sz="0" w:space="0" w:color="auto"/>
        <w:left w:val="none" w:sz="0" w:space="0" w:color="auto"/>
        <w:bottom w:val="none" w:sz="0" w:space="0" w:color="auto"/>
        <w:right w:val="none" w:sz="0" w:space="0" w:color="auto"/>
      </w:divBdr>
    </w:div>
    <w:div w:id="1861238541">
      <w:bodyDiv w:val="1"/>
      <w:marLeft w:val="0"/>
      <w:marRight w:val="0"/>
      <w:marTop w:val="0"/>
      <w:marBottom w:val="0"/>
      <w:divBdr>
        <w:top w:val="none" w:sz="0" w:space="0" w:color="auto"/>
        <w:left w:val="none" w:sz="0" w:space="0" w:color="auto"/>
        <w:bottom w:val="none" w:sz="0" w:space="0" w:color="auto"/>
        <w:right w:val="none" w:sz="0" w:space="0" w:color="auto"/>
      </w:divBdr>
    </w:div>
    <w:div w:id="1969511319">
      <w:bodyDiv w:val="1"/>
      <w:marLeft w:val="0"/>
      <w:marRight w:val="0"/>
      <w:marTop w:val="0"/>
      <w:marBottom w:val="0"/>
      <w:divBdr>
        <w:top w:val="none" w:sz="0" w:space="0" w:color="auto"/>
        <w:left w:val="none" w:sz="0" w:space="0" w:color="auto"/>
        <w:bottom w:val="none" w:sz="0" w:space="0" w:color="auto"/>
        <w:right w:val="none" w:sz="0" w:space="0" w:color="auto"/>
      </w:divBdr>
    </w:div>
    <w:div w:id="2033333348">
      <w:bodyDiv w:val="1"/>
      <w:marLeft w:val="0"/>
      <w:marRight w:val="0"/>
      <w:marTop w:val="0"/>
      <w:marBottom w:val="0"/>
      <w:divBdr>
        <w:top w:val="none" w:sz="0" w:space="0" w:color="auto"/>
        <w:left w:val="none" w:sz="0" w:space="0" w:color="auto"/>
        <w:bottom w:val="none" w:sz="0" w:space="0" w:color="auto"/>
        <w:right w:val="none" w:sz="0" w:space="0" w:color="auto"/>
      </w:divBdr>
    </w:div>
    <w:div w:id="2048986759">
      <w:bodyDiv w:val="1"/>
      <w:marLeft w:val="0"/>
      <w:marRight w:val="0"/>
      <w:marTop w:val="0"/>
      <w:marBottom w:val="0"/>
      <w:divBdr>
        <w:top w:val="none" w:sz="0" w:space="0" w:color="auto"/>
        <w:left w:val="none" w:sz="0" w:space="0" w:color="auto"/>
        <w:bottom w:val="none" w:sz="0" w:space="0" w:color="auto"/>
        <w:right w:val="none" w:sz="0" w:space="0" w:color="auto"/>
      </w:divBdr>
    </w:div>
    <w:div w:id="2057577939">
      <w:bodyDiv w:val="1"/>
      <w:marLeft w:val="0"/>
      <w:marRight w:val="0"/>
      <w:marTop w:val="0"/>
      <w:marBottom w:val="0"/>
      <w:divBdr>
        <w:top w:val="none" w:sz="0" w:space="0" w:color="auto"/>
        <w:left w:val="none" w:sz="0" w:space="0" w:color="auto"/>
        <w:bottom w:val="none" w:sz="0" w:space="0" w:color="auto"/>
        <w:right w:val="none" w:sz="0" w:space="0" w:color="auto"/>
      </w:divBdr>
    </w:div>
    <w:div w:id="2080056477">
      <w:bodyDiv w:val="1"/>
      <w:marLeft w:val="0"/>
      <w:marRight w:val="0"/>
      <w:marTop w:val="0"/>
      <w:marBottom w:val="0"/>
      <w:divBdr>
        <w:top w:val="none" w:sz="0" w:space="0" w:color="auto"/>
        <w:left w:val="none" w:sz="0" w:space="0" w:color="auto"/>
        <w:bottom w:val="none" w:sz="0" w:space="0" w:color="auto"/>
        <w:right w:val="none" w:sz="0" w:space="0" w:color="auto"/>
      </w:divBdr>
    </w:div>
    <w:div w:id="210063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1136</TotalTime>
  <Pages>6</Pages>
  <Words>3208</Words>
  <Characters>19766</Characters>
  <Application>Microsoft Office Word</Application>
  <DocSecurity>0</DocSecurity>
  <Lines>506</Lines>
  <Paragraphs>168</Paragraphs>
  <ScaleCrop>false</ScaleCrop>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巫洁</dc:creator>
  <cp:keywords/>
  <dc:description/>
  <cp:lastModifiedBy>Ronald Feng</cp:lastModifiedBy>
  <cp:revision>36</cp:revision>
  <cp:lastPrinted>2025-07-21T02:03:00Z</cp:lastPrinted>
  <dcterms:created xsi:type="dcterms:W3CDTF">2024-08-03T02:20:00Z</dcterms:created>
  <dcterms:modified xsi:type="dcterms:W3CDTF">2025-07-21T02:48:00Z</dcterms:modified>
</cp:coreProperties>
</file>