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7029F9" w:rsidP="00695DB0">
      <w:pPr>
        <w:pStyle w:val="2"/>
      </w:pPr>
      <w:r>
        <w:rPr>
          <w:rFonts w:hint="eastAsia"/>
        </w:rPr>
        <w:t>Softmax</w:t>
      </w:r>
    </w:p>
    <w:p w:rsidR="00E24E24" w:rsidRDefault="00E24E24" w:rsidP="00E24E24">
      <w:r w:rsidRPr="005D2E0F">
        <w:rPr>
          <w:rFonts w:hint="eastAsia"/>
          <w:b/>
        </w:rPr>
        <w:t>定义：</w:t>
      </w:r>
      <w:r w:rsidRPr="000E3549">
        <w:t>训练集 </w:t>
      </w:r>
      <w:r w:rsidRPr="000E3549">
        <w:rPr>
          <w:noProof/>
        </w:rPr>
        <w:drawing>
          <wp:inline distT="0" distB="0" distL="0" distR="0" wp14:anchorId="7C708D72" wp14:editId="04EF4B06">
            <wp:extent cx="2277110" cy="224155"/>
            <wp:effectExtent l="0" t="0" r="8890" b="4445"/>
            <wp:docPr id="91" name="图片 91" descr="\{ (x^{(1)}, y^{(1)}), \ldots, (x^{(m)}, y^{(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x^{(1)}, y^{(1)}), \ldots, (x^{(m)}, y^{(m)})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7110" cy="224155"/>
                    </a:xfrm>
                    <a:prstGeom prst="rect">
                      <a:avLst/>
                    </a:prstGeom>
                    <a:noFill/>
                    <a:ln>
                      <a:noFill/>
                    </a:ln>
                  </pic:spPr>
                </pic:pic>
              </a:graphicData>
            </a:graphic>
          </wp:inline>
        </w:drawing>
      </w:r>
      <w:r>
        <w:t>，</w:t>
      </w:r>
      <w:r w:rsidRPr="000E3549">
        <w:t> </w:t>
      </w:r>
      <w:r w:rsidRPr="000E3549">
        <w:rPr>
          <w:noProof/>
        </w:rPr>
        <w:drawing>
          <wp:inline distT="0" distB="0" distL="0" distR="0" wp14:anchorId="6B1DDB5A" wp14:editId="7374F20B">
            <wp:extent cx="1457960" cy="224155"/>
            <wp:effectExtent l="0" t="0" r="8890" b="4445"/>
            <wp:docPr id="92" name="图片 92" descr="y^{(i)} \in \{1, 2, \ldots,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i)} \in \{1, 2, \ldots, 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224155"/>
                    </a:xfrm>
                    <a:prstGeom prst="rect">
                      <a:avLst/>
                    </a:prstGeom>
                    <a:noFill/>
                    <a:ln>
                      <a:noFill/>
                    </a:ln>
                  </pic:spPr>
                </pic:pic>
              </a:graphicData>
            </a:graphic>
          </wp:inline>
        </w:drawing>
      </w:r>
      <w:r w:rsidRPr="000E3549">
        <w:t>。</w:t>
      </w:r>
    </w:p>
    <w:p w:rsidR="004C3188" w:rsidRDefault="004C3188" w:rsidP="00E24E24">
      <w:pPr>
        <w:rPr>
          <w:b/>
        </w:rPr>
      </w:pPr>
    </w:p>
    <w:p w:rsidR="00E24E24" w:rsidRDefault="00E24E24" w:rsidP="00E24E24">
      <w:pPr>
        <w:rPr>
          <w:b/>
        </w:rPr>
      </w:pPr>
      <w:r w:rsidRPr="007578B7">
        <w:rPr>
          <w:rFonts w:hint="eastAsia"/>
          <w:b/>
        </w:rPr>
        <w:t>假设函数</w:t>
      </w:r>
      <w:r>
        <w:rPr>
          <w:rFonts w:hint="eastAsia"/>
          <w:b/>
        </w:rPr>
        <w:t>:</w:t>
      </w:r>
    </w:p>
    <w:p w:rsidR="004C3188" w:rsidRDefault="00E24E24" w:rsidP="00B06BBD">
      <w:pPr>
        <w:jc w:val="center"/>
        <w:rPr>
          <w:b/>
        </w:rPr>
      </w:pPr>
      <w:r w:rsidRPr="000E3549">
        <w:rPr>
          <w:noProof/>
        </w:rPr>
        <w:drawing>
          <wp:inline distT="0" distB="0" distL="0" distR="0" wp14:anchorId="687694FE" wp14:editId="283EBE00">
            <wp:extent cx="4312920" cy="1052195"/>
            <wp:effectExtent l="0" t="0" r="0" b="0"/>
            <wp:docPr id="90" name="图片 90" descr="&#10;\begin{align}&#10;h_\theta(x^{(i)}) =&#10;\begin{bmatrix}&#10;p(y^{(i)} = 1 | x^{(i)}; \theta) \\&#10;p(y^{(i)} = 2 | x^{(i)}; \theta) \\&#10;\vdots \\&#10;p(y^{(i)} = k | x^{(i)}; \theta)&#10;\end{bmatrix}&#10;=&#10;\frac{1}{ \sum_{j=1}^{k}{e^{ \theta_j^T x^{(i)} }} }&#10;\begin{bmatrix}&#10;e^{ \theta_1^T x^{(i)} } \\&#10;e^{ \theta_2^T x^{(i)} } \\&#10;\vdots \\&#10;e^{ \theta_k^T x^{(i)} } \\&#10;\end{bmatrix}&#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0;\begin{align}&#10;h_\theta(x^{(i)}) =&#10;\begin{bmatrix}&#10;p(y^{(i)} = 1 | x^{(i)}; \theta) \\&#10;p(y^{(i)} = 2 | x^{(i)}; \theta) \\&#10;\vdots \\&#10;p(y^{(i)} = k | x^{(i)}; \theta)&#10;\end{bmatrix}&#10;=&#10;\frac{1}{ \sum_{j=1}^{k}{e^{ \theta_j^T x^{(i)} }} }&#10;\begin{bmatrix}&#10;e^{ \theta_1^T x^{(i)} } \\&#10;e^{ \theta_2^T x^{(i)} } \\&#10;\vdots \\&#10;e^{ \theta_k^T x^{(i)} } \\&#10;\end{bmatrix}&#10;\end{align}&#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1052195"/>
                    </a:xfrm>
                    <a:prstGeom prst="rect">
                      <a:avLst/>
                    </a:prstGeom>
                    <a:noFill/>
                    <a:ln>
                      <a:noFill/>
                    </a:ln>
                  </pic:spPr>
                </pic:pic>
              </a:graphicData>
            </a:graphic>
          </wp:inline>
        </w:drawing>
      </w:r>
    </w:p>
    <w:p w:rsidR="00E24E24" w:rsidRPr="00E85661" w:rsidRDefault="00E85661" w:rsidP="00E24E24">
      <w:pPr>
        <w:rPr>
          <w:b/>
        </w:rPr>
      </w:pPr>
      <w:r w:rsidRPr="00E85661">
        <w:rPr>
          <w:rFonts w:hint="eastAsia"/>
          <w:b/>
        </w:rPr>
        <w:t>代价函数</w:t>
      </w:r>
      <w:r>
        <w:rPr>
          <w:rFonts w:hint="eastAsia"/>
          <w:b/>
        </w:rPr>
        <w:t>：</w:t>
      </w:r>
    </w:p>
    <w:p w:rsidR="004C3188" w:rsidRPr="00B06BBD" w:rsidRDefault="00E85661" w:rsidP="00B06BBD">
      <w:pPr>
        <w:jc w:val="center"/>
      </w:pPr>
      <w:r w:rsidRPr="0057614D">
        <w:rPr>
          <w:noProof/>
        </w:rPr>
        <w:drawing>
          <wp:inline distT="0" distB="0" distL="0" distR="0" wp14:anchorId="5E0ECA87" wp14:editId="787C8198">
            <wp:extent cx="3968115" cy="577850"/>
            <wp:effectExtent l="0" t="0" r="0" b="0"/>
            <wp:docPr id="93" name="图片 93" descr="&#10;\begin{align}&#10;J(\theta) = - \frac{1}{m} \left[ \sum_{i=1}^{m} \sum_{j=1}^{k}  1\left\{y^{(i)} = j\right\} \log \frac{e^{\theta_j^T x^{(i)}}}{\sum_{l=1}^k e^{ \theta_l^T x^{(i)}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10;\begin{align}&#10;J(\theta) = - \frac{1}{m} \left[ \sum_{i=1}^{m} \sum_{j=1}^{k}  1\left\{y^{(i)} = j\right\} \log \frac{e^{\theta_j^T x^{(i)}}}{\sum_{l=1}^k e^{ \theta_l^T x^{(i)} }}\right]&#10;\end{align}&#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115" cy="577850"/>
                    </a:xfrm>
                    <a:prstGeom prst="rect">
                      <a:avLst/>
                    </a:prstGeom>
                    <a:noFill/>
                    <a:ln>
                      <a:noFill/>
                    </a:ln>
                  </pic:spPr>
                </pic:pic>
              </a:graphicData>
            </a:graphic>
          </wp:inline>
        </w:drawing>
      </w:r>
    </w:p>
    <w:p w:rsidR="00E24E24" w:rsidRPr="00653124" w:rsidRDefault="00653124" w:rsidP="00E24E24">
      <w:pPr>
        <w:rPr>
          <w:b/>
        </w:rPr>
      </w:pPr>
      <w:r w:rsidRPr="00653124">
        <w:rPr>
          <w:b/>
        </w:rPr>
        <w:t>“冗余”的参数集</w:t>
      </w:r>
      <w:r>
        <w:rPr>
          <w:rFonts w:hint="eastAsia"/>
          <w:b/>
        </w:rPr>
        <w:t>：</w:t>
      </w:r>
    </w:p>
    <w:p w:rsidR="007D125D" w:rsidRPr="00B06BBD" w:rsidRDefault="00D1005F" w:rsidP="00B06BBD">
      <w:pPr>
        <w:jc w:val="center"/>
      </w:pPr>
      <w:r w:rsidRPr="00070AA6">
        <w:rPr>
          <w:noProof/>
        </w:rPr>
        <w:drawing>
          <wp:inline distT="0" distB="0" distL="0" distR="0" wp14:anchorId="0E77408F" wp14:editId="0FF45630">
            <wp:extent cx="3131185" cy="1742440"/>
            <wp:effectExtent l="0" t="0" r="0" b="0"/>
            <wp:docPr id="94" name="图片 94" descr="&#10;\begin{align}&#10;p(y^{(i)} = j | x^{(i)} ; \theta)&#10;&amp;= \frac{e^{(\theta_j-\psi)^T x^{(i)}}}{\sum_{l=1}^k e^{ (\theta_l-\psi)^T x^{(i)}}}  \\&#10;&amp;= \frac{e^{\theta_j^T x^{(i)}} e^{-\psi^Tx^{(i)}}}{\sum_{l=1}^k e^{\theta_l^T x^{(i)}} e^{-\psi^Tx^{(i)}}} \\&#10;&amp;= \frac{e^{\theta_j^T x^{(i)}}}{\sum_{l=1}^k e^{ \theta_l^T x^{(i)}}}.&#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10;\begin{align}&#10;p(y^{(i)} = j | x^{(i)} ; \theta)&#10;&amp;= \frac{e^{(\theta_j-\psi)^T x^{(i)}}}{\sum_{l=1}^k e^{ (\theta_l-\psi)^T x^{(i)}}}  \\&#10;&amp;= \frac{e^{\theta_j^T x^{(i)}} e^{-\psi^Tx^{(i)}}}{\sum_{l=1}^k e^{\theta_l^T x^{(i)}} e^{-\psi^Tx^{(i)}}} \\&#10;&amp;= \frac{e^{\theta_j^T x^{(i)}}}{\sum_{l=1}^k e^{ \theta_l^T x^{(i)}}}.&#10;\end{alig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1742440"/>
                    </a:xfrm>
                    <a:prstGeom prst="rect">
                      <a:avLst/>
                    </a:prstGeom>
                    <a:noFill/>
                    <a:ln>
                      <a:noFill/>
                    </a:ln>
                  </pic:spPr>
                </pic:pic>
              </a:graphicData>
            </a:graphic>
          </wp:inline>
        </w:drawing>
      </w:r>
    </w:p>
    <w:p w:rsidR="003558D7" w:rsidRPr="00070CE4" w:rsidRDefault="003558D7" w:rsidP="003558D7">
      <w:pPr>
        <w:rPr>
          <w:b/>
        </w:rPr>
      </w:pPr>
      <w:r w:rsidRPr="00070CE4">
        <w:rPr>
          <w:b/>
        </w:rPr>
        <w:t>权重衰减</w:t>
      </w:r>
    </w:p>
    <w:p w:rsidR="003558D7" w:rsidRPr="00070CE4" w:rsidRDefault="003558D7" w:rsidP="003558D7">
      <w:pPr>
        <w:rPr>
          <w:b/>
        </w:rPr>
      </w:pPr>
      <w:r>
        <w:rPr>
          <w:b/>
        </w:rPr>
        <w:tab/>
      </w:r>
      <w:r>
        <w:rPr>
          <w:noProof/>
        </w:rPr>
        <w:drawing>
          <wp:inline distT="0" distB="0" distL="0" distR="0" wp14:anchorId="286DCD0C" wp14:editId="175FFC49">
            <wp:extent cx="5219065" cy="577850"/>
            <wp:effectExtent l="0" t="0" r="635" b="0"/>
            <wp:docPr id="110" name="图片 110" descr="&#10;\begin{align}&#10;J(\theta) = - \frac{1}{m} \left[ \sum_{i=1}^{m} \sum_{j=1}^{k} 1\left\{y^{(i)} = j\right\} \log \frac{e^{\theta_j^T x^{(i)}}}{\sum_{l=1}^k e^{ \theta_l^T x^{(i)} }}  \right]&#10;              + \frac{\lambda}{2} \sum_{i=1}^k \sum_{j=0}^n \theta_{ij}^2&#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10;\begin{align}&#10;J(\theta) = - \frac{1}{m} \left[ \sum_{i=1}^{m} \sum_{j=1}^{k} 1\left\{y^{(i)} = j\right\} \log \frac{e^{\theta_j^T x^{(i)}}}{\sum_{l=1}^k e^{ \theta_l^T x^{(i)} }}  \right]&#10;              + \frac{\lambda}{2} \sum_{i=1}^k \sum_{j=0}^n \theta_{ij}^2&#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065" cy="577850"/>
                    </a:xfrm>
                    <a:prstGeom prst="rect">
                      <a:avLst/>
                    </a:prstGeom>
                    <a:noFill/>
                    <a:ln>
                      <a:noFill/>
                    </a:ln>
                  </pic:spPr>
                </pic:pic>
              </a:graphicData>
            </a:graphic>
          </wp:inline>
        </w:drawing>
      </w:r>
    </w:p>
    <w:p w:rsidR="003558D7" w:rsidRDefault="003558D7" w:rsidP="00E24E24">
      <w:pPr>
        <w:rPr>
          <w:b/>
        </w:rPr>
      </w:pPr>
    </w:p>
    <w:p w:rsidR="00653124" w:rsidRPr="00B17A4A" w:rsidRDefault="00835CC0" w:rsidP="00E24E24">
      <w:pPr>
        <w:rPr>
          <w:b/>
        </w:rPr>
      </w:pPr>
      <w:r w:rsidRPr="00B17A4A">
        <w:rPr>
          <w:rFonts w:hint="eastAsia"/>
          <w:b/>
        </w:rPr>
        <w:t>和逻辑回归的关系：</w:t>
      </w:r>
    </w:p>
    <w:p w:rsidR="00835CC0" w:rsidRDefault="00835CC0" w:rsidP="00835CC0">
      <w:pPr>
        <w:jc w:val="center"/>
      </w:pPr>
      <w:r w:rsidRPr="00EE2085">
        <w:rPr>
          <w:noProof/>
        </w:rPr>
        <w:drawing>
          <wp:inline distT="0" distB="0" distL="0" distR="0" wp14:anchorId="35039B7B" wp14:editId="667093A0">
            <wp:extent cx="2941320" cy="1898015"/>
            <wp:effectExtent l="0" t="0" r="0" b="6985"/>
            <wp:docPr id="95" name="图片 95" descr="&#10;\begin{align}&#10;h(x) &amp;=&#10;&#10;\frac{1}{ e^{\vec{0}^Tx}  + e^{ (\theta_2-\theta_1)^T x^{(i)} } }&#10;\begin{bmatrix}&#10;e^{ \vec{0}^T x } \\&#10;e^{ (\theta_2-\theta_1)^T x }&#10;\end{bmatrix} \\&#10;&#10;&#10;&amp;=&#10;\begin{bmatrix}&#10;\frac{1}{ 1 + e^{ (\theta_2-\theta_1)^T x^{(i)} } } \\&#10;\frac{e^{ (\theta_2-\theta_1)^T x }}{ 1 + e^{ (\theta_2-\theta_1)^T x^{(i)} } }&#10;\end{bmatrix} \\&#10;&#10;&amp;=&#10;\begin{bmatrix}&#10;\frac{1}{ 1  + e^{ (\theta_2-\theta_1)^T x^{(i)} } } \\&#10;1 - \frac{1}{ 1  + e^{ (\theta_2-\theta_1)^T x^{(i)} } } \\&#10;\end{bmatrix}&#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10;\begin{align}&#10;h(x) &amp;=&#10;&#10;\frac{1}{ e^{\vec{0}^Tx}  + e^{ (\theta_2-\theta_1)^T x^{(i)} } }&#10;\begin{bmatrix}&#10;e^{ \vec{0}^T x } \\&#10;e^{ (\theta_2-\theta_1)^T x }&#10;\end{bmatrix} \\&#10;&#10;&#10;&amp;=&#10;\begin{bmatrix}&#10;\frac{1}{ 1 + e^{ (\theta_2-\theta_1)^T x^{(i)} } } \\&#10;\frac{e^{ (\theta_2-\theta_1)^T x }}{ 1 + e^{ (\theta_2-\theta_1)^T x^{(i)} } }&#10;\end{bmatrix} \\&#10;&#10;&amp;=&#10;\begin{bmatrix}&#10;\frac{1}{ 1  + e^{ (\theta_2-\theta_1)^T x^{(i)} } } \\&#10;1 - \frac{1}{ 1  + e^{ (\theta_2-\theta_1)^T x^{(i)} } } \\&#10;\end{bmatrix}&#10;\end{align}&#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1898015"/>
                    </a:xfrm>
                    <a:prstGeom prst="rect">
                      <a:avLst/>
                    </a:prstGeom>
                    <a:noFill/>
                    <a:ln>
                      <a:noFill/>
                    </a:ln>
                  </pic:spPr>
                </pic:pic>
              </a:graphicData>
            </a:graphic>
          </wp:inline>
        </w:drawing>
      </w:r>
    </w:p>
    <w:p w:rsidR="00D9069F" w:rsidRDefault="00206588">
      <w:pPr>
        <w:rPr>
          <w:b/>
        </w:rPr>
      </w:pPr>
      <w:r>
        <w:rPr>
          <w:rFonts w:hint="eastAsia"/>
          <w:b/>
        </w:rPr>
        <w:lastRenderedPageBreak/>
        <w:t>注意点：</w:t>
      </w:r>
    </w:p>
    <w:p w:rsidR="00206588" w:rsidRDefault="00206588" w:rsidP="00206588">
      <w:pPr>
        <w:ind w:firstLine="420"/>
      </w:pPr>
      <w:r w:rsidRPr="00206588">
        <w:t>最小化代价函数，同样可以采用简单而有效的梯度下降，需要提到的是，在程序实现中，我们一般采用批量随机梯度下降，即MSGD，minibatch Stochastic Gradient Descent，简单来说，就是每遍历完一个batch的样本才计算梯度和更新参数，一个batch一般有几十到几百的单个样本。PS：随机梯度下降则是一个样本更新一次。</w:t>
      </w:r>
    </w:p>
    <w:p w:rsidR="000B444E" w:rsidRDefault="000B444E"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 w:rsidR="00713EEF" w:rsidRDefault="00713EEF" w:rsidP="000B444E">
      <w:pPr>
        <w:rPr>
          <w:rFonts w:hint="eastAsia"/>
        </w:rPr>
      </w:pPr>
    </w:p>
    <w:p w:rsidR="000B444E" w:rsidRDefault="000B444E" w:rsidP="00FC6743">
      <w:pPr>
        <w:pStyle w:val="2"/>
      </w:pPr>
      <w:r>
        <w:rPr>
          <w:rFonts w:hint="eastAsia"/>
        </w:rPr>
        <w:lastRenderedPageBreak/>
        <w:t>朴素贝叶斯</w:t>
      </w:r>
    </w:p>
    <w:p w:rsidR="003E4CFF" w:rsidRPr="00C71D64" w:rsidRDefault="003E4CFF" w:rsidP="003E4CFF">
      <w:pPr>
        <w:rPr>
          <w:rFonts w:hint="eastAsia"/>
        </w:rPr>
      </w:pPr>
      <w:r w:rsidRPr="003E4CFF">
        <w:rPr>
          <w:rFonts w:hint="eastAsia"/>
          <w:b/>
        </w:rPr>
        <w:t>基本假设</w:t>
      </w:r>
      <w:r w:rsidR="00C71D64">
        <w:rPr>
          <w:rFonts w:hint="eastAsia"/>
          <w:b/>
        </w:rPr>
        <w:t>：</w:t>
      </w:r>
      <w:r w:rsidR="00C71D64">
        <w:rPr>
          <w:rFonts w:hint="eastAsia"/>
        </w:rPr>
        <w:t>条件独立性</w:t>
      </w:r>
    </w:p>
    <w:p w:rsidR="00FC6743" w:rsidRPr="002149DF" w:rsidRDefault="00FC6743" w:rsidP="00FC6743">
      <w:pPr>
        <w:rPr>
          <w:rFonts w:hint="eastAsia"/>
          <w:b/>
        </w:rPr>
      </w:pPr>
      <w:r w:rsidRPr="002149DF">
        <w:rPr>
          <w:rFonts w:hint="eastAsia"/>
          <w:b/>
        </w:rPr>
        <w:t>定义</w:t>
      </w:r>
      <w:r w:rsidR="00AD51A5">
        <w:rPr>
          <w:rFonts w:hint="eastAsia"/>
          <w:b/>
        </w:rPr>
        <w:t>（极大似然估计）</w:t>
      </w:r>
      <w:r w:rsidRPr="002149DF">
        <w:rPr>
          <w:rFonts w:hint="eastAsia"/>
          <w:b/>
        </w:rPr>
        <w:t>：</w:t>
      </w:r>
    </w:p>
    <w:p w:rsidR="00FC6743" w:rsidRDefault="00FC6743" w:rsidP="00FC6743">
      <w:r>
        <w:rPr>
          <w:noProof/>
        </w:rPr>
        <w:drawing>
          <wp:inline distT="0" distB="0" distL="0" distR="0">
            <wp:extent cx="5274310" cy="4570597"/>
            <wp:effectExtent l="0" t="0" r="2540" b="1905"/>
            <wp:docPr id="1" name="图片 1" descr="http://img.blog.csdn.net/20160822132625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8221326257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570597"/>
                    </a:xfrm>
                    <a:prstGeom prst="rect">
                      <a:avLst/>
                    </a:prstGeom>
                    <a:noFill/>
                    <a:ln>
                      <a:noFill/>
                    </a:ln>
                  </pic:spPr>
                </pic:pic>
              </a:graphicData>
            </a:graphic>
          </wp:inline>
        </w:drawing>
      </w:r>
    </w:p>
    <w:p w:rsidR="00646BB9" w:rsidRDefault="00592A52" w:rsidP="00FC6743">
      <w:pPr>
        <w:rPr>
          <w:b/>
        </w:rPr>
      </w:pPr>
      <w:r w:rsidRPr="00592A52">
        <w:rPr>
          <w:rFonts w:hint="eastAsia"/>
          <w:b/>
        </w:rPr>
        <w:t>损失函数</w:t>
      </w:r>
      <w:r w:rsidR="002C436E">
        <w:rPr>
          <w:rFonts w:hint="eastAsia"/>
          <w:b/>
        </w:rPr>
        <w:t>（0-1损失函数）</w:t>
      </w:r>
    </w:p>
    <w:p w:rsidR="002C436E" w:rsidRDefault="002C436E" w:rsidP="002C436E">
      <w:pPr>
        <w:jc w:val="center"/>
      </w:pPr>
      <w:r>
        <w:rPr>
          <w:noProof/>
        </w:rPr>
        <w:drawing>
          <wp:inline distT="0" distB="0" distL="0" distR="0" wp14:anchorId="5313109F" wp14:editId="258A9304">
            <wp:extent cx="2371429" cy="5809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429" cy="580952"/>
                    </a:xfrm>
                    <a:prstGeom prst="rect">
                      <a:avLst/>
                    </a:prstGeom>
                  </pic:spPr>
                </pic:pic>
              </a:graphicData>
            </a:graphic>
          </wp:inline>
        </w:drawing>
      </w:r>
    </w:p>
    <w:p w:rsidR="006752C0" w:rsidRDefault="006752C0" w:rsidP="002C436E">
      <w:r>
        <w:rPr>
          <w:rFonts w:hint="eastAsia"/>
        </w:rPr>
        <w:t>风险函数：</w:t>
      </w:r>
    </w:p>
    <w:p w:rsidR="002C436E" w:rsidRDefault="006752C0" w:rsidP="002B1F32">
      <w:pPr>
        <w:jc w:val="center"/>
      </w:pPr>
      <w:r>
        <w:rPr>
          <w:noProof/>
        </w:rPr>
        <w:drawing>
          <wp:inline distT="0" distB="0" distL="0" distR="0" wp14:anchorId="1108F0B6" wp14:editId="60F80B77">
            <wp:extent cx="2257143" cy="32381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57143" cy="323810"/>
                    </a:xfrm>
                    <a:prstGeom prst="rect">
                      <a:avLst/>
                    </a:prstGeom>
                  </pic:spPr>
                </pic:pic>
              </a:graphicData>
            </a:graphic>
          </wp:inline>
        </w:drawing>
      </w:r>
    </w:p>
    <w:p w:rsidR="00FA16F7" w:rsidRDefault="00FA16F7" w:rsidP="002C436E">
      <w:r>
        <w:rPr>
          <w:rFonts w:hint="eastAsia"/>
        </w:rPr>
        <w:t>为了使得期望函数最小化，需要对X</w:t>
      </w:r>
      <w:r>
        <w:t>=x</w:t>
      </w:r>
      <w:r>
        <w:rPr>
          <w:rFonts w:hint="eastAsia"/>
        </w:rPr>
        <w:t>逐个最小化（条件独立性假设）</w:t>
      </w:r>
    </w:p>
    <w:p w:rsidR="002B1F32" w:rsidRDefault="002B1F32" w:rsidP="002B1F32">
      <w:pPr>
        <w:jc w:val="center"/>
      </w:pPr>
      <w:r>
        <w:rPr>
          <w:noProof/>
        </w:rPr>
        <w:lastRenderedPageBreak/>
        <w:drawing>
          <wp:inline distT="0" distB="0" distL="0" distR="0" wp14:anchorId="61B06E8A" wp14:editId="7C289172">
            <wp:extent cx="3095238" cy="24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5238" cy="2428571"/>
                    </a:xfrm>
                    <a:prstGeom prst="rect">
                      <a:avLst/>
                    </a:prstGeom>
                  </pic:spPr>
                </pic:pic>
              </a:graphicData>
            </a:graphic>
          </wp:inline>
        </w:drawing>
      </w:r>
    </w:p>
    <w:p w:rsidR="00605988" w:rsidRDefault="00605988" w:rsidP="00605988"/>
    <w:p w:rsidR="00605988" w:rsidRDefault="00605988" w:rsidP="00605988">
      <w:pPr>
        <w:ind w:firstLine="420"/>
      </w:pPr>
      <w:r w:rsidRPr="00605988">
        <w:t>由上文看出，计算各个划分的条件概率P(a|y)是朴素贝叶斯分类的关键性步骤，当特征属性为离散值时，只要很方便的统计训练样本中各个划分在每个类别中出现的频率即可用来估计P(a|y)，下面重点讨论特征属性是连续值的情况</w:t>
      </w:r>
    </w:p>
    <w:p w:rsidR="00721717" w:rsidRDefault="00721717" w:rsidP="00605988">
      <w:pPr>
        <w:ind w:firstLine="420"/>
        <w:rPr>
          <w:rFonts w:hint="eastAsia"/>
        </w:rPr>
      </w:pPr>
      <w:bookmarkStart w:id="0" w:name="_GoBack"/>
      <w:bookmarkEnd w:id="0"/>
    </w:p>
    <w:p w:rsidR="008D0465" w:rsidRPr="008D0465" w:rsidRDefault="008D0465" w:rsidP="00AF48E4">
      <w:pPr>
        <w:pStyle w:val="a7"/>
        <w:shd w:val="clear" w:color="auto" w:fill="FFFFFF"/>
        <w:spacing w:before="150" w:beforeAutospacing="0" w:after="150" w:afterAutospacing="0"/>
        <w:rPr>
          <w:rFonts w:ascii="Georgia" w:hAnsi="Georgia"/>
          <w:b/>
          <w:color w:val="333333"/>
          <w:sz w:val="21"/>
          <w:szCs w:val="21"/>
        </w:rPr>
      </w:pPr>
      <w:r w:rsidRPr="008D0465">
        <w:rPr>
          <w:rFonts w:ascii="Georgia" w:hAnsi="Georgia" w:hint="eastAsia"/>
          <w:b/>
          <w:color w:val="333333"/>
          <w:sz w:val="21"/>
          <w:szCs w:val="21"/>
        </w:rPr>
        <w:t>那么当属性为连续值的时候</w:t>
      </w:r>
      <w:r w:rsidR="00AF48E4" w:rsidRPr="008D0465">
        <w:rPr>
          <w:rFonts w:ascii="Georgia" w:hAnsi="Georgia"/>
          <w:b/>
          <w:color w:val="333333"/>
          <w:sz w:val="21"/>
          <w:szCs w:val="21"/>
        </w:rPr>
        <w:t> </w:t>
      </w:r>
    </w:p>
    <w:p w:rsidR="00AF48E4" w:rsidRDefault="00AF48E4" w:rsidP="00AF48E4">
      <w:pPr>
        <w:pStyle w:val="a7"/>
        <w:shd w:val="clear" w:color="auto" w:fill="FFFFFF"/>
        <w:spacing w:before="150" w:beforeAutospacing="0" w:after="150" w:afterAutospacing="0"/>
        <w:rPr>
          <w:rFonts w:ascii="Georgia" w:hAnsi="Georgia"/>
          <w:color w:val="333333"/>
          <w:sz w:val="21"/>
          <w:szCs w:val="21"/>
        </w:rPr>
      </w:pPr>
      <w:r w:rsidRPr="00081D74">
        <w:rPr>
          <w:rFonts w:asciiTheme="minorHAnsi" w:eastAsiaTheme="minorEastAsia" w:hAnsiTheme="minorHAnsi" w:cstheme="minorBidi"/>
          <w:kern w:val="2"/>
          <w:sz w:val="21"/>
          <w:szCs w:val="22"/>
        </w:rPr>
        <w:t>当特征属性为连续值时，通常假定其值服从高斯分布（也称正态分布）。即：</w:t>
      </w:r>
    </w:p>
    <w:p w:rsidR="00AF48E4" w:rsidRDefault="00AF48E4" w:rsidP="00AF48E4">
      <w:pPr>
        <w:pStyle w:val="a7"/>
        <w:shd w:val="clear" w:color="auto" w:fill="FFFFFF"/>
        <w:spacing w:before="150" w:beforeAutospacing="0" w:after="150" w:afterAutospacing="0"/>
        <w:jc w:val="center"/>
        <w:rPr>
          <w:rFonts w:ascii="Georgia" w:hAnsi="Georgia"/>
          <w:color w:val="333333"/>
          <w:sz w:val="21"/>
          <w:szCs w:val="21"/>
        </w:rPr>
      </w:pPr>
      <w:r>
        <w:rPr>
          <w:rFonts w:ascii="Georgia" w:hAnsi="Georgia"/>
          <w:noProof/>
          <w:color w:val="333333"/>
          <w:sz w:val="21"/>
          <w:szCs w:val="21"/>
        </w:rPr>
        <w:drawing>
          <wp:inline distT="0" distB="0" distL="0" distR="0">
            <wp:extent cx="2172335" cy="424180"/>
            <wp:effectExtent l="0" t="0" r="0" b="0"/>
            <wp:docPr id="6" name="图片 6" descr="http://latex.codecogs.com/gif.latex?g(x,\eta%20,\sigma%20)=\frac%7b1%7d%7b\sqrt%7b2\pi%20%7d\sigma%20%7de%5e-\frac%7b(x-\eta)%5e2%7d%7b2\sigma%5e2%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atex.codecogs.com/gif.latex?g(x,\eta%20,\sigma%20)=\frac%7b1%7d%7b\sqrt%7b2\pi%20%7d\sigma%20%7de%5e-\frac%7b(x-\eta)%5e2%7d%7b2\sigma%5e2%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2335" cy="424180"/>
                    </a:xfrm>
                    <a:prstGeom prst="rect">
                      <a:avLst/>
                    </a:prstGeom>
                    <a:noFill/>
                    <a:ln>
                      <a:noFill/>
                    </a:ln>
                  </pic:spPr>
                </pic:pic>
              </a:graphicData>
            </a:graphic>
          </wp:inline>
        </w:drawing>
      </w:r>
    </w:p>
    <w:p w:rsidR="00AF48E4" w:rsidRDefault="00AF48E4" w:rsidP="00AF48E4">
      <w:pPr>
        <w:pStyle w:val="a7"/>
        <w:shd w:val="clear" w:color="auto" w:fill="FFFFFF"/>
        <w:spacing w:before="150" w:beforeAutospacing="0" w:after="150" w:afterAutospacing="0"/>
        <w:rPr>
          <w:rFonts w:ascii="Georgia" w:hAnsi="Georgia"/>
          <w:color w:val="333333"/>
          <w:sz w:val="21"/>
          <w:szCs w:val="21"/>
        </w:rPr>
      </w:pPr>
      <w:r>
        <w:rPr>
          <w:rFonts w:ascii="Georgia" w:hAnsi="Georgia"/>
          <w:color w:val="333333"/>
          <w:sz w:val="21"/>
          <w:szCs w:val="21"/>
        </w:rPr>
        <w:t xml:space="preserve">      </w:t>
      </w:r>
      <w:r>
        <w:rPr>
          <w:rFonts w:ascii="Georgia" w:hAnsi="Georgia"/>
          <w:color w:val="333333"/>
          <w:sz w:val="21"/>
          <w:szCs w:val="21"/>
        </w:rPr>
        <w:t>而</w:t>
      </w:r>
    </w:p>
    <w:p w:rsidR="00AF48E4" w:rsidRDefault="00AF48E4" w:rsidP="00AF48E4">
      <w:pPr>
        <w:pStyle w:val="a7"/>
        <w:shd w:val="clear" w:color="auto" w:fill="FFFFFF"/>
        <w:spacing w:before="150" w:beforeAutospacing="0" w:after="150" w:afterAutospacing="0"/>
        <w:jc w:val="center"/>
        <w:rPr>
          <w:rFonts w:ascii="Georgia" w:hAnsi="Georgia"/>
          <w:color w:val="333333"/>
          <w:sz w:val="21"/>
          <w:szCs w:val="21"/>
        </w:rPr>
      </w:pPr>
      <w:r>
        <w:rPr>
          <w:rFonts w:ascii="Georgia" w:hAnsi="Georgia"/>
          <w:noProof/>
          <w:color w:val="333333"/>
          <w:sz w:val="21"/>
          <w:szCs w:val="21"/>
        </w:rPr>
        <w:drawing>
          <wp:inline distT="0" distB="0" distL="0" distR="0">
            <wp:extent cx="1777365" cy="190500"/>
            <wp:effectExtent l="0" t="0" r="0" b="0"/>
            <wp:docPr id="5" name="图片 5" descr="http://latex.codecogs.com/gif.latex?P(a_k|y_i)=g(a_k,\eta_%7by_i%7d,\sigma_%7by_i%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atex.codecogs.com/gif.latex?P(a_k|y_i)=g(a_k,\eta_%7by_i%7d,\sigma_%7by_i%7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7365" cy="190500"/>
                    </a:xfrm>
                    <a:prstGeom prst="rect">
                      <a:avLst/>
                    </a:prstGeom>
                    <a:noFill/>
                    <a:ln>
                      <a:noFill/>
                    </a:ln>
                  </pic:spPr>
                </pic:pic>
              </a:graphicData>
            </a:graphic>
          </wp:inline>
        </w:drawing>
      </w:r>
    </w:p>
    <w:p w:rsidR="007919D9" w:rsidRDefault="00325F5B" w:rsidP="004B2E58">
      <w:pPr>
        <w:ind w:firstLine="420"/>
        <w:rPr>
          <w:rFonts w:ascii="Georgia" w:hAnsi="Georgia" w:hint="eastAsia"/>
          <w:color w:val="333333"/>
          <w:szCs w:val="21"/>
          <w:shd w:val="clear" w:color="auto" w:fill="FFFFFF"/>
        </w:rPr>
      </w:pPr>
      <w:r>
        <w:rPr>
          <w:rFonts w:ascii="Georgia" w:hAnsi="Georgia"/>
          <w:color w:val="333333"/>
          <w:szCs w:val="21"/>
          <w:shd w:val="clear" w:color="auto" w:fill="FFFFFF"/>
        </w:rPr>
        <w:t>因此只要计算出训练样本中各个类别中此特征项划分的各均值和标准差，代入上述公式即可得到需要的估计值。均值与标准差的计算在此不再赘述。</w:t>
      </w:r>
    </w:p>
    <w:p w:rsidR="00443C72" w:rsidRPr="00443C72" w:rsidRDefault="00443C72" w:rsidP="00605988">
      <w:pPr>
        <w:ind w:firstLine="420"/>
        <w:rPr>
          <w:rFonts w:ascii="Georgia" w:hAnsi="Georgia" w:hint="eastAsia"/>
          <w:b/>
          <w:color w:val="333333"/>
          <w:szCs w:val="21"/>
          <w:shd w:val="clear" w:color="auto" w:fill="FFFFFF"/>
        </w:rPr>
      </w:pPr>
      <w:r w:rsidRPr="00443C72">
        <w:rPr>
          <w:rFonts w:ascii="Georgia" w:hAnsi="Georgia" w:hint="eastAsia"/>
          <w:b/>
          <w:color w:val="333333"/>
          <w:szCs w:val="21"/>
          <w:shd w:val="clear" w:color="auto" w:fill="FFFFFF"/>
        </w:rPr>
        <w:t>下面的是贝叶斯估计</w:t>
      </w:r>
    </w:p>
    <w:p w:rsidR="002E7B43" w:rsidRDefault="002E7B43" w:rsidP="00605988">
      <w:pPr>
        <w:ind w:firstLine="420"/>
      </w:pPr>
      <w:r w:rsidRPr="002E7B43">
        <w:t>由于训练量不足</w:t>
      </w:r>
      <w:r>
        <w:rPr>
          <w:rFonts w:hint="eastAsia"/>
        </w:rPr>
        <w:t>会造成有些概率是0</w:t>
      </w:r>
      <w:r w:rsidRPr="002E7B43">
        <w:t>，会令分类器质量大大降低。</w:t>
      </w:r>
      <w:r w:rsidRPr="003F743E">
        <w:rPr>
          <w:bCs/>
        </w:rPr>
        <w:t>为了解决这个问题，我们引入Laplace校准（这就引出了我们的拉普拉斯平滑），它的思想非常简单，就是对没类别下所有划分的计数加1</w:t>
      </w:r>
      <w:r w:rsidRPr="002E7B43">
        <w:t>，这样如果训练样本集数量充分大时，并不会对结果产生影响，并且解决了上述频率为0的尴尬局面。</w:t>
      </w:r>
    </w:p>
    <w:p w:rsidR="0051387F" w:rsidRDefault="0051387F" w:rsidP="0051387F">
      <w:pPr>
        <w:ind w:firstLine="420"/>
        <w:jc w:val="center"/>
      </w:pPr>
      <w:r>
        <w:rPr>
          <w:noProof/>
        </w:rPr>
        <w:drawing>
          <wp:inline distT="0" distB="0" distL="0" distR="0">
            <wp:extent cx="3903665" cy="958292"/>
            <wp:effectExtent l="0" t="0" r="1905" b="0"/>
            <wp:docPr id="7" name="图片 7" descr="https://pic3.zhimg.com/v2-847a32c15cc911184d93f386304c636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3.zhimg.com/v2-847a32c15cc911184d93f386304c6366_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821" cy="969377"/>
                    </a:xfrm>
                    <a:prstGeom prst="rect">
                      <a:avLst/>
                    </a:prstGeom>
                    <a:noFill/>
                    <a:ln>
                      <a:noFill/>
                    </a:ln>
                  </pic:spPr>
                </pic:pic>
              </a:graphicData>
            </a:graphic>
          </wp:inline>
        </w:drawing>
      </w:r>
    </w:p>
    <w:p w:rsidR="00D53296" w:rsidRDefault="00D53296" w:rsidP="0051387F">
      <w:pPr>
        <w:ind w:firstLine="420"/>
        <w:jc w:val="center"/>
        <w:rPr>
          <w:rFonts w:hint="eastAsia"/>
        </w:rPr>
      </w:pPr>
      <w:r>
        <w:rPr>
          <w:noProof/>
        </w:rPr>
        <w:lastRenderedPageBreak/>
        <w:drawing>
          <wp:inline distT="0" distB="0" distL="0" distR="0">
            <wp:extent cx="3467100" cy="1134110"/>
            <wp:effectExtent l="0" t="0" r="0" b="8890"/>
            <wp:docPr id="11" name="图片 11" descr="https://pic3.zhimg.com/v2-8ef1665693daafd0238593a15a0e9f9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3.zhimg.com/v2-8ef1665693daafd0238593a15a0e9f92_b.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67100" cy="1134110"/>
                    </a:xfrm>
                    <a:prstGeom prst="rect">
                      <a:avLst/>
                    </a:prstGeom>
                    <a:noFill/>
                    <a:ln>
                      <a:noFill/>
                    </a:ln>
                  </pic:spPr>
                </pic:pic>
              </a:graphicData>
            </a:graphic>
          </wp:inline>
        </w:drawing>
      </w:r>
    </w:p>
    <w:p w:rsidR="0089519F" w:rsidRDefault="0089519F" w:rsidP="0089519F">
      <w:pPr>
        <w:ind w:firstLine="420"/>
        <w:rPr>
          <w:rFonts w:asciiTheme="minorEastAsia" w:hAnsiTheme="minorEastAsia"/>
          <w:bCs/>
        </w:rPr>
      </w:pPr>
      <w:r w:rsidRPr="00D53296">
        <w:rPr>
          <w:bCs/>
        </w:rPr>
        <w:t>其中a</w:t>
      </w:r>
      <w:r w:rsidRPr="004B2E58">
        <w:rPr>
          <w:bCs/>
          <w:vertAlign w:val="subscript"/>
        </w:rPr>
        <w:t>jl</w:t>
      </w:r>
      <w:r w:rsidRPr="00D53296">
        <w:rPr>
          <w:bCs/>
        </w:rPr>
        <w:t>，代表第j个特征的第l个选择，</w:t>
      </w:r>
      <w:r w:rsidR="00D53296" w:rsidRPr="00D53296">
        <w:rPr>
          <w:rFonts w:hint="eastAsia"/>
          <w:bCs/>
        </w:rPr>
        <w:t>S</w:t>
      </w:r>
      <w:r w:rsidR="00D53296" w:rsidRPr="00D53296">
        <w:rPr>
          <w:bCs/>
          <w:vertAlign w:val="subscript"/>
        </w:rPr>
        <w:t>j</w:t>
      </w:r>
      <w:r w:rsidRPr="00D53296">
        <w:rPr>
          <w:bCs/>
        </w:rPr>
        <w:t>代表第j个特征的个数，K代表种类的个数。</w:t>
      </w:r>
      <w:r w:rsidR="00D53296" w:rsidRPr="00D53296">
        <w:rPr>
          <w:rFonts w:asciiTheme="minorEastAsia" w:hAnsiTheme="minorEastAsia" w:hint="eastAsia"/>
          <w:bCs/>
        </w:rPr>
        <w:t>λ≥0</w:t>
      </w:r>
      <w:r w:rsidR="00D53296" w:rsidRPr="00D53296">
        <w:rPr>
          <w:rFonts w:asciiTheme="minorEastAsia" w:hAnsiTheme="minorEastAsia"/>
          <w:bCs/>
        </w:rPr>
        <w:t>.</w:t>
      </w:r>
      <w:r w:rsidR="00D53296" w:rsidRPr="00D53296">
        <w:rPr>
          <w:rFonts w:asciiTheme="minorEastAsia" w:hAnsiTheme="minorEastAsia" w:hint="eastAsia"/>
          <w:bCs/>
        </w:rPr>
        <w:t>当</w:t>
      </w:r>
      <w:r w:rsidR="004F3F1C">
        <w:rPr>
          <w:rFonts w:asciiTheme="minorEastAsia" w:hAnsiTheme="minorEastAsia" w:hint="eastAsia"/>
          <w:bCs/>
        </w:rPr>
        <w:t>λ=</w:t>
      </w:r>
      <w:r w:rsidR="004F3F1C" w:rsidRPr="00D53296">
        <w:rPr>
          <w:rFonts w:asciiTheme="minorEastAsia" w:hAnsiTheme="minorEastAsia" w:hint="eastAsia"/>
          <w:bCs/>
        </w:rPr>
        <w:t>0</w:t>
      </w:r>
      <w:r w:rsidR="004F3F1C">
        <w:rPr>
          <w:rFonts w:asciiTheme="minorEastAsia" w:hAnsiTheme="minorEastAsia" w:hint="eastAsia"/>
          <w:bCs/>
        </w:rPr>
        <w:t>时是解答似然估计，λ=1时候是拉普拉斯平滑</w:t>
      </w:r>
    </w:p>
    <w:p w:rsidR="004B2E58" w:rsidRDefault="004B2E58" w:rsidP="0089519F">
      <w:pPr>
        <w:ind w:firstLine="420"/>
        <w:rPr>
          <w:rFonts w:asciiTheme="minorEastAsia" w:hAnsiTheme="minorEastAsia"/>
          <w:bCs/>
        </w:rPr>
      </w:pPr>
    </w:p>
    <w:p w:rsidR="004B2E58" w:rsidRDefault="004B2E58" w:rsidP="0089519F">
      <w:pPr>
        <w:ind w:firstLine="420"/>
        <w:rPr>
          <w:rFonts w:asciiTheme="minorEastAsia" w:hAnsiTheme="minorEastAsia"/>
          <w:bCs/>
        </w:rPr>
      </w:pPr>
      <w:r>
        <w:rPr>
          <w:rFonts w:asciiTheme="minorEastAsia" w:hAnsiTheme="minorEastAsia" w:hint="eastAsia"/>
          <w:bCs/>
        </w:rPr>
        <w:t>注意点：</w:t>
      </w:r>
      <w:r w:rsidR="00D265B4">
        <w:rPr>
          <w:rFonts w:asciiTheme="minorEastAsia" w:hAnsiTheme="minorEastAsia" w:hint="eastAsia"/>
          <w:bCs/>
        </w:rPr>
        <w:t>使用最大似然估计可能会出现所要估计的概率为0的情况</w:t>
      </w:r>
      <w:r w:rsidR="00121CC5">
        <w:rPr>
          <w:rFonts w:asciiTheme="minorEastAsia" w:hAnsiTheme="minorEastAsia" w:hint="eastAsia"/>
          <w:bCs/>
        </w:rPr>
        <w:t>，所以会有贝叶斯估计的出现</w:t>
      </w:r>
      <w:r w:rsidR="004C3C42">
        <w:rPr>
          <w:rFonts w:asciiTheme="minorEastAsia" w:hAnsiTheme="minorEastAsia" w:hint="eastAsia"/>
          <w:bCs/>
        </w:rPr>
        <w:t>。</w:t>
      </w:r>
    </w:p>
    <w:p w:rsidR="00910707" w:rsidRDefault="00910707" w:rsidP="0089519F">
      <w:pPr>
        <w:ind w:firstLine="420"/>
        <w:rPr>
          <w:rFonts w:asciiTheme="minorEastAsia" w:hAnsiTheme="minorEastAsia"/>
          <w:bCs/>
        </w:rPr>
      </w:pPr>
    </w:p>
    <w:p w:rsidR="00E528E5" w:rsidRDefault="00E528E5" w:rsidP="0089519F">
      <w:pPr>
        <w:ind w:firstLine="420"/>
        <w:rPr>
          <w:rFonts w:asciiTheme="minorEastAsia" w:hAnsiTheme="minorEastAsia"/>
          <w:b/>
          <w:bCs/>
        </w:rPr>
      </w:pPr>
      <w:r w:rsidRPr="00E528E5">
        <w:rPr>
          <w:rFonts w:asciiTheme="minorEastAsia" w:hAnsiTheme="minorEastAsia" w:hint="eastAsia"/>
          <w:b/>
          <w:bCs/>
        </w:rPr>
        <w:t>总结</w:t>
      </w:r>
    </w:p>
    <w:p w:rsidR="00715186" w:rsidRDefault="00715186" w:rsidP="00715186">
      <w:pPr>
        <w:pStyle w:val="a8"/>
        <w:numPr>
          <w:ilvl w:val="0"/>
          <w:numId w:val="1"/>
        </w:numPr>
        <w:ind w:firstLineChars="0"/>
      </w:pPr>
      <w:r>
        <w:rPr>
          <w:rFonts w:hint="eastAsia"/>
        </w:rPr>
        <w:t>朴素贝叶斯是典型的生成学习方法。生成方法由训练数据学习联合概率分布P（X，Y）,然后求得后验概率P</w:t>
      </w:r>
      <w:r>
        <w:t>(Y|X)</w:t>
      </w:r>
      <w:r>
        <w:rPr>
          <w:rFonts w:hint="eastAsia"/>
        </w:rPr>
        <w:t>。具体来说，利用训练数据学习P(</w:t>
      </w:r>
      <w:r>
        <w:t>X|Y</w:t>
      </w:r>
      <w:r>
        <w:rPr>
          <w:rFonts w:hint="eastAsia"/>
        </w:rPr>
        <w:t>)和P(</w:t>
      </w:r>
      <w:r>
        <w:t>Y</w:t>
      </w:r>
      <w:r>
        <w:rPr>
          <w:rFonts w:hint="eastAsia"/>
        </w:rPr>
        <w:t>)的估计</w:t>
      </w:r>
      <w:r w:rsidR="00C744A8">
        <w:rPr>
          <w:rFonts w:hint="eastAsia"/>
        </w:rPr>
        <w:t>。</w:t>
      </w:r>
      <w:r w:rsidR="006A2532">
        <w:rPr>
          <w:rFonts w:hint="eastAsia"/>
        </w:rPr>
        <w:t>然后得到联合概率分布。</w:t>
      </w:r>
    </w:p>
    <w:p w:rsidR="006F4CCC" w:rsidRDefault="006F4CCC" w:rsidP="00B36F16">
      <w:pPr>
        <w:ind w:left="2880" w:firstLine="60"/>
      </w:pPr>
      <w:r>
        <w:rPr>
          <w:rFonts w:hint="eastAsia"/>
        </w:rPr>
        <w:t>P(</w:t>
      </w:r>
      <w:r>
        <w:t>X,Y</w:t>
      </w:r>
      <w:r>
        <w:rPr>
          <w:rFonts w:hint="eastAsia"/>
        </w:rPr>
        <w:t>)</w:t>
      </w:r>
      <w:r>
        <w:t xml:space="preserve"> = P(Y)P(X|Y)</w:t>
      </w:r>
    </w:p>
    <w:p w:rsidR="00C80D80" w:rsidRDefault="00615069" w:rsidP="00615069">
      <w:pPr>
        <w:pStyle w:val="a8"/>
        <w:ind w:left="780" w:firstLineChars="0" w:firstLine="0"/>
      </w:pPr>
      <w:r>
        <w:rPr>
          <w:rFonts w:hint="eastAsia"/>
        </w:rPr>
        <w:t>其中概率估计方法可以使用极大似然估计和贝叶斯估计</w:t>
      </w:r>
    </w:p>
    <w:p w:rsidR="009F6A14" w:rsidRDefault="009F6A14" w:rsidP="009F6A14">
      <w:pPr>
        <w:pStyle w:val="a8"/>
        <w:numPr>
          <w:ilvl w:val="0"/>
          <w:numId w:val="1"/>
        </w:numPr>
        <w:ind w:firstLineChars="0"/>
      </w:pPr>
      <w:r>
        <w:rPr>
          <w:rFonts w:hint="eastAsia"/>
        </w:rPr>
        <w:t>贝叶斯方法的基本假设是条件独立性：这是一个较强的假设。由于这一假设，模型包含的条件概率的数量大为减少，学习和预测的方法大为简化。</w:t>
      </w:r>
    </w:p>
    <w:p w:rsidR="00E215E5" w:rsidRDefault="00E215E5" w:rsidP="009F6A14">
      <w:pPr>
        <w:pStyle w:val="a8"/>
        <w:numPr>
          <w:ilvl w:val="0"/>
          <w:numId w:val="1"/>
        </w:numPr>
        <w:ind w:firstLineChars="0"/>
      </w:pPr>
      <w:r>
        <w:rPr>
          <w:rFonts w:hint="eastAsia"/>
        </w:rPr>
        <w:t>优点：高效，易于实现</w:t>
      </w:r>
    </w:p>
    <w:p w:rsidR="00E215E5" w:rsidRDefault="00E215E5" w:rsidP="00E215E5">
      <w:pPr>
        <w:pStyle w:val="a8"/>
        <w:ind w:left="780" w:firstLineChars="0" w:firstLine="0"/>
      </w:pPr>
      <w:r>
        <w:rPr>
          <w:rFonts w:hint="eastAsia"/>
        </w:rPr>
        <w:t>缺点：分类性能不一定高</w:t>
      </w:r>
    </w:p>
    <w:p w:rsidR="00CE18A6" w:rsidRPr="00715186" w:rsidRDefault="00CE18A6" w:rsidP="00CE18A6">
      <w:pPr>
        <w:pStyle w:val="a8"/>
        <w:numPr>
          <w:ilvl w:val="0"/>
          <w:numId w:val="1"/>
        </w:numPr>
        <w:ind w:firstLineChars="0"/>
        <w:rPr>
          <w:rFonts w:hint="eastAsia"/>
        </w:rPr>
      </w:pPr>
      <w:r>
        <w:rPr>
          <w:rFonts w:hint="eastAsia"/>
        </w:rPr>
        <w:t>后验概率最大等价于0-1损失函数时的期望风险最小化</w:t>
      </w:r>
    </w:p>
    <w:sectPr w:rsidR="00CE18A6" w:rsidRPr="007151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2988" w:rsidRDefault="00A82988" w:rsidP="007029F9">
      <w:r>
        <w:separator/>
      </w:r>
    </w:p>
  </w:endnote>
  <w:endnote w:type="continuationSeparator" w:id="0">
    <w:p w:rsidR="00A82988" w:rsidRDefault="00A82988" w:rsidP="00702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2988" w:rsidRDefault="00A82988" w:rsidP="007029F9">
      <w:r>
        <w:separator/>
      </w:r>
    </w:p>
  </w:footnote>
  <w:footnote w:type="continuationSeparator" w:id="0">
    <w:p w:rsidR="00A82988" w:rsidRDefault="00A82988" w:rsidP="00702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B5077"/>
    <w:multiLevelType w:val="hybridMultilevel"/>
    <w:tmpl w:val="552249B0"/>
    <w:lvl w:ilvl="0" w:tplc="0060B6E0">
      <w:start w:val="1"/>
      <w:numFmt w:val="decimal"/>
      <w:lvlText w:val="%1."/>
      <w:lvlJc w:val="left"/>
      <w:pPr>
        <w:ind w:left="780" w:hanging="360"/>
      </w:pPr>
      <w:rPr>
        <w:rFonts w:asciiTheme="minorEastAsia" w:hAnsiTheme="minorEastAsia"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6A"/>
    <w:rsid w:val="00070AA6"/>
    <w:rsid w:val="00070CE4"/>
    <w:rsid w:val="00081D74"/>
    <w:rsid w:val="000B444E"/>
    <w:rsid w:val="000E3549"/>
    <w:rsid w:val="001203C8"/>
    <w:rsid w:val="00121CC5"/>
    <w:rsid w:val="00127727"/>
    <w:rsid w:val="001C319A"/>
    <w:rsid w:val="00206588"/>
    <w:rsid w:val="002149DF"/>
    <w:rsid w:val="002B1F32"/>
    <w:rsid w:val="002C436E"/>
    <w:rsid w:val="002E7B43"/>
    <w:rsid w:val="003033EC"/>
    <w:rsid w:val="00325F5B"/>
    <w:rsid w:val="003558D7"/>
    <w:rsid w:val="003A60DA"/>
    <w:rsid w:val="003A7A6A"/>
    <w:rsid w:val="003E4CFF"/>
    <w:rsid w:val="003F743E"/>
    <w:rsid w:val="00443C72"/>
    <w:rsid w:val="004534D9"/>
    <w:rsid w:val="004B2E58"/>
    <w:rsid w:val="004C3188"/>
    <w:rsid w:val="004C3C42"/>
    <w:rsid w:val="004F3F1C"/>
    <w:rsid w:val="0051387F"/>
    <w:rsid w:val="005741EE"/>
    <w:rsid w:val="0057614D"/>
    <w:rsid w:val="00592A52"/>
    <w:rsid w:val="005A6DF1"/>
    <w:rsid w:val="005D2E0F"/>
    <w:rsid w:val="00605988"/>
    <w:rsid w:val="00615069"/>
    <w:rsid w:val="00646BB9"/>
    <w:rsid w:val="00653124"/>
    <w:rsid w:val="006752C0"/>
    <w:rsid w:val="00695DB0"/>
    <w:rsid w:val="006A2532"/>
    <w:rsid w:val="006F4CCC"/>
    <w:rsid w:val="007029F9"/>
    <w:rsid w:val="00704E69"/>
    <w:rsid w:val="00713EEF"/>
    <w:rsid w:val="00715186"/>
    <w:rsid w:val="00721717"/>
    <w:rsid w:val="007408E3"/>
    <w:rsid w:val="007578B7"/>
    <w:rsid w:val="007743B8"/>
    <w:rsid w:val="007919D9"/>
    <w:rsid w:val="007D125D"/>
    <w:rsid w:val="00835CC0"/>
    <w:rsid w:val="008375E0"/>
    <w:rsid w:val="00841412"/>
    <w:rsid w:val="0089519F"/>
    <w:rsid w:val="008B1973"/>
    <w:rsid w:val="008D0465"/>
    <w:rsid w:val="00910707"/>
    <w:rsid w:val="009A430B"/>
    <w:rsid w:val="009B7496"/>
    <w:rsid w:val="009F470F"/>
    <w:rsid w:val="009F6A14"/>
    <w:rsid w:val="00A50762"/>
    <w:rsid w:val="00A82988"/>
    <w:rsid w:val="00A87F0D"/>
    <w:rsid w:val="00AD51A5"/>
    <w:rsid w:val="00AE3EB3"/>
    <w:rsid w:val="00AF48E4"/>
    <w:rsid w:val="00AF4E59"/>
    <w:rsid w:val="00B06BBD"/>
    <w:rsid w:val="00B17A4A"/>
    <w:rsid w:val="00B36F16"/>
    <w:rsid w:val="00C42BF6"/>
    <w:rsid w:val="00C47014"/>
    <w:rsid w:val="00C71D64"/>
    <w:rsid w:val="00C744A8"/>
    <w:rsid w:val="00C80D80"/>
    <w:rsid w:val="00CE18A6"/>
    <w:rsid w:val="00D1005F"/>
    <w:rsid w:val="00D265B4"/>
    <w:rsid w:val="00D33A88"/>
    <w:rsid w:val="00D35588"/>
    <w:rsid w:val="00D46A24"/>
    <w:rsid w:val="00D53296"/>
    <w:rsid w:val="00D9069F"/>
    <w:rsid w:val="00DE4113"/>
    <w:rsid w:val="00E215E5"/>
    <w:rsid w:val="00E24E24"/>
    <w:rsid w:val="00E33C0A"/>
    <w:rsid w:val="00E528E5"/>
    <w:rsid w:val="00E81BAC"/>
    <w:rsid w:val="00E85661"/>
    <w:rsid w:val="00ED5F5C"/>
    <w:rsid w:val="00EE2085"/>
    <w:rsid w:val="00EF7E9A"/>
    <w:rsid w:val="00F501A8"/>
    <w:rsid w:val="00FA16F7"/>
    <w:rsid w:val="00FC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A72C7"/>
  <w15:chartTrackingRefBased/>
  <w15:docId w15:val="{12B7A0C8-18A2-4C50-8FCB-AB837D515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95D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029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029F9"/>
    <w:rPr>
      <w:sz w:val="18"/>
      <w:szCs w:val="18"/>
    </w:rPr>
  </w:style>
  <w:style w:type="paragraph" w:styleId="a5">
    <w:name w:val="footer"/>
    <w:basedOn w:val="a"/>
    <w:link w:val="a6"/>
    <w:uiPriority w:val="99"/>
    <w:unhideWhenUsed/>
    <w:rsid w:val="007029F9"/>
    <w:pPr>
      <w:tabs>
        <w:tab w:val="center" w:pos="4153"/>
        <w:tab w:val="right" w:pos="8306"/>
      </w:tabs>
      <w:snapToGrid w:val="0"/>
      <w:jc w:val="left"/>
    </w:pPr>
    <w:rPr>
      <w:sz w:val="18"/>
      <w:szCs w:val="18"/>
    </w:rPr>
  </w:style>
  <w:style w:type="character" w:customStyle="1" w:styleId="a6">
    <w:name w:val="页脚 字符"/>
    <w:basedOn w:val="a0"/>
    <w:link w:val="a5"/>
    <w:uiPriority w:val="99"/>
    <w:rsid w:val="007029F9"/>
    <w:rPr>
      <w:sz w:val="18"/>
      <w:szCs w:val="18"/>
    </w:rPr>
  </w:style>
  <w:style w:type="character" w:customStyle="1" w:styleId="20">
    <w:name w:val="标题 2 字符"/>
    <w:basedOn w:val="a0"/>
    <w:link w:val="2"/>
    <w:uiPriority w:val="9"/>
    <w:rsid w:val="00695DB0"/>
    <w:rPr>
      <w:rFonts w:asciiTheme="majorHAnsi" w:eastAsiaTheme="majorEastAsia" w:hAnsiTheme="majorHAnsi" w:cstheme="majorBidi"/>
      <w:b/>
      <w:bCs/>
      <w:sz w:val="32"/>
      <w:szCs w:val="32"/>
    </w:rPr>
  </w:style>
  <w:style w:type="paragraph" w:styleId="a7">
    <w:name w:val="Normal (Web)"/>
    <w:basedOn w:val="a"/>
    <w:uiPriority w:val="99"/>
    <w:semiHidden/>
    <w:unhideWhenUsed/>
    <w:rsid w:val="00AF48E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7151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869">
      <w:bodyDiv w:val="1"/>
      <w:marLeft w:val="0"/>
      <w:marRight w:val="0"/>
      <w:marTop w:val="0"/>
      <w:marBottom w:val="0"/>
      <w:divBdr>
        <w:top w:val="none" w:sz="0" w:space="0" w:color="auto"/>
        <w:left w:val="none" w:sz="0" w:space="0" w:color="auto"/>
        <w:bottom w:val="none" w:sz="0" w:space="0" w:color="auto"/>
        <w:right w:val="none" w:sz="0" w:space="0" w:color="auto"/>
      </w:divBdr>
    </w:div>
    <w:div w:id="40249591">
      <w:bodyDiv w:val="1"/>
      <w:marLeft w:val="0"/>
      <w:marRight w:val="0"/>
      <w:marTop w:val="0"/>
      <w:marBottom w:val="0"/>
      <w:divBdr>
        <w:top w:val="none" w:sz="0" w:space="0" w:color="auto"/>
        <w:left w:val="none" w:sz="0" w:space="0" w:color="auto"/>
        <w:bottom w:val="none" w:sz="0" w:space="0" w:color="auto"/>
        <w:right w:val="none" w:sz="0" w:space="0" w:color="auto"/>
      </w:divBdr>
    </w:div>
    <w:div w:id="99499153">
      <w:bodyDiv w:val="1"/>
      <w:marLeft w:val="0"/>
      <w:marRight w:val="0"/>
      <w:marTop w:val="0"/>
      <w:marBottom w:val="0"/>
      <w:divBdr>
        <w:top w:val="none" w:sz="0" w:space="0" w:color="auto"/>
        <w:left w:val="none" w:sz="0" w:space="0" w:color="auto"/>
        <w:bottom w:val="none" w:sz="0" w:space="0" w:color="auto"/>
        <w:right w:val="none" w:sz="0" w:space="0" w:color="auto"/>
      </w:divBdr>
    </w:div>
    <w:div w:id="244806145">
      <w:bodyDiv w:val="1"/>
      <w:marLeft w:val="0"/>
      <w:marRight w:val="0"/>
      <w:marTop w:val="0"/>
      <w:marBottom w:val="0"/>
      <w:divBdr>
        <w:top w:val="none" w:sz="0" w:space="0" w:color="auto"/>
        <w:left w:val="none" w:sz="0" w:space="0" w:color="auto"/>
        <w:bottom w:val="none" w:sz="0" w:space="0" w:color="auto"/>
        <w:right w:val="none" w:sz="0" w:space="0" w:color="auto"/>
      </w:divBdr>
    </w:div>
    <w:div w:id="262616239">
      <w:bodyDiv w:val="1"/>
      <w:marLeft w:val="0"/>
      <w:marRight w:val="0"/>
      <w:marTop w:val="0"/>
      <w:marBottom w:val="0"/>
      <w:divBdr>
        <w:top w:val="none" w:sz="0" w:space="0" w:color="auto"/>
        <w:left w:val="none" w:sz="0" w:space="0" w:color="auto"/>
        <w:bottom w:val="none" w:sz="0" w:space="0" w:color="auto"/>
        <w:right w:val="none" w:sz="0" w:space="0" w:color="auto"/>
      </w:divBdr>
    </w:div>
    <w:div w:id="333805587">
      <w:bodyDiv w:val="1"/>
      <w:marLeft w:val="0"/>
      <w:marRight w:val="0"/>
      <w:marTop w:val="0"/>
      <w:marBottom w:val="0"/>
      <w:divBdr>
        <w:top w:val="none" w:sz="0" w:space="0" w:color="auto"/>
        <w:left w:val="none" w:sz="0" w:space="0" w:color="auto"/>
        <w:bottom w:val="none" w:sz="0" w:space="0" w:color="auto"/>
        <w:right w:val="none" w:sz="0" w:space="0" w:color="auto"/>
      </w:divBdr>
    </w:div>
    <w:div w:id="488013735">
      <w:bodyDiv w:val="1"/>
      <w:marLeft w:val="0"/>
      <w:marRight w:val="0"/>
      <w:marTop w:val="0"/>
      <w:marBottom w:val="0"/>
      <w:divBdr>
        <w:top w:val="none" w:sz="0" w:space="0" w:color="auto"/>
        <w:left w:val="none" w:sz="0" w:space="0" w:color="auto"/>
        <w:bottom w:val="none" w:sz="0" w:space="0" w:color="auto"/>
        <w:right w:val="none" w:sz="0" w:space="0" w:color="auto"/>
      </w:divBdr>
    </w:div>
    <w:div w:id="508757410">
      <w:bodyDiv w:val="1"/>
      <w:marLeft w:val="0"/>
      <w:marRight w:val="0"/>
      <w:marTop w:val="0"/>
      <w:marBottom w:val="0"/>
      <w:divBdr>
        <w:top w:val="none" w:sz="0" w:space="0" w:color="auto"/>
        <w:left w:val="none" w:sz="0" w:space="0" w:color="auto"/>
        <w:bottom w:val="none" w:sz="0" w:space="0" w:color="auto"/>
        <w:right w:val="none" w:sz="0" w:space="0" w:color="auto"/>
      </w:divBdr>
    </w:div>
    <w:div w:id="543834817">
      <w:bodyDiv w:val="1"/>
      <w:marLeft w:val="0"/>
      <w:marRight w:val="0"/>
      <w:marTop w:val="0"/>
      <w:marBottom w:val="0"/>
      <w:divBdr>
        <w:top w:val="none" w:sz="0" w:space="0" w:color="auto"/>
        <w:left w:val="none" w:sz="0" w:space="0" w:color="auto"/>
        <w:bottom w:val="none" w:sz="0" w:space="0" w:color="auto"/>
        <w:right w:val="none" w:sz="0" w:space="0" w:color="auto"/>
      </w:divBdr>
    </w:div>
    <w:div w:id="613830795">
      <w:bodyDiv w:val="1"/>
      <w:marLeft w:val="0"/>
      <w:marRight w:val="0"/>
      <w:marTop w:val="0"/>
      <w:marBottom w:val="0"/>
      <w:divBdr>
        <w:top w:val="none" w:sz="0" w:space="0" w:color="auto"/>
        <w:left w:val="none" w:sz="0" w:space="0" w:color="auto"/>
        <w:bottom w:val="none" w:sz="0" w:space="0" w:color="auto"/>
        <w:right w:val="none" w:sz="0" w:space="0" w:color="auto"/>
      </w:divBdr>
    </w:div>
    <w:div w:id="621500246">
      <w:bodyDiv w:val="1"/>
      <w:marLeft w:val="0"/>
      <w:marRight w:val="0"/>
      <w:marTop w:val="0"/>
      <w:marBottom w:val="0"/>
      <w:divBdr>
        <w:top w:val="none" w:sz="0" w:space="0" w:color="auto"/>
        <w:left w:val="none" w:sz="0" w:space="0" w:color="auto"/>
        <w:bottom w:val="none" w:sz="0" w:space="0" w:color="auto"/>
        <w:right w:val="none" w:sz="0" w:space="0" w:color="auto"/>
      </w:divBdr>
    </w:div>
    <w:div w:id="714740952">
      <w:bodyDiv w:val="1"/>
      <w:marLeft w:val="0"/>
      <w:marRight w:val="0"/>
      <w:marTop w:val="0"/>
      <w:marBottom w:val="0"/>
      <w:divBdr>
        <w:top w:val="none" w:sz="0" w:space="0" w:color="auto"/>
        <w:left w:val="none" w:sz="0" w:space="0" w:color="auto"/>
        <w:bottom w:val="none" w:sz="0" w:space="0" w:color="auto"/>
        <w:right w:val="none" w:sz="0" w:space="0" w:color="auto"/>
      </w:divBdr>
    </w:div>
    <w:div w:id="757556201">
      <w:bodyDiv w:val="1"/>
      <w:marLeft w:val="0"/>
      <w:marRight w:val="0"/>
      <w:marTop w:val="0"/>
      <w:marBottom w:val="0"/>
      <w:divBdr>
        <w:top w:val="none" w:sz="0" w:space="0" w:color="auto"/>
        <w:left w:val="none" w:sz="0" w:space="0" w:color="auto"/>
        <w:bottom w:val="none" w:sz="0" w:space="0" w:color="auto"/>
        <w:right w:val="none" w:sz="0" w:space="0" w:color="auto"/>
      </w:divBdr>
    </w:div>
    <w:div w:id="771360191">
      <w:bodyDiv w:val="1"/>
      <w:marLeft w:val="0"/>
      <w:marRight w:val="0"/>
      <w:marTop w:val="0"/>
      <w:marBottom w:val="0"/>
      <w:divBdr>
        <w:top w:val="none" w:sz="0" w:space="0" w:color="auto"/>
        <w:left w:val="none" w:sz="0" w:space="0" w:color="auto"/>
        <w:bottom w:val="none" w:sz="0" w:space="0" w:color="auto"/>
        <w:right w:val="none" w:sz="0" w:space="0" w:color="auto"/>
      </w:divBdr>
    </w:div>
    <w:div w:id="796606065">
      <w:bodyDiv w:val="1"/>
      <w:marLeft w:val="0"/>
      <w:marRight w:val="0"/>
      <w:marTop w:val="0"/>
      <w:marBottom w:val="0"/>
      <w:divBdr>
        <w:top w:val="none" w:sz="0" w:space="0" w:color="auto"/>
        <w:left w:val="none" w:sz="0" w:space="0" w:color="auto"/>
        <w:bottom w:val="none" w:sz="0" w:space="0" w:color="auto"/>
        <w:right w:val="none" w:sz="0" w:space="0" w:color="auto"/>
      </w:divBdr>
    </w:div>
    <w:div w:id="1016613375">
      <w:bodyDiv w:val="1"/>
      <w:marLeft w:val="0"/>
      <w:marRight w:val="0"/>
      <w:marTop w:val="0"/>
      <w:marBottom w:val="0"/>
      <w:divBdr>
        <w:top w:val="none" w:sz="0" w:space="0" w:color="auto"/>
        <w:left w:val="none" w:sz="0" w:space="0" w:color="auto"/>
        <w:bottom w:val="none" w:sz="0" w:space="0" w:color="auto"/>
        <w:right w:val="none" w:sz="0" w:space="0" w:color="auto"/>
      </w:divBdr>
    </w:div>
    <w:div w:id="1024597066">
      <w:bodyDiv w:val="1"/>
      <w:marLeft w:val="0"/>
      <w:marRight w:val="0"/>
      <w:marTop w:val="0"/>
      <w:marBottom w:val="0"/>
      <w:divBdr>
        <w:top w:val="none" w:sz="0" w:space="0" w:color="auto"/>
        <w:left w:val="none" w:sz="0" w:space="0" w:color="auto"/>
        <w:bottom w:val="none" w:sz="0" w:space="0" w:color="auto"/>
        <w:right w:val="none" w:sz="0" w:space="0" w:color="auto"/>
      </w:divBdr>
    </w:div>
    <w:div w:id="1128738538">
      <w:bodyDiv w:val="1"/>
      <w:marLeft w:val="0"/>
      <w:marRight w:val="0"/>
      <w:marTop w:val="0"/>
      <w:marBottom w:val="0"/>
      <w:divBdr>
        <w:top w:val="none" w:sz="0" w:space="0" w:color="auto"/>
        <w:left w:val="none" w:sz="0" w:space="0" w:color="auto"/>
        <w:bottom w:val="none" w:sz="0" w:space="0" w:color="auto"/>
        <w:right w:val="none" w:sz="0" w:space="0" w:color="auto"/>
      </w:divBdr>
    </w:div>
    <w:div w:id="1243679043">
      <w:bodyDiv w:val="1"/>
      <w:marLeft w:val="0"/>
      <w:marRight w:val="0"/>
      <w:marTop w:val="0"/>
      <w:marBottom w:val="0"/>
      <w:divBdr>
        <w:top w:val="none" w:sz="0" w:space="0" w:color="auto"/>
        <w:left w:val="none" w:sz="0" w:space="0" w:color="auto"/>
        <w:bottom w:val="none" w:sz="0" w:space="0" w:color="auto"/>
        <w:right w:val="none" w:sz="0" w:space="0" w:color="auto"/>
      </w:divBdr>
    </w:div>
    <w:div w:id="1431467018">
      <w:bodyDiv w:val="1"/>
      <w:marLeft w:val="0"/>
      <w:marRight w:val="0"/>
      <w:marTop w:val="0"/>
      <w:marBottom w:val="0"/>
      <w:divBdr>
        <w:top w:val="none" w:sz="0" w:space="0" w:color="auto"/>
        <w:left w:val="none" w:sz="0" w:space="0" w:color="auto"/>
        <w:bottom w:val="none" w:sz="0" w:space="0" w:color="auto"/>
        <w:right w:val="none" w:sz="0" w:space="0" w:color="auto"/>
      </w:divBdr>
    </w:div>
    <w:div w:id="1512260282">
      <w:bodyDiv w:val="1"/>
      <w:marLeft w:val="0"/>
      <w:marRight w:val="0"/>
      <w:marTop w:val="0"/>
      <w:marBottom w:val="0"/>
      <w:divBdr>
        <w:top w:val="none" w:sz="0" w:space="0" w:color="auto"/>
        <w:left w:val="none" w:sz="0" w:space="0" w:color="auto"/>
        <w:bottom w:val="none" w:sz="0" w:space="0" w:color="auto"/>
        <w:right w:val="none" w:sz="0" w:space="0" w:color="auto"/>
      </w:divBdr>
    </w:div>
    <w:div w:id="1553421052">
      <w:bodyDiv w:val="1"/>
      <w:marLeft w:val="0"/>
      <w:marRight w:val="0"/>
      <w:marTop w:val="0"/>
      <w:marBottom w:val="0"/>
      <w:divBdr>
        <w:top w:val="none" w:sz="0" w:space="0" w:color="auto"/>
        <w:left w:val="none" w:sz="0" w:space="0" w:color="auto"/>
        <w:bottom w:val="none" w:sz="0" w:space="0" w:color="auto"/>
        <w:right w:val="none" w:sz="0" w:space="0" w:color="auto"/>
      </w:divBdr>
    </w:div>
    <w:div w:id="1622152559">
      <w:bodyDiv w:val="1"/>
      <w:marLeft w:val="0"/>
      <w:marRight w:val="0"/>
      <w:marTop w:val="0"/>
      <w:marBottom w:val="0"/>
      <w:divBdr>
        <w:top w:val="none" w:sz="0" w:space="0" w:color="auto"/>
        <w:left w:val="none" w:sz="0" w:space="0" w:color="auto"/>
        <w:bottom w:val="none" w:sz="0" w:space="0" w:color="auto"/>
        <w:right w:val="none" w:sz="0" w:space="0" w:color="auto"/>
      </w:divBdr>
    </w:div>
    <w:div w:id="1711564766">
      <w:bodyDiv w:val="1"/>
      <w:marLeft w:val="0"/>
      <w:marRight w:val="0"/>
      <w:marTop w:val="0"/>
      <w:marBottom w:val="0"/>
      <w:divBdr>
        <w:top w:val="none" w:sz="0" w:space="0" w:color="auto"/>
        <w:left w:val="none" w:sz="0" w:space="0" w:color="auto"/>
        <w:bottom w:val="none" w:sz="0" w:space="0" w:color="auto"/>
        <w:right w:val="none" w:sz="0" w:space="0" w:color="auto"/>
      </w:divBdr>
    </w:div>
    <w:div w:id="1749035310">
      <w:bodyDiv w:val="1"/>
      <w:marLeft w:val="0"/>
      <w:marRight w:val="0"/>
      <w:marTop w:val="0"/>
      <w:marBottom w:val="0"/>
      <w:divBdr>
        <w:top w:val="none" w:sz="0" w:space="0" w:color="auto"/>
        <w:left w:val="none" w:sz="0" w:space="0" w:color="auto"/>
        <w:bottom w:val="none" w:sz="0" w:space="0" w:color="auto"/>
        <w:right w:val="none" w:sz="0" w:space="0" w:color="auto"/>
      </w:divBdr>
    </w:div>
    <w:div w:id="1949972200">
      <w:bodyDiv w:val="1"/>
      <w:marLeft w:val="0"/>
      <w:marRight w:val="0"/>
      <w:marTop w:val="0"/>
      <w:marBottom w:val="0"/>
      <w:divBdr>
        <w:top w:val="none" w:sz="0" w:space="0" w:color="auto"/>
        <w:left w:val="none" w:sz="0" w:space="0" w:color="auto"/>
        <w:bottom w:val="none" w:sz="0" w:space="0" w:color="auto"/>
        <w:right w:val="none" w:sz="0" w:space="0" w:color="auto"/>
      </w:divBdr>
    </w:div>
    <w:div w:id="1966504310">
      <w:bodyDiv w:val="1"/>
      <w:marLeft w:val="0"/>
      <w:marRight w:val="0"/>
      <w:marTop w:val="0"/>
      <w:marBottom w:val="0"/>
      <w:divBdr>
        <w:top w:val="none" w:sz="0" w:space="0" w:color="auto"/>
        <w:left w:val="none" w:sz="0" w:space="0" w:color="auto"/>
        <w:bottom w:val="none" w:sz="0" w:space="0" w:color="auto"/>
        <w:right w:val="none" w:sz="0" w:space="0" w:color="auto"/>
      </w:divBdr>
    </w:div>
    <w:div w:id="200897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167</cp:revision>
  <dcterms:created xsi:type="dcterms:W3CDTF">2017-09-13T11:48:00Z</dcterms:created>
  <dcterms:modified xsi:type="dcterms:W3CDTF">2017-09-21T02:44:00Z</dcterms:modified>
</cp:coreProperties>
</file>