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9B22E" w14:textId="2229AD8E" w:rsidR="00C70342" w:rsidRDefault="007810AF">
      <w:r>
        <w:rPr>
          <w:rFonts w:hint="eastAsia"/>
        </w:rPr>
        <w:t>投资</w:t>
      </w:r>
      <w:r>
        <w:t>项目分析和标的</w:t>
      </w:r>
    </w:p>
    <w:p w14:paraId="33F3DC4E" w14:textId="4A40F404" w:rsidR="007810AF" w:rsidRDefault="007810AF">
      <w:r>
        <w:rPr>
          <w:rFonts w:hint="eastAsia"/>
        </w:rPr>
        <w:t xml:space="preserve">1. </w:t>
      </w:r>
      <w:r>
        <w:rPr>
          <w:rFonts w:hint="eastAsia"/>
        </w:rPr>
        <w:t>先</w:t>
      </w:r>
      <w:r>
        <w:t>分析</w:t>
      </w:r>
      <w:r>
        <w:rPr>
          <w:rFonts w:hint="eastAsia"/>
        </w:rPr>
        <w:t>Nas</w:t>
      </w:r>
      <w:r>
        <w:t>daq 100</w:t>
      </w:r>
      <w:r>
        <w:rPr>
          <w:rFonts w:hint="eastAsia"/>
        </w:rPr>
        <w:t>股票</w:t>
      </w:r>
      <w:r>
        <w:t>爬取基本信息，连续</w:t>
      </w:r>
      <w:r>
        <w:rPr>
          <w:rFonts w:hint="eastAsia"/>
        </w:rPr>
        <w:t>三年净利润</w:t>
      </w:r>
      <w:r>
        <w:t>增长</w:t>
      </w:r>
      <w:r>
        <w:rPr>
          <w:rFonts w:hint="eastAsia"/>
        </w:rPr>
        <w:t>25</w:t>
      </w:r>
      <w:r>
        <w:t>%</w:t>
      </w:r>
      <w:r>
        <w:t>以上</w:t>
      </w:r>
      <w:r>
        <w:rPr>
          <w:rFonts w:hint="eastAsia"/>
        </w:rPr>
        <w:t>的</w:t>
      </w:r>
      <w:r>
        <w:t>股票选取。</w:t>
      </w:r>
    </w:p>
    <w:p w14:paraId="38DE2CDF" w14:textId="2380CB8D" w:rsidR="007810AF" w:rsidRDefault="007810A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）初始</w:t>
      </w:r>
      <w:r>
        <w:t>数据源</w:t>
      </w:r>
    </w:p>
    <w:p w14:paraId="1F23A29B" w14:textId="77777777" w:rsidR="007810AF" w:rsidRPr="007810AF" w:rsidRDefault="007810AF" w:rsidP="00781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810AF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https://www.cnbc.com/nasdaq-100/</w:t>
      </w:r>
    </w:p>
    <w:p w14:paraId="5A935645" w14:textId="33725145" w:rsidR="007810AF" w:rsidRDefault="007810AF">
      <w:r>
        <w:rPr>
          <w:rFonts w:hint="eastAsia"/>
        </w:rPr>
        <w:t>股票</w:t>
      </w:r>
      <w:r>
        <w:t>符号，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</w:t>
      </w:r>
      <w:r>
        <w:t>动态的数据无法抓取</w:t>
      </w:r>
      <w:r>
        <w:rPr>
          <w:rFonts w:hint="eastAsia"/>
        </w:rPr>
        <w:t>（包括</w:t>
      </w:r>
      <w:r>
        <w:t>公司名称</w:t>
      </w:r>
      <w:r>
        <w:rPr>
          <w:rFonts w:hint="eastAsia"/>
        </w:rPr>
        <w:t>）</w:t>
      </w:r>
    </w:p>
    <w:p w14:paraId="15D0EEE1" w14:textId="77777777" w:rsidR="007810AF" w:rsidRDefault="007810AF" w:rsidP="007810AF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b/>
          <w:bCs/>
          <w:color w:val="008080"/>
          <w:sz w:val="24"/>
          <w:szCs w:val="24"/>
        </w:rPr>
        <w:t>https://apps.cnbc.com/view.asp?symbol=</w:t>
      </w:r>
    </w:p>
    <w:p w14:paraId="70AEA580" w14:textId="602E6733" w:rsidR="007810AF" w:rsidRDefault="007810AF">
      <w:r>
        <w:t xml:space="preserve"> </w:t>
      </w:r>
      <w:r>
        <w:rPr>
          <w:rFonts w:hint="eastAsia"/>
        </w:rPr>
        <w:t>可以</w:t>
      </w:r>
      <w:r>
        <w:t>抓取公司简介，</w:t>
      </w:r>
      <w:r>
        <w:rPr>
          <w:rFonts w:hint="eastAsia"/>
        </w:rPr>
        <w:t>CEO</w:t>
      </w:r>
      <w:r>
        <w:rPr>
          <w:rFonts w:hint="eastAsia"/>
        </w:rPr>
        <w:t>，</w:t>
      </w:r>
      <w:r>
        <w:t>地址（</w:t>
      </w:r>
      <w:r>
        <w:rPr>
          <w:rFonts w:hint="eastAsia"/>
        </w:rPr>
        <w:t>到</w:t>
      </w:r>
      <w:r>
        <w:t>分析阶段再细分）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Share_out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inst_own</w:t>
      </w:r>
      <w:proofErr w:type="spellEnd"/>
      <w:r>
        <w:rPr>
          <w:rFonts w:hint="eastAsia"/>
        </w:rPr>
        <w:t>，市值</w:t>
      </w:r>
      <w:proofErr w:type="spellStart"/>
      <w:r>
        <w:rPr>
          <w:rFonts w:hint="eastAsia"/>
        </w:rPr>
        <w:t>mark_cap</w:t>
      </w:r>
      <w:proofErr w:type="spellEnd"/>
    </w:p>
    <w:p w14:paraId="6F3A0AB5" w14:textId="07FF0F0D" w:rsidR="007810AF" w:rsidRDefault="007810AF">
      <w:r>
        <w:rPr>
          <w:rFonts w:hint="eastAsia"/>
        </w:rPr>
        <w:t>但</w:t>
      </w:r>
      <w:r>
        <w:t>很多细化的数据无法抓取，包括</w:t>
      </w:r>
      <w:r>
        <w:rPr>
          <w:rFonts w:hint="eastAsia"/>
        </w:rPr>
        <w:t>财务</w:t>
      </w:r>
      <w:r>
        <w:t>三表不够详细</w:t>
      </w:r>
    </w:p>
    <w:p w14:paraId="5EF1166D" w14:textId="61F62FFC" w:rsidR="007810AF" w:rsidRDefault="007810AF"/>
    <w:p w14:paraId="3C9BAEF6" w14:textId="599CD48F" w:rsidR="007810AF" w:rsidRDefault="007810A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）添加</w:t>
      </w:r>
      <w:r>
        <w:t xml:space="preserve">NIGR </w:t>
      </w:r>
      <w:r>
        <w:rPr>
          <w:rFonts w:hint="eastAsia"/>
        </w:rPr>
        <w:t>公司</w:t>
      </w:r>
      <w:r>
        <w:t>近利润增长率</w:t>
      </w:r>
    </w:p>
    <w:p w14:paraId="48026993" w14:textId="77777777" w:rsidR="007810AF" w:rsidRDefault="007810AF" w:rsidP="007810AF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b/>
          <w:bCs/>
          <w:color w:val="008080"/>
          <w:sz w:val="24"/>
          <w:szCs w:val="24"/>
        </w:rPr>
        <w:t>https://www.marketwatch.com/investing/stock/</w:t>
      </w:r>
    </w:p>
    <w:p w14:paraId="097A0111" w14:textId="2FB9A7E4" w:rsidR="002E6D9D" w:rsidRDefault="002E6D9D">
      <w:r>
        <w:rPr>
          <w:rFonts w:hint="eastAsia"/>
        </w:rPr>
        <w:t>网站</w:t>
      </w:r>
      <w:r>
        <w:t>上提供连续五年，四个增长率。但</w:t>
      </w:r>
      <w:r>
        <w:rPr>
          <w:rFonts w:hint="eastAsia"/>
        </w:rPr>
        <w:t>一般</w:t>
      </w:r>
      <w:r>
        <w:t>只要用三个</w:t>
      </w:r>
      <w:r>
        <w:rPr>
          <w:rFonts w:hint="eastAsia"/>
        </w:rPr>
        <w:t>，</w:t>
      </w:r>
      <w:r>
        <w:t>连续四年。动态</w:t>
      </w:r>
      <w:r>
        <w:rPr>
          <w:rFonts w:hint="eastAsia"/>
        </w:rPr>
        <w:t>数据</w:t>
      </w:r>
      <w:r>
        <w:t>所以用</w:t>
      </w:r>
      <w:r w:rsidRPr="002E6D9D">
        <w:t>selenium</w:t>
      </w:r>
      <w:r>
        <w:t xml:space="preserve"> </w:t>
      </w:r>
      <w:r>
        <w:rPr>
          <w:rFonts w:hint="eastAsia"/>
        </w:rPr>
        <w:t>的</w:t>
      </w:r>
      <w:r>
        <w:t xml:space="preserve">chrome driver </w:t>
      </w:r>
      <w:r>
        <w:rPr>
          <w:rFonts w:hint="eastAsia"/>
        </w:rPr>
        <w:t>加上</w:t>
      </w:r>
      <w:r>
        <w:rPr>
          <w:rFonts w:hint="eastAsia"/>
        </w:rPr>
        <w:t>beautiful soup</w:t>
      </w:r>
      <w:r>
        <w:rPr>
          <w:rFonts w:hint="eastAsia"/>
        </w:rPr>
        <w:t>抓取</w:t>
      </w:r>
      <w:r>
        <w:t>，通过</w:t>
      </w:r>
      <w:proofErr w:type="spellStart"/>
      <w:r>
        <w:rPr>
          <w:rFonts w:hint="eastAsia"/>
        </w:rPr>
        <w:t>Seris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存储</w:t>
      </w:r>
      <w:r>
        <w:t>到数据库。</w:t>
      </w:r>
    </w:p>
    <w:p w14:paraId="006AABA0" w14:textId="1746CBC8" w:rsidR="002E6D9D" w:rsidRDefault="002E6D9D"/>
    <w:p w14:paraId="1204630B" w14:textId="5A0124E4" w:rsidR="002E6D9D" w:rsidRDefault="002E6D9D">
      <w:r>
        <w:rPr>
          <w:rFonts w:hint="eastAsia"/>
        </w:rPr>
        <w:t>实现</w:t>
      </w:r>
      <w:r>
        <w:t>了功能</w:t>
      </w:r>
    </w:p>
    <w:p w14:paraId="002D38C5" w14:textId="77777777" w:rsidR="002E6D9D" w:rsidRDefault="002E6D9D" w:rsidP="002E6D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id symbol                                       </w:t>
      </w:r>
      <w:proofErr w:type="spellStart"/>
      <w:proofErr w:type="gramStart"/>
      <w:r>
        <w:rPr>
          <w:color w:val="000000"/>
          <w:sz w:val="21"/>
          <w:szCs w:val="21"/>
        </w:rPr>
        <w:t>url</w:t>
      </w:r>
      <w:proofErr w:type="spellEnd"/>
      <w:r>
        <w:rPr>
          <w:color w:val="000000"/>
          <w:sz w:val="21"/>
          <w:szCs w:val="21"/>
        </w:rPr>
        <w:t xml:space="preserve">  \</w:t>
      </w:r>
      <w:proofErr w:type="gramEnd"/>
    </w:p>
    <w:p w14:paraId="61E79C0E" w14:textId="77777777" w:rsidR="002E6D9D" w:rsidRDefault="002E6D9D" w:rsidP="002E6D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24   26   TMUS   </w:t>
      </w:r>
      <w:hyperlink r:id="rId4" w:tgtFrame="_blank" w:history="1">
        <w:r>
          <w:rPr>
            <w:rStyle w:val="Hyperlink"/>
            <w:color w:val="337AB7"/>
            <w:sz w:val="21"/>
            <w:szCs w:val="21"/>
          </w:rPr>
          <w:t>http://www.cnbc.com/quotes/?symbol=TMUS</w:t>
        </w:r>
      </w:hyperlink>
      <w:r>
        <w:rPr>
          <w:color w:val="000000"/>
          <w:sz w:val="21"/>
          <w:szCs w:val="21"/>
        </w:rPr>
        <w:t xml:space="preserve">   </w:t>
      </w:r>
    </w:p>
    <w:p w14:paraId="0D5AB1A9" w14:textId="77777777" w:rsidR="002E6D9D" w:rsidRDefault="002E6D9D" w:rsidP="002E6D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27   29   TTWO   </w:t>
      </w:r>
      <w:hyperlink r:id="rId5" w:tgtFrame="_blank" w:history="1">
        <w:r>
          <w:rPr>
            <w:rStyle w:val="Hyperlink"/>
            <w:color w:val="337AB7"/>
            <w:sz w:val="21"/>
            <w:szCs w:val="21"/>
          </w:rPr>
          <w:t>http://www.cnbc.com/quotes/?symbol=TTWO</w:t>
        </w:r>
      </w:hyperlink>
      <w:r>
        <w:rPr>
          <w:color w:val="000000"/>
          <w:sz w:val="21"/>
          <w:szCs w:val="21"/>
        </w:rPr>
        <w:t xml:space="preserve">   </w:t>
      </w:r>
    </w:p>
    <w:p w14:paraId="6B5E69D2" w14:textId="77777777" w:rsidR="002E6D9D" w:rsidRDefault="002E6D9D" w:rsidP="002E6D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36   38   REGN   </w:t>
      </w:r>
      <w:hyperlink r:id="rId6" w:tgtFrame="_blank" w:history="1">
        <w:r>
          <w:rPr>
            <w:rStyle w:val="Hyperlink"/>
            <w:color w:val="337AB7"/>
            <w:sz w:val="21"/>
            <w:szCs w:val="21"/>
          </w:rPr>
          <w:t>http://www.cnbc.com/quotes/?symbol=REGN</w:t>
        </w:r>
      </w:hyperlink>
      <w:r>
        <w:rPr>
          <w:color w:val="000000"/>
          <w:sz w:val="21"/>
          <w:szCs w:val="21"/>
        </w:rPr>
        <w:t xml:space="preserve">   </w:t>
      </w:r>
    </w:p>
    <w:p w14:paraId="200E9DCB" w14:textId="77777777" w:rsidR="002E6D9D" w:rsidRDefault="002E6D9D" w:rsidP="002E6D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37   </w:t>
      </w:r>
      <w:proofErr w:type="gramStart"/>
      <w:r>
        <w:rPr>
          <w:color w:val="000000"/>
          <w:sz w:val="21"/>
          <w:szCs w:val="21"/>
        </w:rPr>
        <w:t>39  QRTEA</w:t>
      </w:r>
      <w:proofErr w:type="gramEnd"/>
      <w:r>
        <w:rPr>
          <w:color w:val="000000"/>
          <w:sz w:val="21"/>
          <w:szCs w:val="21"/>
        </w:rPr>
        <w:t xml:space="preserve">  </w:t>
      </w:r>
      <w:hyperlink r:id="rId7" w:tgtFrame="_blank" w:history="1">
        <w:r>
          <w:rPr>
            <w:rStyle w:val="Hyperlink"/>
            <w:color w:val="337AB7"/>
            <w:sz w:val="21"/>
            <w:szCs w:val="21"/>
          </w:rPr>
          <w:t>http://www.cnbc.com/quotes/?symbol=QRTEA</w:t>
        </w:r>
      </w:hyperlink>
      <w:r>
        <w:rPr>
          <w:color w:val="000000"/>
          <w:sz w:val="21"/>
          <w:szCs w:val="21"/>
        </w:rPr>
        <w:t xml:space="preserve">   </w:t>
      </w:r>
    </w:p>
    <w:p w14:paraId="6BC83C00" w14:textId="77777777" w:rsidR="002E6D9D" w:rsidRDefault="002E6D9D" w:rsidP="002E6D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56   58   LRCX   </w:t>
      </w:r>
      <w:hyperlink r:id="rId8" w:tgtFrame="_blank" w:history="1">
        <w:r>
          <w:rPr>
            <w:rStyle w:val="Hyperlink"/>
            <w:color w:val="337AB7"/>
            <w:sz w:val="21"/>
            <w:szCs w:val="21"/>
          </w:rPr>
          <w:t>http://www.cnbc.com/quotes/?symbol=LRCX</w:t>
        </w:r>
      </w:hyperlink>
      <w:r>
        <w:rPr>
          <w:color w:val="000000"/>
          <w:sz w:val="21"/>
          <w:szCs w:val="21"/>
        </w:rPr>
        <w:t xml:space="preserve">   </w:t>
      </w:r>
    </w:p>
    <w:p w14:paraId="7BB2C23C" w14:textId="77777777" w:rsidR="002E6D9D" w:rsidRDefault="002E6D9D" w:rsidP="002E6D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69   71   HOLX   </w:t>
      </w:r>
      <w:hyperlink r:id="rId9" w:tgtFrame="_blank" w:history="1">
        <w:r>
          <w:rPr>
            <w:rStyle w:val="Hyperlink"/>
            <w:color w:val="337AB7"/>
            <w:sz w:val="21"/>
            <w:szCs w:val="21"/>
          </w:rPr>
          <w:t>http://www.cnbc.com/quotes/?symbol=HOLX</w:t>
        </w:r>
      </w:hyperlink>
      <w:r>
        <w:rPr>
          <w:color w:val="000000"/>
          <w:sz w:val="21"/>
          <w:szCs w:val="21"/>
        </w:rPr>
        <w:t xml:space="preserve">   </w:t>
      </w:r>
    </w:p>
    <w:p w14:paraId="13D269EA" w14:textId="77777777" w:rsidR="002E6D9D" w:rsidRDefault="002E6D9D" w:rsidP="002E6D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77   79     FB     </w:t>
      </w:r>
      <w:hyperlink r:id="rId10" w:tgtFrame="_blank" w:history="1">
        <w:r>
          <w:rPr>
            <w:rStyle w:val="Hyperlink"/>
            <w:color w:val="337AB7"/>
            <w:sz w:val="21"/>
            <w:szCs w:val="21"/>
          </w:rPr>
          <w:t>http://www.cnbc.com/quotes/?symbol=FB</w:t>
        </w:r>
      </w:hyperlink>
      <w:r>
        <w:rPr>
          <w:color w:val="000000"/>
          <w:sz w:val="21"/>
          <w:szCs w:val="21"/>
        </w:rPr>
        <w:t xml:space="preserve">   </w:t>
      </w:r>
    </w:p>
    <w:p w14:paraId="0A360210" w14:textId="77777777" w:rsidR="002E6D9D" w:rsidRDefault="002E6D9D" w:rsidP="002E6D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91   93   AMZN   </w:t>
      </w:r>
      <w:hyperlink r:id="rId11" w:tgtFrame="_blank" w:history="1">
        <w:r>
          <w:rPr>
            <w:rStyle w:val="Hyperlink"/>
            <w:color w:val="337AB7"/>
            <w:sz w:val="21"/>
            <w:szCs w:val="21"/>
          </w:rPr>
          <w:t>http://www.cnbc.com/quotes/?symbol=AMZN</w:t>
        </w:r>
      </w:hyperlink>
      <w:r>
        <w:rPr>
          <w:color w:val="000000"/>
          <w:sz w:val="21"/>
          <w:szCs w:val="21"/>
        </w:rPr>
        <w:t xml:space="preserve">   </w:t>
      </w:r>
    </w:p>
    <w:p w14:paraId="54F9E14D" w14:textId="77777777" w:rsidR="002E6D9D" w:rsidRDefault="002E6D9D" w:rsidP="002E6D9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98  100</w:t>
      </w:r>
      <w:proofErr w:type="gramEnd"/>
      <w:r>
        <w:rPr>
          <w:color w:val="000000"/>
          <w:sz w:val="21"/>
          <w:szCs w:val="21"/>
        </w:rPr>
        <w:t xml:space="preserve">   ADBE   </w:t>
      </w:r>
      <w:hyperlink r:id="rId12" w:tgtFrame="_blank" w:history="1">
        <w:r>
          <w:rPr>
            <w:rStyle w:val="Hyperlink"/>
            <w:color w:val="337AB7"/>
            <w:sz w:val="21"/>
            <w:szCs w:val="21"/>
          </w:rPr>
          <w:t>http://www.cnbc.com/quotes/?symbol=ADBE</w:t>
        </w:r>
      </w:hyperlink>
      <w:r>
        <w:rPr>
          <w:color w:val="000000"/>
          <w:sz w:val="21"/>
          <w:szCs w:val="21"/>
        </w:rPr>
        <w:t xml:space="preserve">   </w:t>
      </w:r>
    </w:p>
    <w:p w14:paraId="78F133CA" w14:textId="11451760" w:rsidR="002E6D9D" w:rsidRDefault="002E6D9D"/>
    <w:p w14:paraId="229E6D88" w14:textId="59FC167F" w:rsidR="002E6D9D" w:rsidRDefault="002E6D9D">
      <w:r>
        <w:rPr>
          <w:rFonts w:hint="eastAsia"/>
        </w:rPr>
        <w:t>但</w:t>
      </w:r>
      <w:r>
        <w:t>发现好股票不多，而且盘很大</w:t>
      </w:r>
      <w:r>
        <w:rPr>
          <w:rFonts w:hint="eastAsia"/>
        </w:rPr>
        <w:t>，影响</w:t>
      </w:r>
      <w:r>
        <w:t>因素比较多。</w:t>
      </w:r>
    </w:p>
    <w:p w14:paraId="36F7F136" w14:textId="60ED6DBF" w:rsidR="002E6D9D" w:rsidRDefault="002E6D9D"/>
    <w:p w14:paraId="1C7A6DCA" w14:textId="77777777" w:rsidR="002E6D9D" w:rsidRDefault="002E6D9D">
      <w:r>
        <w:t xml:space="preserve">2. </w:t>
      </w:r>
      <w:r w:rsidRPr="002E6D9D">
        <w:rPr>
          <w:rFonts w:hint="eastAsia"/>
        </w:rPr>
        <w:t xml:space="preserve">#NASAQ 3 Year NIGR&gt;25, </w:t>
      </w:r>
      <w:proofErr w:type="spellStart"/>
      <w:r w:rsidRPr="002E6D9D">
        <w:rPr>
          <w:rFonts w:hint="eastAsia"/>
        </w:rPr>
        <w:t>preIPO</w:t>
      </w:r>
      <w:proofErr w:type="spellEnd"/>
      <w:r w:rsidRPr="002E6D9D">
        <w:rPr>
          <w:rFonts w:hint="eastAsia"/>
        </w:rPr>
        <w:t xml:space="preserve"> </w:t>
      </w:r>
      <w:r w:rsidRPr="002E6D9D">
        <w:rPr>
          <w:rFonts w:hint="eastAsia"/>
        </w:rPr>
        <w:t>招股说明书上市前两年净收入。</w:t>
      </w:r>
    </w:p>
    <w:p w14:paraId="0F981D05" w14:textId="522C0B2E" w:rsidR="002E6D9D" w:rsidRDefault="002E6D9D">
      <w:r w:rsidRPr="002E6D9D">
        <w:rPr>
          <w:rFonts w:hint="eastAsia"/>
        </w:rPr>
        <w:t>分析数字背后的故事，看懂数字背后的金融来去，包括投资到未来有成长空间的。软件和电商类优先。</w:t>
      </w:r>
    </w:p>
    <w:p w14:paraId="7EB5BBAC" w14:textId="4862F236" w:rsidR="00EF4AAB" w:rsidRDefault="00EF4AAB">
      <w:r>
        <w:rPr>
          <w:rFonts w:hint="eastAsia"/>
        </w:rPr>
        <w:t>初步数据</w:t>
      </w:r>
      <w:r>
        <w:t>，公司介绍，行业分类，从</w:t>
      </w:r>
      <w:r>
        <w:rPr>
          <w:rFonts w:hint="eastAsia"/>
        </w:rPr>
        <w:t>finviz</w:t>
      </w:r>
      <w:r w:rsidR="00E51A3B">
        <w:t>.com</w:t>
      </w:r>
      <w:r w:rsidR="00E51A3B">
        <w:rPr>
          <w:rFonts w:hint="eastAsia"/>
        </w:rPr>
        <w:t>直接</w:t>
      </w:r>
      <w:r w:rsidR="00E51A3B">
        <w:t>爬取</w:t>
      </w:r>
    </w:p>
    <w:p w14:paraId="16F2DD55" w14:textId="2FF9D02F" w:rsidR="00E51A3B" w:rsidRDefault="00E51A3B">
      <w:r>
        <w:rPr>
          <w:rFonts w:hint="eastAsia"/>
        </w:rPr>
        <w:t>爬取介绍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.</w:t>
      </w:r>
      <w:proofErr w:type="spellStart"/>
      <w:r>
        <w:rPr>
          <w:rFonts w:hint="eastAsia"/>
        </w:rPr>
        <w:t>fullview</w:t>
      </w:r>
      <w:proofErr w:type="spellEnd"/>
      <w:r>
        <w:rPr>
          <w:rFonts w:hint="eastAsia"/>
        </w:rPr>
        <w:t>-profile::text</w:t>
      </w:r>
      <w:r>
        <w:t>’).extract</w:t>
      </w:r>
    </w:p>
    <w:p w14:paraId="709206B9" w14:textId="4FEDA43C" w:rsidR="00E561BA" w:rsidRDefault="00E51A3B">
      <w:r>
        <w:t>名</w:t>
      </w:r>
      <w:r>
        <w:rPr>
          <w:rFonts w:hint="eastAsia"/>
        </w:rPr>
        <w:t>称</w:t>
      </w:r>
      <w:r w:rsidR="00E561BA">
        <w:t>response.css(‘</w:t>
      </w:r>
      <w:r w:rsidR="00E561BA">
        <w:rPr>
          <w:rFonts w:hint="eastAsia"/>
        </w:rPr>
        <w:t>.</w:t>
      </w:r>
      <w:proofErr w:type="spellStart"/>
      <w:r w:rsidR="00E561BA">
        <w:rPr>
          <w:rFonts w:hint="eastAsia"/>
        </w:rPr>
        <w:t>fullview</w:t>
      </w:r>
      <w:proofErr w:type="spellEnd"/>
      <w:r w:rsidR="00E561BA">
        <w:rPr>
          <w:rFonts w:hint="eastAsia"/>
        </w:rPr>
        <w:t xml:space="preserve">-title </w:t>
      </w:r>
      <w:proofErr w:type="spellStart"/>
      <w:r w:rsidR="001C2344">
        <w:t>a</w:t>
      </w:r>
      <w:r w:rsidR="00E561BA">
        <w:rPr>
          <w:rFonts w:hint="eastAsia"/>
        </w:rPr>
        <w:t>.table</w:t>
      </w:r>
      <w:proofErr w:type="spellEnd"/>
      <w:r w:rsidR="00E561BA">
        <w:rPr>
          <w:rFonts w:hint="eastAsia"/>
        </w:rPr>
        <w:t>-link</w:t>
      </w:r>
      <w:r w:rsidR="001C2344">
        <w:t xml:space="preserve"> b</w:t>
      </w:r>
      <w:r w:rsidR="00E561BA">
        <w:rPr>
          <w:rFonts w:hint="eastAsia"/>
        </w:rPr>
        <w:t>::text</w:t>
      </w:r>
      <w:r w:rsidR="00E561BA">
        <w:t xml:space="preserve">’).extract() [0]  </w:t>
      </w:r>
    </w:p>
    <w:p w14:paraId="1DB475ED" w14:textId="6E464955" w:rsidR="00E51A3B" w:rsidRDefault="001C2344">
      <w:r>
        <w:rPr>
          <w:rFonts w:hint="eastAsia"/>
        </w:rPr>
        <w:lastRenderedPageBreak/>
        <w:t>公司</w:t>
      </w:r>
      <w:r>
        <w:rPr>
          <w:rFonts w:hint="eastAsia"/>
        </w:rPr>
        <w:t>sector, industry,</w:t>
      </w:r>
      <w:r>
        <w:rPr>
          <w:rFonts w:hint="eastAsia"/>
        </w:rPr>
        <w:t>国家</w:t>
      </w:r>
      <w:r>
        <w:t>：</w:t>
      </w:r>
      <w:r w:rsidR="00E51A3B">
        <w:t>response.css(‘</w:t>
      </w:r>
      <w:r w:rsidR="00E51A3B">
        <w:rPr>
          <w:rFonts w:hint="eastAsia"/>
        </w:rPr>
        <w:t>.</w:t>
      </w:r>
      <w:proofErr w:type="spellStart"/>
      <w:r w:rsidR="00E51A3B">
        <w:rPr>
          <w:rFonts w:hint="eastAsia"/>
        </w:rPr>
        <w:t>fullview</w:t>
      </w:r>
      <w:proofErr w:type="spellEnd"/>
      <w:r w:rsidR="00E51A3B">
        <w:rPr>
          <w:rFonts w:hint="eastAsia"/>
        </w:rPr>
        <w:t>-title .table-link::text</w:t>
      </w:r>
      <w:r w:rsidR="00E51A3B">
        <w:t xml:space="preserve">’).extract() [0]  </w:t>
      </w:r>
      <w:r w:rsidR="00E51A3B">
        <w:rPr>
          <w:rFonts w:hint="eastAsia"/>
        </w:rPr>
        <w:t>[1] [2]</w:t>
      </w:r>
    </w:p>
    <w:p w14:paraId="367E9128" w14:textId="5D60903C" w:rsidR="00E51A3B" w:rsidRDefault="001C2344">
      <w:r>
        <w:rPr>
          <w:rFonts w:hint="eastAsia"/>
        </w:rPr>
        <w:t>哪个</w:t>
      </w:r>
      <w:r>
        <w:t>版块上市的</w:t>
      </w:r>
      <w:r>
        <w:rPr>
          <w:rFonts w:hint="eastAsia"/>
        </w:rPr>
        <w:t xml:space="preserve">  .</w:t>
      </w:r>
      <w:proofErr w:type="spellStart"/>
      <w:r>
        <w:t>fullview</w:t>
      </w:r>
      <w:proofErr w:type="spellEnd"/>
      <w:r>
        <w:t xml:space="preserve">-title </w:t>
      </w:r>
      <w:proofErr w:type="spellStart"/>
      <w:r>
        <w:t>span.body</w:t>
      </w:r>
      <w:proofErr w:type="spellEnd"/>
      <w:r>
        <w:t>-table::text  extract()[0]</w:t>
      </w:r>
    </w:p>
    <w:p w14:paraId="5C8A2F5A" w14:textId="3C477C91" w:rsidR="00736701" w:rsidRDefault="00736701"/>
    <w:p w14:paraId="1D829D98" w14:textId="04C90292" w:rsidR="00736701" w:rsidRDefault="00736701">
      <w:r>
        <w:rPr>
          <w:rFonts w:hint="eastAsia"/>
        </w:rPr>
        <w:t>连接</w:t>
      </w:r>
      <w:r>
        <w:t>到更详细页的联结</w:t>
      </w:r>
    </w:p>
    <w:p w14:paraId="6F7D43B0" w14:textId="72440E3F" w:rsidR="005F71F6" w:rsidRDefault="00736701">
      <w:r>
        <w:t>Financial highlight</w:t>
      </w:r>
      <w:r w:rsidR="005F71F6">
        <w:t xml:space="preserve"> from </w:t>
      </w:r>
      <w:proofErr w:type="spellStart"/>
      <w:r w:rsidR="005F71F6">
        <w:t>reuters</w:t>
      </w:r>
      <w:proofErr w:type="spellEnd"/>
      <w:r w:rsidR="00490C12">
        <w:t xml:space="preserve"> (</w:t>
      </w:r>
      <w:r w:rsidR="00490C12" w:rsidRPr="00C045FF">
        <w:rPr>
          <w:rFonts w:hint="eastAsia"/>
          <w:b/>
          <w:u w:val="single"/>
        </w:rPr>
        <w:t>具体经济</w:t>
      </w:r>
      <w:r w:rsidR="00490C12" w:rsidRPr="00C045FF">
        <w:rPr>
          <w:b/>
          <w:u w:val="single"/>
        </w:rPr>
        <w:t>数据可以</w:t>
      </w:r>
      <w:r w:rsidR="00490C12" w:rsidRPr="00C045FF">
        <w:rPr>
          <w:rFonts w:hint="eastAsia"/>
          <w:b/>
          <w:u w:val="single"/>
        </w:rPr>
        <w:t>直接</w:t>
      </w:r>
      <w:r w:rsidR="00490C12" w:rsidRPr="00C045FF">
        <w:rPr>
          <w:b/>
          <w:u w:val="single"/>
        </w:rPr>
        <w:t>从网页上爬取，偷懒直接</w:t>
      </w:r>
      <w:proofErr w:type="spellStart"/>
      <w:r w:rsidR="00490C12" w:rsidRPr="00C045FF">
        <w:rPr>
          <w:rFonts w:hint="eastAsia"/>
          <w:b/>
          <w:u w:val="single"/>
        </w:rPr>
        <w:t>xpath</w:t>
      </w:r>
      <w:proofErr w:type="spellEnd"/>
      <w:r w:rsidR="007F78F1">
        <w:rPr>
          <w:rFonts w:hint="eastAsia"/>
          <w:b/>
          <w:u w:val="single"/>
        </w:rPr>
        <w:t>/text(</w:t>
      </w:r>
      <w:proofErr w:type="gramStart"/>
      <w:r w:rsidR="007F78F1">
        <w:rPr>
          <w:rFonts w:hint="eastAsia"/>
          <w:b/>
          <w:u w:val="single"/>
        </w:rPr>
        <w:t>).extract</w:t>
      </w:r>
      <w:proofErr w:type="gramEnd"/>
      <w:r w:rsidR="007F78F1">
        <w:rPr>
          <w:b/>
          <w:u w:val="single"/>
        </w:rPr>
        <w:t>()</w:t>
      </w:r>
      <w:r w:rsidR="00490C12">
        <w:rPr>
          <w:rFonts w:hint="eastAsia"/>
        </w:rPr>
        <w:t>)</w:t>
      </w:r>
    </w:p>
    <w:p w14:paraId="2E744C6B" w14:textId="0B26B70B" w:rsidR="00736701" w:rsidRDefault="00736701">
      <w:r>
        <w:t xml:space="preserve"> </w:t>
      </w:r>
      <w:proofErr w:type="gramStart"/>
      <w:r>
        <w:t>response.css(</w:t>
      </w:r>
      <w:proofErr w:type="gramEnd"/>
      <w:r>
        <w:t>‘</w:t>
      </w:r>
      <w:proofErr w:type="spellStart"/>
      <w:r>
        <w:t>table.fullview</w:t>
      </w:r>
      <w:proofErr w:type="spellEnd"/>
      <w:r>
        <w:t>-links .tab-link::</w:t>
      </w:r>
      <w:proofErr w:type="spellStart"/>
      <w:r>
        <w:t>attr</w:t>
      </w:r>
      <w:proofErr w:type="spellEnd"/>
      <w:r>
        <w:t>(</w:t>
      </w:r>
      <w:proofErr w:type="spellStart"/>
      <w:r>
        <w:t>href</w:t>
      </w:r>
      <w:proofErr w:type="spellEnd"/>
      <w:r>
        <w:t>)’)</w:t>
      </w:r>
      <w:r w:rsidR="005F71F6">
        <w:t>.extract()[0]</w:t>
      </w:r>
    </w:p>
    <w:p w14:paraId="6748C928" w14:textId="07785FDA" w:rsidR="005F71F6" w:rsidRDefault="005F71F6">
      <w:proofErr w:type="spellStart"/>
      <w:r>
        <w:t>Finanical</w:t>
      </w:r>
      <w:proofErr w:type="spellEnd"/>
      <w:r>
        <w:t xml:space="preserve"> statements from </w:t>
      </w:r>
      <w:proofErr w:type="spellStart"/>
      <w:r>
        <w:t>marketwatch</w:t>
      </w:r>
      <w:proofErr w:type="spellEnd"/>
    </w:p>
    <w:p w14:paraId="1B2D4099" w14:textId="2911616C" w:rsidR="005F71F6" w:rsidRDefault="005F71F6" w:rsidP="005F71F6">
      <w:proofErr w:type="gramStart"/>
      <w:r>
        <w:t>response.css(</w:t>
      </w:r>
      <w:proofErr w:type="gramEnd"/>
      <w:r>
        <w:t>‘</w:t>
      </w:r>
      <w:proofErr w:type="spellStart"/>
      <w:r>
        <w:t>table.fullview</w:t>
      </w:r>
      <w:proofErr w:type="spellEnd"/>
      <w:r>
        <w:t>-links .tab-link::</w:t>
      </w:r>
      <w:proofErr w:type="spellStart"/>
      <w:r>
        <w:t>attr</w:t>
      </w:r>
      <w:proofErr w:type="spellEnd"/>
      <w:r>
        <w:t>(</w:t>
      </w:r>
      <w:proofErr w:type="spellStart"/>
      <w:r>
        <w:t>href</w:t>
      </w:r>
      <w:proofErr w:type="spellEnd"/>
      <w:r>
        <w:t>)’).extract()[1]</w:t>
      </w:r>
    </w:p>
    <w:p w14:paraId="12066A6B" w14:textId="77777777" w:rsidR="005F71F6" w:rsidRDefault="005F71F6"/>
    <w:p w14:paraId="703A8F18" w14:textId="77777777" w:rsidR="005F71F6" w:rsidRDefault="005F71F6"/>
    <w:p w14:paraId="59FAC79F" w14:textId="77777777" w:rsidR="00736701" w:rsidRDefault="00736701"/>
    <w:p w14:paraId="7BA7E6C6" w14:textId="77777777" w:rsidR="00736701" w:rsidRDefault="00736701"/>
    <w:p w14:paraId="570DBE28" w14:textId="3035DFDE" w:rsidR="008E76FF" w:rsidRDefault="0015473D">
      <w:hyperlink r:id="rId13" w:history="1">
        <w:r w:rsidR="00712506" w:rsidRPr="00DF29A3">
          <w:rPr>
            <w:rStyle w:val="Hyperlink"/>
          </w:rPr>
          <w:t>https://www.sec.gov/edgar/searchedgar/companysearch.html</w:t>
        </w:r>
      </w:hyperlink>
      <w:r w:rsidR="00712506">
        <w:t xml:space="preserve"> </w:t>
      </w:r>
    </w:p>
    <w:p w14:paraId="0038BB7D" w14:textId="1F6AD861" w:rsidR="008E76FF" w:rsidRDefault="0015473D">
      <w:hyperlink r:id="rId14" w:history="1">
        <w:r w:rsidR="008E76FF" w:rsidRPr="00DF29A3">
          <w:rPr>
            <w:rStyle w:val="Hyperlink"/>
          </w:rPr>
          <w:t>https://www.sec.gov/oiea/Article/edgarguide.html</w:t>
        </w:r>
      </w:hyperlink>
      <w:r w:rsidR="008E76FF">
        <w:t xml:space="preserve"> </w:t>
      </w:r>
    </w:p>
    <w:p w14:paraId="60FBC8B8" w14:textId="3CF3C75B" w:rsidR="00712506" w:rsidRDefault="00712506">
      <w:r>
        <w:rPr>
          <w:rStyle w:val="Strong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>Public Offerings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In order to </w:t>
      </w:r>
      <w:hyperlink r:id="rId15" w:history="1">
        <w:r>
          <w:rPr>
            <w:rStyle w:val="Hyperlink"/>
            <w:rFonts w:ascii="Helvetica" w:hAnsi="Helvetica" w:cs="Helvetica"/>
            <w:color w:val="757575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register</w:t>
        </w:r>
      </w:hyperlink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an offer and sale of securities to the public with the SEC, a company must file a </w:t>
      </w:r>
      <w:r>
        <w:rPr>
          <w:rStyle w:val="Emphasis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registration statement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  The first time a company publicly offers and sells its securities is known as its </w:t>
      </w:r>
      <w:hyperlink r:id="rId16" w:history="1">
        <w:r>
          <w:rPr>
            <w:rStyle w:val="Hyperlink"/>
            <w:rFonts w:ascii="Helvetica" w:hAnsi="Helvetica" w:cs="Helvetica"/>
            <w:color w:val="757575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initial public offering</w:t>
        </w:r>
      </w:hyperlink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  A </w:t>
      </w:r>
      <w:r>
        <w:rPr>
          <w:rStyle w:val="Emphasis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prospectus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which often is a large part of the registration statement, is the document given to investors that discloses information about the company and the offering.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6"/>
        <w:gridCol w:w="7774"/>
      </w:tblGrid>
      <w:tr w:rsidR="008E76FF" w:rsidRPr="008E76FF" w14:paraId="4BF00B64" w14:textId="77777777" w:rsidTr="00712506"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CCEE564" w14:textId="77777777" w:rsidR="008E76FF" w:rsidRPr="008E76FF" w:rsidRDefault="0015473D" w:rsidP="008E76FF">
            <w:pPr>
              <w:spacing w:after="0" w:line="240" w:lineRule="auto"/>
              <w:ind w:left="150" w:right="150"/>
              <w:jc w:val="center"/>
              <w:textAlignment w:val="baseline"/>
              <w:rPr>
                <w:rFonts w:ascii="inherit" w:eastAsia="Times New Roman" w:hAnsi="inherit" w:cs="Helvetica"/>
                <w:color w:val="000000"/>
                <w:sz w:val="18"/>
                <w:szCs w:val="18"/>
              </w:rPr>
            </w:pPr>
            <w:hyperlink r:id="rId17" w:history="1">
              <w:r w:rsidR="008E76FF" w:rsidRPr="008E76FF">
                <w:rPr>
                  <w:rFonts w:ascii="inherit" w:eastAsia="Times New Roman" w:hAnsi="inherit" w:cs="Helvetica"/>
                  <w:color w:val="757575"/>
                  <w:sz w:val="18"/>
                  <w:szCs w:val="18"/>
                  <w:u w:val="single"/>
                  <w:bdr w:val="none" w:sz="0" w:space="0" w:color="auto" w:frame="1"/>
                </w:rPr>
                <w:t>S-1</w:t>
              </w:r>
            </w:hyperlink>
          </w:p>
        </w:tc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42F64F" w14:textId="77777777" w:rsidR="008E76FF" w:rsidRPr="008E76FF" w:rsidRDefault="008E76FF" w:rsidP="008E76FF">
            <w:pPr>
              <w:spacing w:after="0" w:line="240" w:lineRule="auto"/>
              <w:ind w:left="150" w:right="150"/>
              <w:textAlignment w:val="baseline"/>
              <w:rPr>
                <w:rFonts w:ascii="inherit" w:eastAsia="Times New Roman" w:hAnsi="inherit" w:cs="Helvetica"/>
                <w:color w:val="000000"/>
                <w:sz w:val="18"/>
                <w:szCs w:val="18"/>
              </w:rPr>
            </w:pPr>
            <w:r w:rsidRPr="008E76FF">
              <w:rPr>
                <w:rFonts w:ascii="inherit" w:eastAsia="Times New Roman" w:hAnsi="inherit" w:cs="Helvetica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Registration statement</w:t>
            </w:r>
            <w:r w:rsidRPr="008E76FF">
              <w:rPr>
                <w:rFonts w:ascii="inherit" w:eastAsia="Times New Roman" w:hAnsi="inherit" w:cs="Helvetica"/>
                <w:color w:val="000000"/>
                <w:sz w:val="18"/>
                <w:szCs w:val="18"/>
              </w:rPr>
              <w:t> – Filed to register the offer and sale of securities to the public often in connection with an initial public offering.</w:t>
            </w:r>
          </w:p>
        </w:tc>
      </w:tr>
    </w:tbl>
    <w:p w14:paraId="30A4F60B" w14:textId="77777777" w:rsidR="00712506" w:rsidRPr="00712506" w:rsidRDefault="00712506" w:rsidP="0071250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12506">
        <w:rPr>
          <w:rFonts w:ascii="inherit" w:eastAsia="Times New Roman" w:hAnsi="inherit" w:cs="Helvetica"/>
          <w:b/>
          <w:bCs/>
          <w:color w:val="000000"/>
          <w:sz w:val="20"/>
          <w:szCs w:val="20"/>
          <w:bdr w:val="none" w:sz="0" w:space="0" w:color="auto" w:frame="1"/>
        </w:rPr>
        <w:t>Foreign Private Issuers</w:t>
      </w:r>
      <w:r w:rsidRPr="00712506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712506">
        <w:rPr>
          <w:rFonts w:ascii="Helvetica" w:eastAsia="Times New Roman" w:hAnsi="Helvetica" w:cs="Helvetica"/>
          <w:color w:val="000000"/>
          <w:sz w:val="20"/>
          <w:szCs w:val="20"/>
        </w:rPr>
        <w:br/>
        <w:t>Some public companies that are organized or formed outside of the United States, known under federal securities laws as </w:t>
      </w:r>
      <w:r w:rsidRPr="00712506">
        <w:rPr>
          <w:rFonts w:ascii="inherit" w:eastAsia="Times New Roman" w:hAnsi="inherit" w:cs="Helvetica"/>
          <w:i/>
          <w:iCs/>
          <w:color w:val="000000"/>
          <w:sz w:val="20"/>
          <w:szCs w:val="20"/>
          <w:bdr w:val="none" w:sz="0" w:space="0" w:color="auto" w:frame="1"/>
        </w:rPr>
        <w:t>foreign private issuers</w:t>
      </w:r>
      <w:r w:rsidRPr="00712506">
        <w:rPr>
          <w:rFonts w:ascii="Helvetica" w:eastAsia="Times New Roman" w:hAnsi="Helvetica" w:cs="Helvetica"/>
          <w:color w:val="000000"/>
          <w:sz w:val="20"/>
          <w:szCs w:val="20"/>
        </w:rPr>
        <w:t>, may file reports with the SEC on different forms than those that must be filed by U.S. public companies.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4"/>
        <w:gridCol w:w="7706"/>
      </w:tblGrid>
      <w:tr w:rsidR="00712506" w:rsidRPr="00712506" w14:paraId="51CC04CA" w14:textId="77777777" w:rsidTr="00712506"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7FC1D0" w14:textId="77777777" w:rsidR="00712506" w:rsidRPr="00712506" w:rsidRDefault="00712506" w:rsidP="00712506">
            <w:pPr>
              <w:spacing w:after="0" w:line="240" w:lineRule="auto"/>
              <w:ind w:left="150" w:right="150"/>
              <w:jc w:val="center"/>
              <w:rPr>
                <w:rFonts w:ascii="inherit" w:eastAsia="Times New Roman" w:hAnsi="inherit" w:cs="Helvetica"/>
                <w:color w:val="101F36"/>
                <w:sz w:val="18"/>
                <w:szCs w:val="18"/>
              </w:rPr>
            </w:pPr>
            <w:r w:rsidRPr="00712506">
              <w:rPr>
                <w:rFonts w:ascii="inherit" w:eastAsia="Times New Roman" w:hAnsi="inherit" w:cs="Helvetica"/>
                <w:b/>
                <w:bCs/>
                <w:color w:val="101F36"/>
                <w:sz w:val="18"/>
                <w:szCs w:val="18"/>
                <w:bdr w:val="none" w:sz="0" w:space="0" w:color="auto" w:frame="1"/>
              </w:rPr>
              <w:t>Form Type</w:t>
            </w:r>
          </w:p>
        </w:tc>
        <w:tc>
          <w:tcPr>
            <w:tcW w:w="10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3B1CC9" w14:textId="77777777" w:rsidR="00712506" w:rsidRPr="00712506" w:rsidRDefault="00712506" w:rsidP="00712506">
            <w:pPr>
              <w:spacing w:after="0" w:line="240" w:lineRule="auto"/>
              <w:ind w:left="150" w:right="150"/>
              <w:rPr>
                <w:rFonts w:ascii="inherit" w:eastAsia="Times New Roman" w:hAnsi="inherit" w:cs="Helvetica"/>
                <w:color w:val="101F36"/>
                <w:sz w:val="18"/>
                <w:szCs w:val="18"/>
              </w:rPr>
            </w:pPr>
            <w:r w:rsidRPr="00712506">
              <w:rPr>
                <w:rFonts w:ascii="inherit" w:eastAsia="Times New Roman" w:hAnsi="inherit" w:cs="Helvetica"/>
                <w:b/>
                <w:bCs/>
                <w:color w:val="101F36"/>
                <w:sz w:val="18"/>
                <w:szCs w:val="18"/>
                <w:bdr w:val="none" w:sz="0" w:space="0" w:color="auto" w:frame="1"/>
              </w:rPr>
              <w:t>Description</w:t>
            </w:r>
          </w:p>
        </w:tc>
      </w:tr>
      <w:tr w:rsidR="00712506" w:rsidRPr="00712506" w14:paraId="19B3BD1E" w14:textId="77777777" w:rsidTr="00712506"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E094F3" w14:textId="77777777" w:rsidR="00712506" w:rsidRPr="00712506" w:rsidRDefault="0015473D" w:rsidP="00712506">
            <w:pPr>
              <w:spacing w:after="0" w:line="240" w:lineRule="auto"/>
              <w:ind w:left="150" w:right="150"/>
              <w:jc w:val="center"/>
              <w:textAlignment w:val="baseline"/>
              <w:rPr>
                <w:rFonts w:ascii="inherit" w:eastAsia="Times New Roman" w:hAnsi="inherit" w:cs="Helvetica"/>
                <w:color w:val="000000"/>
                <w:sz w:val="18"/>
                <w:szCs w:val="18"/>
              </w:rPr>
            </w:pPr>
            <w:hyperlink r:id="rId18" w:history="1">
              <w:r w:rsidR="00712506" w:rsidRPr="00712506">
                <w:rPr>
                  <w:rFonts w:ascii="inherit" w:eastAsia="Times New Roman" w:hAnsi="inherit" w:cs="Helvetica"/>
                  <w:color w:val="757575"/>
                  <w:sz w:val="18"/>
                  <w:szCs w:val="18"/>
                  <w:u w:val="single"/>
                  <w:bdr w:val="none" w:sz="0" w:space="0" w:color="auto" w:frame="1"/>
                </w:rPr>
                <w:t>F-1</w:t>
              </w:r>
            </w:hyperlink>
          </w:p>
        </w:tc>
        <w:tc>
          <w:tcPr>
            <w:tcW w:w="10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BEE068" w14:textId="77777777" w:rsidR="00712506" w:rsidRPr="00712506" w:rsidRDefault="00712506" w:rsidP="00712506">
            <w:pPr>
              <w:spacing w:after="0" w:line="240" w:lineRule="auto"/>
              <w:ind w:left="150" w:right="150"/>
              <w:textAlignment w:val="baseline"/>
              <w:rPr>
                <w:rFonts w:ascii="inherit" w:eastAsia="Times New Roman" w:hAnsi="inherit" w:cs="Helvetica"/>
                <w:color w:val="000000"/>
                <w:sz w:val="18"/>
                <w:szCs w:val="18"/>
              </w:rPr>
            </w:pPr>
            <w:r w:rsidRPr="00712506">
              <w:rPr>
                <w:rFonts w:ascii="inherit" w:eastAsia="Times New Roman" w:hAnsi="inherit" w:cs="Helvetica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Registration statement</w:t>
            </w:r>
            <w:r w:rsidRPr="00712506">
              <w:rPr>
                <w:rFonts w:ascii="inherit" w:eastAsia="Times New Roman" w:hAnsi="inherit" w:cs="Helvetica"/>
                <w:color w:val="000000"/>
                <w:sz w:val="18"/>
                <w:szCs w:val="18"/>
              </w:rPr>
              <w:t xml:space="preserve"> – Foreign private issuers may elect to register </w:t>
            </w:r>
            <w:proofErr w:type="gramStart"/>
            <w:r w:rsidRPr="00712506">
              <w:rPr>
                <w:rFonts w:ascii="inherit" w:eastAsia="Times New Roman" w:hAnsi="inherit" w:cs="Helvetica"/>
                <w:color w:val="000000"/>
                <w:sz w:val="18"/>
                <w:szCs w:val="18"/>
              </w:rPr>
              <w:t>a securities</w:t>
            </w:r>
            <w:proofErr w:type="gramEnd"/>
            <w:r w:rsidRPr="00712506">
              <w:rPr>
                <w:rFonts w:ascii="inherit" w:eastAsia="Times New Roman" w:hAnsi="inherit" w:cs="Helvetica"/>
                <w:color w:val="000000"/>
                <w:sz w:val="18"/>
                <w:szCs w:val="18"/>
              </w:rPr>
              <w:t xml:space="preserve"> offering with this filing.</w:t>
            </w:r>
          </w:p>
        </w:tc>
      </w:tr>
    </w:tbl>
    <w:p w14:paraId="3241DA9D" w14:textId="77777777" w:rsidR="008E76FF" w:rsidRDefault="008E76FF"/>
    <w:p w14:paraId="70A1E382" w14:textId="0DA1E16C" w:rsidR="002E6D9D" w:rsidRDefault="002E6D9D"/>
    <w:p w14:paraId="1651B4FE" w14:textId="5799360F" w:rsidR="002E6D9D" w:rsidRDefault="002E6D9D"/>
    <w:p w14:paraId="2BBBC9B9" w14:textId="5E3683BD" w:rsidR="002E6D9D" w:rsidRDefault="002E6D9D"/>
    <w:p w14:paraId="6C68D913" w14:textId="0D5CB1EE" w:rsidR="002E6D9D" w:rsidRDefault="002E6D9D"/>
    <w:p w14:paraId="3822AD09" w14:textId="206A0B31" w:rsidR="002E6D9D" w:rsidRDefault="00286F85">
      <w:r>
        <w:t xml:space="preserve">3. </w:t>
      </w:r>
      <w:proofErr w:type="spellStart"/>
      <w:r>
        <w:t>Nas</w:t>
      </w:r>
      <w:proofErr w:type="spellEnd"/>
      <w:r>
        <w:t xml:space="preserve"> </w:t>
      </w:r>
      <w:r>
        <w:rPr>
          <w:rFonts w:hint="eastAsia"/>
        </w:rPr>
        <w:t>全</w:t>
      </w:r>
      <w:r>
        <w:t>爬取</w:t>
      </w:r>
    </w:p>
    <w:p w14:paraId="1F3C28C6" w14:textId="511DAFC8" w:rsidR="00DF1234" w:rsidRDefault="00DF1234">
      <w:pPr>
        <w:rPr>
          <w:rFonts w:hint="eastAsia"/>
        </w:rPr>
      </w:pPr>
      <w:r>
        <w:t>Symbol list get</w:t>
      </w:r>
    </w:p>
    <w:p w14:paraId="4422EE21" w14:textId="308CB0DE" w:rsidR="00DF1234" w:rsidRDefault="00DF1234">
      <w:hyperlink r:id="rId19" w:history="1">
        <w:r w:rsidRPr="0070185D">
          <w:rPr>
            <w:rStyle w:val="Hyperlink"/>
          </w:rPr>
          <w:t>https://finviz.com/quote.ashx?t=aapl</w:t>
        </w:r>
      </w:hyperlink>
      <w:r>
        <w:t xml:space="preserve"> </w:t>
      </w:r>
    </w:p>
    <w:p w14:paraId="24F54BFE" w14:textId="1654D9BC" w:rsidR="00DF1234" w:rsidRDefault="00DF1234">
      <w:r>
        <w:t>name, sector, industry, geo(country), description</w:t>
      </w:r>
      <w:r w:rsidR="0052138B">
        <w:t xml:space="preserve">, profit margin, Price per earing, </w:t>
      </w:r>
      <w:proofErr w:type="spellStart"/>
      <w:r w:rsidR="0052138B">
        <w:t>Volumn</w:t>
      </w:r>
      <w:proofErr w:type="spellEnd"/>
      <w:r w:rsidR="0052138B">
        <w:t xml:space="preserve">, </w:t>
      </w:r>
      <w:r w:rsidR="00A707B8">
        <w:t>Dividend and %, Inst Own</w:t>
      </w:r>
      <w:bookmarkStart w:id="0" w:name="_GoBack"/>
      <w:bookmarkEnd w:id="0"/>
    </w:p>
    <w:p w14:paraId="2C7495AE" w14:textId="77777777" w:rsidR="00DF1234" w:rsidRDefault="00DF1234" w:rsidP="00DF1234">
      <w:hyperlink r:id="rId20" w:history="1">
        <w:r w:rsidRPr="0070185D">
          <w:rPr>
            <w:rStyle w:val="Hyperlink"/>
          </w:rPr>
          <w:t>https://www.reuters.com/finance/stocks/company-profile/***.O</w:t>
        </w:r>
      </w:hyperlink>
    </w:p>
    <w:p w14:paraId="3C127DE5" w14:textId="77777777" w:rsidR="00DF1234" w:rsidRDefault="00DF1234"/>
    <w:p w14:paraId="3491B531" w14:textId="77777777" w:rsidR="00DF1234" w:rsidRPr="007810AF" w:rsidRDefault="00DF1234">
      <w:pPr>
        <w:rPr>
          <w:rFonts w:hint="eastAsia"/>
        </w:rPr>
      </w:pPr>
    </w:p>
    <w:p w14:paraId="2A997502" w14:textId="77777777" w:rsidR="007810AF" w:rsidRPr="007810AF" w:rsidRDefault="007810AF"/>
    <w:sectPr w:rsidR="007810AF" w:rsidRPr="00781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30"/>
    <w:rsid w:val="0015473D"/>
    <w:rsid w:val="001C2344"/>
    <w:rsid w:val="00286F85"/>
    <w:rsid w:val="002E6D9D"/>
    <w:rsid w:val="002F11FD"/>
    <w:rsid w:val="00342FF9"/>
    <w:rsid w:val="00490C12"/>
    <w:rsid w:val="004F20A3"/>
    <w:rsid w:val="0052138B"/>
    <w:rsid w:val="005F71F6"/>
    <w:rsid w:val="00712506"/>
    <w:rsid w:val="00736701"/>
    <w:rsid w:val="007810AF"/>
    <w:rsid w:val="007F78F1"/>
    <w:rsid w:val="008A0B0A"/>
    <w:rsid w:val="008E76FF"/>
    <w:rsid w:val="00A707B8"/>
    <w:rsid w:val="00C045FF"/>
    <w:rsid w:val="00C52530"/>
    <w:rsid w:val="00C70342"/>
    <w:rsid w:val="00DF1234"/>
    <w:rsid w:val="00E51A3B"/>
    <w:rsid w:val="00E561BA"/>
    <w:rsid w:val="00EF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F25B9"/>
  <w15:chartTrackingRefBased/>
  <w15:docId w15:val="{F378F910-F974-4610-A966-7A935014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0A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6D9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6F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8E7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76FF"/>
    <w:rPr>
      <w:i/>
      <w:iCs/>
    </w:rPr>
  </w:style>
  <w:style w:type="character" w:styleId="Strong">
    <w:name w:val="Strong"/>
    <w:basedOn w:val="DefaultParagraphFont"/>
    <w:uiPriority w:val="22"/>
    <w:qFormat/>
    <w:rsid w:val="007125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c.com/quotes/?symbol=LRCX" TargetMode="External"/><Relationship Id="rId13" Type="http://schemas.openxmlformats.org/officeDocument/2006/relationships/hyperlink" Target="https://www.sec.gov/edgar/searchedgar/companysearch.html" TargetMode="External"/><Relationship Id="rId18" Type="http://schemas.openxmlformats.org/officeDocument/2006/relationships/hyperlink" Target="https://www.sec.gov/files/formf-1.pdf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cnbc.com/quotes/?symbol=QRTEA" TargetMode="External"/><Relationship Id="rId12" Type="http://schemas.openxmlformats.org/officeDocument/2006/relationships/hyperlink" Target="http://www.cnbc.com/quotes/?symbol=ADBE" TargetMode="External"/><Relationship Id="rId17" Type="http://schemas.openxmlformats.org/officeDocument/2006/relationships/hyperlink" Target="https://www.sec.gov/files/forms-1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nvestor.gov/additional-resources/general-resources/glossary/initial-public-offering-ipo" TargetMode="External"/><Relationship Id="rId20" Type="http://schemas.openxmlformats.org/officeDocument/2006/relationships/hyperlink" Target="https://www.reuters.com/finance/stocks/company-profile/***.O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nbc.com/quotes/?symbol=REGN" TargetMode="External"/><Relationship Id="rId11" Type="http://schemas.openxmlformats.org/officeDocument/2006/relationships/hyperlink" Target="http://www.cnbc.com/quotes/?symbol=AMZN" TargetMode="External"/><Relationship Id="rId5" Type="http://schemas.openxmlformats.org/officeDocument/2006/relationships/hyperlink" Target="http://www.cnbc.com/quotes/?symbol=TTWO" TargetMode="External"/><Relationship Id="rId15" Type="http://schemas.openxmlformats.org/officeDocument/2006/relationships/hyperlink" Target="https://investor.gov/additional-resources/general-resources/glossary/registration-under-securities-act-1933" TargetMode="External"/><Relationship Id="rId10" Type="http://schemas.openxmlformats.org/officeDocument/2006/relationships/hyperlink" Target="http://www.cnbc.com/quotes/?symbol=FB" TargetMode="External"/><Relationship Id="rId19" Type="http://schemas.openxmlformats.org/officeDocument/2006/relationships/hyperlink" Target="https://finviz.com/quote.ashx?t=aapl" TargetMode="External"/><Relationship Id="rId4" Type="http://schemas.openxmlformats.org/officeDocument/2006/relationships/hyperlink" Target="http://www.cnbc.com/quotes/?symbol=TMUS" TargetMode="External"/><Relationship Id="rId9" Type="http://schemas.openxmlformats.org/officeDocument/2006/relationships/hyperlink" Target="http://www.cnbc.com/quotes/?symbol=HOLX" TargetMode="External"/><Relationship Id="rId14" Type="http://schemas.openxmlformats.org/officeDocument/2006/relationships/hyperlink" Target="https://www.sec.gov/oiea/Article/edgarguid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Xu</dc:creator>
  <cp:keywords/>
  <dc:description/>
  <cp:lastModifiedBy>Zhen Xu</cp:lastModifiedBy>
  <cp:revision>13</cp:revision>
  <dcterms:created xsi:type="dcterms:W3CDTF">2018-10-22T17:26:00Z</dcterms:created>
  <dcterms:modified xsi:type="dcterms:W3CDTF">2018-10-25T20:14:00Z</dcterms:modified>
</cp:coreProperties>
</file>